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FB" w:rsidRPr="00210320" w:rsidRDefault="009232FB" w:rsidP="009232FB">
      <w:pPr>
        <w:pStyle w:val="Body"/>
        <w:spacing w:after="0" w:line="480" w:lineRule="auto"/>
        <w:rPr>
          <w:kern w:val="24"/>
          <w:sz w:val="24"/>
          <w:szCs w:val="24"/>
        </w:rPr>
      </w:pPr>
      <w:r w:rsidRPr="00210320">
        <w:rPr>
          <w:b/>
          <w:bCs/>
          <w:kern w:val="24"/>
          <w:sz w:val="24"/>
          <w:szCs w:val="24"/>
        </w:rPr>
        <w:t>Supplementa</w:t>
      </w:r>
      <w:r>
        <w:rPr>
          <w:b/>
          <w:bCs/>
          <w:kern w:val="24"/>
          <w:sz w:val="24"/>
          <w:szCs w:val="24"/>
        </w:rPr>
        <w:t>ry</w:t>
      </w:r>
      <w:r w:rsidRPr="00210320">
        <w:rPr>
          <w:b/>
          <w:bCs/>
          <w:kern w:val="24"/>
          <w:sz w:val="24"/>
          <w:szCs w:val="24"/>
        </w:rPr>
        <w:t xml:space="preserve"> Table </w:t>
      </w:r>
      <w:r>
        <w:rPr>
          <w:b/>
          <w:bCs/>
          <w:kern w:val="24"/>
          <w:sz w:val="24"/>
          <w:szCs w:val="24"/>
        </w:rPr>
        <w:t>S</w:t>
      </w:r>
      <w:r w:rsidRPr="00210320">
        <w:rPr>
          <w:b/>
          <w:bCs/>
          <w:kern w:val="24"/>
          <w:sz w:val="24"/>
          <w:szCs w:val="24"/>
        </w:rPr>
        <w:t>1.</w:t>
      </w:r>
      <w:r w:rsidRPr="00210320">
        <w:rPr>
          <w:kern w:val="24"/>
          <w:sz w:val="24"/>
          <w:szCs w:val="24"/>
        </w:rPr>
        <w:t xml:space="preserve"> </w:t>
      </w:r>
      <w:r w:rsidRPr="003268FF">
        <w:rPr>
          <w:sz w:val="24"/>
        </w:rPr>
        <w:t>Investigator</w:t>
      </w:r>
      <w:r w:rsidRPr="00210320">
        <w:rPr>
          <w:kern w:val="24"/>
          <w:sz w:val="24"/>
          <w:szCs w:val="24"/>
        </w:rPr>
        <w:t xml:space="preserve">-assessed response across patient subgroups (efficacy-evaluable patients) </w:t>
      </w:r>
    </w:p>
    <w:tbl>
      <w:tblPr>
        <w:tblW w:w="9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30"/>
        <w:gridCol w:w="46"/>
        <w:gridCol w:w="784"/>
        <w:gridCol w:w="1301"/>
        <w:gridCol w:w="1038"/>
        <w:gridCol w:w="1423"/>
        <w:gridCol w:w="1238"/>
        <w:gridCol w:w="1460"/>
      </w:tblGrid>
      <w:tr w:rsidR="009232FB" w:rsidRPr="00210320" w:rsidTr="00636390">
        <w:trPr>
          <w:trHeight w:val="310"/>
        </w:trPr>
        <w:tc>
          <w:tcPr>
            <w:tcW w:w="177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</w:pPr>
          </w:p>
        </w:tc>
        <w:tc>
          <w:tcPr>
            <w:tcW w:w="208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proofErr w:type="spellStart"/>
            <w:r w:rsidRPr="005528C0">
              <w:rPr>
                <w:b/>
                <w:sz w:val="24"/>
                <w:szCs w:val="24"/>
              </w:rPr>
              <w:t>mBCC</w:t>
            </w:r>
            <w:proofErr w:type="spellEnd"/>
          </w:p>
        </w:tc>
        <w:tc>
          <w:tcPr>
            <w:tcW w:w="246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proofErr w:type="spellStart"/>
            <w:r w:rsidRPr="005528C0">
              <w:rPr>
                <w:b/>
                <w:sz w:val="24"/>
                <w:szCs w:val="24"/>
              </w:rPr>
              <w:t>laBCC</w:t>
            </w:r>
            <w:proofErr w:type="spellEnd"/>
          </w:p>
        </w:tc>
        <w:tc>
          <w:tcPr>
            <w:tcW w:w="26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>All patients</w:t>
            </w:r>
          </w:p>
        </w:tc>
      </w:tr>
      <w:tr w:rsidR="009232FB" w:rsidRPr="00210320" w:rsidTr="00636390">
        <w:trPr>
          <w:trHeight w:val="9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</w:pP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  <w:i/>
              </w:rPr>
            </w:pPr>
            <w:r w:rsidRPr="005528C0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 xml:space="preserve">Response, </w:t>
            </w:r>
            <w:r w:rsidRPr="005528C0">
              <w:rPr>
                <w:b/>
                <w:i/>
                <w:sz w:val="24"/>
                <w:szCs w:val="24"/>
              </w:rPr>
              <w:t>n</w:t>
            </w:r>
            <w:r w:rsidRPr="005528C0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  <w:i/>
              </w:rPr>
            </w:pPr>
            <w:r w:rsidRPr="005528C0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 xml:space="preserve">Response, </w:t>
            </w:r>
            <w:r w:rsidRPr="005528C0">
              <w:rPr>
                <w:b/>
                <w:i/>
                <w:sz w:val="24"/>
                <w:szCs w:val="24"/>
              </w:rPr>
              <w:t>n</w:t>
            </w:r>
            <w:r w:rsidRPr="005528C0">
              <w:rPr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  <w:i/>
              </w:rPr>
            </w:pPr>
            <w:r w:rsidRPr="005528C0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5528C0" w:rsidRDefault="009232FB" w:rsidP="00636390">
            <w:pPr>
              <w:pStyle w:val="Body"/>
              <w:spacing w:after="0" w:line="480" w:lineRule="auto"/>
              <w:jc w:val="center"/>
              <w:rPr>
                <w:b/>
              </w:rPr>
            </w:pPr>
            <w:r w:rsidRPr="005528C0">
              <w:rPr>
                <w:b/>
                <w:sz w:val="24"/>
                <w:szCs w:val="24"/>
              </w:rPr>
              <w:t xml:space="preserve">Response, </w:t>
            </w:r>
            <w:r w:rsidRPr="005528C0">
              <w:rPr>
                <w:b/>
                <w:i/>
                <w:sz w:val="24"/>
                <w:szCs w:val="24"/>
              </w:rPr>
              <w:t>n</w:t>
            </w:r>
            <w:r w:rsidRPr="005528C0">
              <w:rPr>
                <w:b/>
                <w:sz w:val="24"/>
                <w:szCs w:val="24"/>
              </w:rPr>
              <w:t xml:space="preserve"> (%)</w:t>
            </w:r>
          </w:p>
        </w:tc>
      </w:tr>
      <w:tr w:rsidR="009232FB" w:rsidRPr="00210320" w:rsidTr="00636390">
        <w:trPr>
          <w:trHeight w:val="3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>ECOG PS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1"/>
            </w:pPr>
            <w:r w:rsidRPr="00210320">
              <w:t>0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 (46.2)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48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30 (62.5)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61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36 (59.0)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1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(52.6)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8 (61.5)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18 (56.3)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2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>Age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&lt;65 years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11 (57.9)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33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24 (72.4)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35 (67.3)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 xml:space="preserve">≥65 years 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14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 (35.7)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30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14 (46.7)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44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 (43.2)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 xml:space="preserve">Region 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US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26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 (50.0)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23 (54.8)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68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36 (52.9)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Non-US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 (42.9)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21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15 (71.4)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28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18 (64.3)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>Sex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Male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24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11 (45.8)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35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 (54.3)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59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30 (50.8)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Female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 (55.6)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28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 (67.9)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37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24 (64.9)</w:t>
            </w:r>
          </w:p>
        </w:tc>
      </w:tr>
      <w:tr w:rsidR="009232FB" w:rsidRPr="00210320" w:rsidTr="00636390">
        <w:trPr>
          <w:trHeight w:val="1469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lastRenderedPageBreak/>
              <w:t>Number of target lesions at baseline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1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 (22.2)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40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24 (60.0)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49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26 (53.1)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2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 (25.0)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 (50.0)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16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 (43.8)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3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 (55.6)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 (83.3)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15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(66.7)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&gt; 3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11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8 (72.7)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 (60.0)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16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11 (68.8)</w:t>
            </w:r>
          </w:p>
        </w:tc>
      </w:tr>
      <w:tr w:rsidR="009232FB" w:rsidRPr="00210320" w:rsidTr="00636390">
        <w:trPr>
          <w:trHeight w:val="1469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 xml:space="preserve">Mean tumor size at </w:t>
            </w:r>
            <w:proofErr w:type="spellStart"/>
            <w:r w:rsidRPr="00210320">
              <w:t>baseline</w:t>
            </w:r>
            <w:r w:rsidRPr="00346152">
              <w:rPr>
                <w:vertAlign w:val="superscript"/>
              </w:rPr>
              <w:t>a</w:t>
            </w:r>
            <w:proofErr w:type="spellEnd"/>
            <w:r w:rsidRPr="00210320">
              <w:t xml:space="preserve"> 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&lt;2 cm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 (57.1)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 (83.3)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 (69.2)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2</w:t>
            </w:r>
            <w:r>
              <w:t>–</w:t>
            </w:r>
            <w:r w:rsidRPr="00210320">
              <w:t>3 cm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17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8 (47.1)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15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11 (73.3)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19 (59.4)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3</w:t>
            </w:r>
            <w:r>
              <w:t>–</w:t>
            </w:r>
            <w:r w:rsidRPr="00210320">
              <w:t>4 cm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 (50.0)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 (66.7)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8 (61.5)</w:t>
            </w:r>
          </w:p>
        </w:tc>
      </w:tr>
      <w:tr w:rsidR="009232FB" w:rsidRPr="00210320" w:rsidTr="00636390">
        <w:trPr>
          <w:trHeight w:val="3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&gt;4 cm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5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 (40.0)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16 (50.0)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37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18 (48.6)</w:t>
            </w:r>
          </w:p>
        </w:tc>
      </w:tr>
      <w:tr w:rsidR="009232FB" w:rsidRPr="00210320" w:rsidTr="00636390">
        <w:trPr>
          <w:trHeight w:val="9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>Histologic subtype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31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Infiltrative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 (85.7)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39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21 (53.8)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46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27 (58.7)</w:t>
            </w:r>
          </w:p>
        </w:tc>
      </w:tr>
      <w:tr w:rsidR="009232FB" w:rsidRPr="00210320" w:rsidTr="00636390">
        <w:trPr>
          <w:trHeight w:val="9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Micronodular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8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 (50.0)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9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 (44.4)</w:t>
            </w:r>
          </w:p>
        </w:tc>
      </w:tr>
      <w:tr w:rsidR="009232FB" w:rsidRPr="00210320" w:rsidTr="00636390">
        <w:trPr>
          <w:trHeight w:val="31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Nodular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(83.3)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(83.3)</w:t>
            </w:r>
          </w:p>
        </w:tc>
      </w:tr>
      <w:tr w:rsidR="009232FB" w:rsidRPr="00210320" w:rsidTr="00636390">
        <w:trPr>
          <w:trHeight w:val="31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Superficial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</w:tr>
      <w:tr w:rsidR="009232FB" w:rsidRPr="00210320" w:rsidTr="00636390">
        <w:trPr>
          <w:trHeight w:val="3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lastRenderedPageBreak/>
              <w:t>BCC-NOS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25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(40.0)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 (100.0)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28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 (46.4)</w:t>
            </w:r>
          </w:p>
        </w:tc>
      </w:tr>
      <w:tr w:rsidR="009232FB" w:rsidRPr="00210320" w:rsidTr="00636390">
        <w:trPr>
          <w:trHeight w:val="1469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</w:pPr>
            <w:r w:rsidRPr="00210320">
              <w:t>Number of missing doses during study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spacing w:line="480" w:lineRule="auto"/>
              <w:jc w:val="center"/>
            </w:pP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0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6 (60.0)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 (58.3)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13 (59.1)</w:t>
            </w:r>
          </w:p>
        </w:tc>
      </w:tr>
      <w:tr w:rsidR="009232FB" w:rsidRPr="00210320" w:rsidTr="00636390">
        <w:trPr>
          <w:trHeight w:val="29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&lt;33%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23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10 (43.5)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49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31 (63.3)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72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41 (56.9)</w:t>
            </w:r>
          </w:p>
        </w:tc>
      </w:tr>
      <w:tr w:rsidR="009232FB" w:rsidRPr="00210320" w:rsidTr="00636390">
        <w:trPr>
          <w:trHeight w:val="300"/>
        </w:trPr>
        <w:tc>
          <w:tcPr>
            <w:tcW w:w="17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 w:firstLine="180"/>
            </w:pPr>
            <w:r w:rsidRPr="00210320">
              <w:t>33</w:t>
            </w:r>
            <w:r>
              <w:t>–</w:t>
            </w:r>
            <w:r w:rsidRPr="00210320">
              <w:t>67%</w:t>
            </w:r>
          </w:p>
        </w:tc>
        <w:tc>
          <w:tcPr>
            <w:tcW w:w="83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3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-</w:t>
            </w:r>
          </w:p>
        </w:tc>
        <w:tc>
          <w:tcPr>
            <w:tcW w:w="10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</w:t>
            </w:r>
          </w:p>
        </w:tc>
        <w:tc>
          <w:tcPr>
            <w:tcW w:w="14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  <w:tc>
          <w:tcPr>
            <w:tcW w:w="12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2</w:t>
            </w:r>
          </w:p>
        </w:tc>
        <w:tc>
          <w:tcPr>
            <w:tcW w:w="14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232FB" w:rsidRPr="00210320" w:rsidRDefault="009232FB" w:rsidP="00636390">
            <w:pPr>
              <w:pStyle w:val="MediumGrid1-Accent21"/>
              <w:spacing w:line="480" w:lineRule="auto"/>
              <w:ind w:left="0"/>
              <w:jc w:val="center"/>
            </w:pPr>
            <w:r w:rsidRPr="00210320">
              <w:t>0</w:t>
            </w:r>
          </w:p>
        </w:tc>
      </w:tr>
    </w:tbl>
    <w:p w:rsidR="009232FB" w:rsidRPr="00210320" w:rsidRDefault="009232FB" w:rsidP="009232FB">
      <w:pPr>
        <w:pStyle w:val="Body"/>
        <w:widowControl w:val="0"/>
        <w:spacing w:after="0" w:line="480" w:lineRule="auto"/>
        <w:rPr>
          <w:kern w:val="24"/>
          <w:sz w:val="24"/>
          <w:szCs w:val="24"/>
        </w:rPr>
      </w:pPr>
    </w:p>
    <w:p w:rsidR="009232FB" w:rsidRPr="00210320" w:rsidRDefault="009232FB" w:rsidP="009232FB">
      <w:pPr>
        <w:pStyle w:val="Body"/>
        <w:spacing w:after="0" w:line="480" w:lineRule="auto"/>
        <w:rPr>
          <w:kern w:val="24"/>
          <w:sz w:val="24"/>
          <w:szCs w:val="24"/>
        </w:rPr>
      </w:pPr>
      <w:r w:rsidRPr="000D7C5D">
        <w:rPr>
          <w:i/>
          <w:kern w:val="24"/>
          <w:sz w:val="24"/>
          <w:szCs w:val="24"/>
        </w:rPr>
        <w:t>BCC-NOS</w:t>
      </w:r>
      <w:r w:rsidRPr="00210320">
        <w:rPr>
          <w:kern w:val="24"/>
          <w:sz w:val="24"/>
          <w:szCs w:val="24"/>
        </w:rPr>
        <w:t xml:space="preserve"> basal cell carcinoma not otherwise specified</w:t>
      </w:r>
      <w:r>
        <w:rPr>
          <w:kern w:val="24"/>
          <w:sz w:val="24"/>
          <w:szCs w:val="24"/>
        </w:rPr>
        <w:t xml:space="preserve">, </w:t>
      </w:r>
      <w:r w:rsidRPr="000D7C5D">
        <w:rPr>
          <w:i/>
          <w:kern w:val="24"/>
          <w:sz w:val="24"/>
          <w:szCs w:val="24"/>
        </w:rPr>
        <w:t>ECOG PS</w:t>
      </w:r>
      <w:r w:rsidRPr="00210320">
        <w:rPr>
          <w:kern w:val="24"/>
          <w:sz w:val="24"/>
          <w:szCs w:val="24"/>
        </w:rPr>
        <w:t xml:space="preserve"> Eastern Cooperative Oncology Group performance status</w:t>
      </w:r>
      <w:r>
        <w:rPr>
          <w:kern w:val="24"/>
          <w:sz w:val="24"/>
          <w:szCs w:val="24"/>
        </w:rPr>
        <w:t xml:space="preserve">, </w:t>
      </w:r>
      <w:proofErr w:type="spellStart"/>
      <w:r w:rsidRPr="000D7C5D">
        <w:rPr>
          <w:i/>
          <w:kern w:val="24"/>
          <w:sz w:val="24"/>
          <w:szCs w:val="24"/>
        </w:rPr>
        <w:t>laBCC</w:t>
      </w:r>
      <w:proofErr w:type="spellEnd"/>
      <w:r w:rsidRPr="00210320">
        <w:rPr>
          <w:kern w:val="24"/>
          <w:sz w:val="24"/>
          <w:szCs w:val="24"/>
        </w:rPr>
        <w:t xml:space="preserve"> locally advanced basal cell carcinoma</w:t>
      </w:r>
      <w:r>
        <w:rPr>
          <w:kern w:val="24"/>
          <w:sz w:val="24"/>
          <w:szCs w:val="24"/>
        </w:rPr>
        <w:t xml:space="preserve">, </w:t>
      </w:r>
      <w:proofErr w:type="spellStart"/>
      <w:r w:rsidRPr="000D7C5D">
        <w:rPr>
          <w:i/>
          <w:kern w:val="24"/>
          <w:sz w:val="24"/>
          <w:szCs w:val="24"/>
        </w:rPr>
        <w:t>mBCC</w:t>
      </w:r>
      <w:proofErr w:type="spellEnd"/>
      <w:r>
        <w:rPr>
          <w:i/>
          <w:kern w:val="24"/>
          <w:sz w:val="24"/>
          <w:szCs w:val="24"/>
        </w:rPr>
        <w:t xml:space="preserve"> </w:t>
      </w:r>
      <w:r w:rsidRPr="00210320">
        <w:rPr>
          <w:kern w:val="24"/>
          <w:sz w:val="24"/>
          <w:szCs w:val="24"/>
        </w:rPr>
        <w:t>metastatic basal cell carcinoma</w:t>
      </w:r>
    </w:p>
    <w:p w:rsidR="009232FB" w:rsidRPr="00210320" w:rsidRDefault="009232FB" w:rsidP="009232FB">
      <w:pPr>
        <w:pStyle w:val="Body"/>
        <w:spacing w:after="0" w:line="480" w:lineRule="auto"/>
      </w:pPr>
      <w:proofErr w:type="spellStart"/>
      <w:proofErr w:type="gramStart"/>
      <w:r w:rsidRPr="00346152">
        <w:rPr>
          <w:kern w:val="24"/>
          <w:sz w:val="24"/>
          <w:szCs w:val="24"/>
          <w:vertAlign w:val="superscript"/>
        </w:rPr>
        <w:t>a</w:t>
      </w:r>
      <w:r w:rsidRPr="00210320">
        <w:rPr>
          <w:kern w:val="24"/>
          <w:sz w:val="24"/>
          <w:szCs w:val="24"/>
        </w:rPr>
        <w:t>One</w:t>
      </w:r>
      <w:proofErr w:type="spellEnd"/>
      <w:proofErr w:type="gramEnd"/>
      <w:r w:rsidRPr="00210320">
        <w:rPr>
          <w:kern w:val="24"/>
          <w:sz w:val="24"/>
          <w:szCs w:val="24"/>
        </w:rPr>
        <w:t xml:space="preserve"> patient in the </w:t>
      </w:r>
      <w:proofErr w:type="spellStart"/>
      <w:r w:rsidRPr="00210320">
        <w:rPr>
          <w:kern w:val="24"/>
          <w:sz w:val="24"/>
          <w:szCs w:val="24"/>
        </w:rPr>
        <w:t>laBCC</w:t>
      </w:r>
      <w:proofErr w:type="spellEnd"/>
      <w:r w:rsidRPr="00210320">
        <w:rPr>
          <w:kern w:val="24"/>
          <w:sz w:val="24"/>
          <w:szCs w:val="24"/>
        </w:rPr>
        <w:t xml:space="preserve"> cohort had no tumor size measurements at baseline</w:t>
      </w:r>
      <w:bookmarkStart w:id="0" w:name="_GoBack"/>
      <w:bookmarkEnd w:id="0"/>
    </w:p>
    <w:sectPr w:rsidR="009232FB" w:rsidRPr="00210320" w:rsidSect="003B5C13">
      <w:footerReference w:type="default" r:id="rId4"/>
      <w:pgSz w:w="11900" w:h="16840"/>
      <w:pgMar w:top="1440" w:right="1440" w:bottom="1440" w:left="1440" w:header="708" w:footer="708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C16" w:rsidRDefault="009232FB">
    <w:pPr>
      <w:pStyle w:val="Footer"/>
      <w:tabs>
        <w:tab w:val="clear" w:pos="9026"/>
        <w:tab w:val="right" w:pos="9000"/>
      </w:tabs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FB"/>
    <w:rsid w:val="004C125E"/>
    <w:rsid w:val="006F766B"/>
    <w:rsid w:val="0092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073D7-F0E6-43C4-BEF6-C5E95A62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32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9232F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232FB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customStyle="1" w:styleId="Body">
    <w:name w:val="Body"/>
    <w:rsid w:val="009232F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customStyle="1" w:styleId="MediumGrid1-Accent21">
    <w:name w:val="Medium Grid 1 - Accent 21"/>
    <w:rsid w:val="009232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NormalWeb">
    <w:name w:val="Normal (Web)"/>
    <w:uiPriority w:val="99"/>
    <w:rsid w:val="009232F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92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Lisa</dc:creator>
  <cp:keywords/>
  <dc:description/>
  <cp:lastModifiedBy>Stephanie Lisa</cp:lastModifiedBy>
  <cp:revision>1</cp:revision>
  <dcterms:created xsi:type="dcterms:W3CDTF">2017-04-10T21:26:00Z</dcterms:created>
  <dcterms:modified xsi:type="dcterms:W3CDTF">2017-04-10T21:27:00Z</dcterms:modified>
</cp:coreProperties>
</file>