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E95" w:rsidRDefault="007306CC" w:rsidP="00AC5E95">
      <w:pPr>
        <w:keepNext/>
        <w:keepLines/>
        <w:widowControl/>
        <w:rPr>
          <w:iCs/>
          <w:lang w:val="en-US"/>
        </w:rPr>
      </w:pPr>
      <w:r>
        <w:rPr>
          <w:iCs/>
          <w:lang w:val="en-US"/>
        </w:rPr>
        <w:t xml:space="preserve">Additional file 2: </w:t>
      </w:r>
      <w:r w:rsidR="002C0A18">
        <w:rPr>
          <w:iCs/>
          <w:lang w:val="en-US"/>
        </w:rPr>
        <w:t xml:space="preserve">Table </w:t>
      </w:r>
      <w:proofErr w:type="spellStart"/>
      <w:r w:rsidR="005D34F3">
        <w:rPr>
          <w:iCs/>
          <w:lang w:val="en-US"/>
        </w:rPr>
        <w:t>S</w:t>
      </w:r>
      <w:r w:rsidR="002C0A18">
        <w:rPr>
          <w:iCs/>
          <w:lang w:val="en-US"/>
        </w:rPr>
        <w:t>2</w:t>
      </w:r>
      <w:r w:rsidR="00AC5E95">
        <w:rPr>
          <w:iCs/>
          <w:lang w:val="en-US"/>
        </w:rPr>
        <w:t>A</w:t>
      </w:r>
      <w:proofErr w:type="spellEnd"/>
      <w:r w:rsidR="002C0A18" w:rsidRPr="00263B6F">
        <w:rPr>
          <w:iCs/>
          <w:lang w:val="en-US"/>
        </w:rPr>
        <w:t xml:space="preserve">: </w:t>
      </w:r>
      <w:r w:rsidR="00AC5E95" w:rsidRPr="00263B6F">
        <w:rPr>
          <w:iCs/>
          <w:lang w:val="en-US"/>
        </w:rPr>
        <w:t>Sensitivity Analysis of cost effectiveness of chemotherapy</w:t>
      </w:r>
      <w:r w:rsidR="00AC5E95">
        <w:rPr>
          <w:iCs/>
          <w:lang w:val="en-US"/>
        </w:rPr>
        <w:t xml:space="preserve"> in subgroups with a low</w:t>
      </w:r>
      <w:r w:rsidR="00253BED">
        <w:rPr>
          <w:iCs/>
          <w:lang w:val="en-US"/>
        </w:rPr>
        <w:t xml:space="preserve"> risk</w:t>
      </w:r>
      <w:bookmarkStart w:id="0" w:name="_GoBack"/>
      <w:bookmarkEnd w:id="0"/>
      <w:r w:rsidR="00AC5E95">
        <w:rPr>
          <w:iCs/>
          <w:lang w:val="en-US"/>
        </w:rPr>
        <w:t xml:space="preserve"> according to </w:t>
      </w:r>
      <w:proofErr w:type="spellStart"/>
      <w:r w:rsidR="00AC5E95" w:rsidRPr="00F33576">
        <w:rPr>
          <w:i/>
          <w:iCs/>
          <w:lang w:val="en-US"/>
        </w:rPr>
        <w:t>Oncotype</w:t>
      </w:r>
      <w:r w:rsidR="00AC5E95">
        <w:rPr>
          <w:iCs/>
          <w:lang w:val="en-US"/>
        </w:rPr>
        <w:t>DX</w:t>
      </w:r>
      <w:proofErr w:type="spellEnd"/>
    </w:p>
    <w:p w:rsidR="002C0A18" w:rsidRPr="002C0A18" w:rsidRDefault="002C0A18" w:rsidP="00576A93">
      <w:pPr>
        <w:keepNext/>
        <w:keepLines/>
        <w:widowControl/>
        <w:rPr>
          <w:lang w:val="en-US"/>
        </w:rPr>
      </w:pPr>
    </w:p>
    <w:tbl>
      <w:tblPr>
        <w:tblW w:w="5012" w:type="pct"/>
        <w:tblLayout w:type="fixed"/>
        <w:tblCellMar>
          <w:left w:w="70" w:type="dxa"/>
          <w:right w:w="70" w:type="dxa"/>
        </w:tblCellMar>
        <w:tblLook w:val="04A0"/>
      </w:tblPr>
      <w:tblGrid>
        <w:gridCol w:w="751"/>
        <w:gridCol w:w="820"/>
        <w:gridCol w:w="1638"/>
        <w:gridCol w:w="1003"/>
        <w:gridCol w:w="1005"/>
        <w:gridCol w:w="1005"/>
        <w:gridCol w:w="1005"/>
        <w:gridCol w:w="7"/>
        <w:gridCol w:w="1008"/>
        <w:gridCol w:w="992"/>
      </w:tblGrid>
      <w:tr w:rsidR="002C0A18" w:rsidRPr="00263B6F" w:rsidTr="00AC5E95">
        <w:trPr>
          <w:trHeight w:val="315"/>
        </w:trPr>
        <w:tc>
          <w:tcPr>
            <w:tcW w:w="851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887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326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</w:pPr>
            <w:proofErr w:type="spellStart"/>
            <w:r w:rsidRPr="00263B6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Oncotype</w:t>
            </w:r>
            <w:r w:rsidRPr="00263B6F">
              <w:rPr>
                <w:rFonts w:eastAsia="Times New Roman"/>
                <w:b/>
                <w:bCs/>
                <w:iCs/>
                <w:color w:val="000000"/>
                <w:lang w:val="en-US" w:eastAsia="de-DE"/>
              </w:rPr>
              <w:t>DX</w:t>
            </w:r>
            <w:proofErr w:type="spellEnd"/>
            <w:r w:rsidRPr="00263B6F">
              <w:rPr>
                <w:rFonts w:eastAsia="Times New Roman"/>
                <w:b/>
                <w:bCs/>
                <w:iCs/>
                <w:color w:val="000000"/>
                <w:lang w:val="en-US" w:eastAsia="de-DE"/>
              </w:rPr>
              <w:t>: Low</w:t>
            </w:r>
          </w:p>
        </w:tc>
      </w:tr>
      <w:tr w:rsidR="002C0A18" w:rsidRPr="00263B6F" w:rsidTr="00AC5E95">
        <w:trPr>
          <w:trHeight w:val="315"/>
        </w:trPr>
        <w:tc>
          <w:tcPr>
            <w:tcW w:w="851" w:type="pct"/>
            <w:gridSpan w:val="2"/>
            <w:tcBorders>
              <w:top w:val="nil"/>
              <w:left w:val="nil"/>
              <w:bottom w:val="trip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887" w:type="pct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1087" w:type="pct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AO</w:t>
            </w:r>
            <w:r w:rsidRPr="00263B6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: Low</w:t>
            </w:r>
          </w:p>
        </w:tc>
        <w:tc>
          <w:tcPr>
            <w:tcW w:w="1092" w:type="pct"/>
            <w:gridSpan w:val="3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8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AO</w:t>
            </w:r>
            <w:r w:rsidRPr="00263B6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: Intermediate</w:t>
            </w:r>
          </w:p>
        </w:tc>
        <w:tc>
          <w:tcPr>
            <w:tcW w:w="1083" w:type="pct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AO</w:t>
            </w:r>
            <w:r w:rsidRPr="00263B6F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: High</w:t>
            </w:r>
          </w:p>
        </w:tc>
      </w:tr>
      <w:tr w:rsidR="002C0A18" w:rsidRPr="00263B6F" w:rsidTr="00AC5E95">
        <w:trPr>
          <w:trHeight w:val="330"/>
        </w:trPr>
        <w:tc>
          <w:tcPr>
            <w:tcW w:w="1738" w:type="pct"/>
            <w:gridSpan w:val="3"/>
            <w:tcBorders>
              <w:left w:val="triple" w:sz="4" w:space="0" w:color="auto"/>
              <w:bottom w:val="trip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sz w:val="24"/>
                <w:szCs w:val="24"/>
                <w:u w:val="single"/>
                <w:lang w:val="en-US" w:eastAsia="de-DE"/>
              </w:rPr>
            </w:pPr>
          </w:p>
        </w:tc>
        <w:tc>
          <w:tcPr>
            <w:tcW w:w="1087" w:type="pct"/>
            <w:gridSpan w:val="2"/>
            <w:tcBorders>
              <w:top w:val="triple" w:sz="4" w:space="0" w:color="auto"/>
              <w:left w:val="nil"/>
              <w:bottom w:val="trip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proofErr w:type="spellStart"/>
            <w:r>
              <w:rPr>
                <w:rFonts w:eastAsia="Times New Roman"/>
                <w:b/>
                <w:bCs/>
                <w:i/>
                <w:iCs/>
                <w:color w:val="000000" w:themeColor="text1"/>
                <w:lang w:val="en-US" w:eastAsia="de-DE"/>
              </w:rPr>
              <w:t>ICER</w:t>
            </w:r>
            <w:proofErr w:type="spellEnd"/>
            <w:r>
              <w:rPr>
                <w:rFonts w:eastAsia="Times New Roman"/>
                <w:b/>
                <w:bCs/>
                <w:i/>
                <w:iCs/>
                <w:color w:val="000000" w:themeColor="text1"/>
                <w:lang w:val="en-US" w:eastAsia="de-DE"/>
              </w:rPr>
              <w:t xml:space="preserve"> (Euro/</w:t>
            </w:r>
            <w:proofErr w:type="spellStart"/>
            <w:r>
              <w:rPr>
                <w:rFonts w:eastAsia="Times New Roman"/>
                <w:b/>
                <w:bCs/>
                <w:i/>
                <w:iCs/>
                <w:color w:val="000000" w:themeColor="text1"/>
                <w:lang w:val="en-US" w:eastAsia="de-DE"/>
              </w:rPr>
              <w:t>QALY</w:t>
            </w:r>
            <w:proofErr w:type="spellEnd"/>
            <w:r>
              <w:rPr>
                <w:rFonts w:eastAsia="Times New Roman"/>
                <w:b/>
                <w:bCs/>
                <w:i/>
                <w:iCs/>
                <w:color w:val="000000" w:themeColor="text1"/>
                <w:lang w:val="en-US" w:eastAsia="de-DE"/>
              </w:rPr>
              <w:t>)</w:t>
            </w:r>
          </w:p>
        </w:tc>
        <w:tc>
          <w:tcPr>
            <w:tcW w:w="1088" w:type="pct"/>
            <w:gridSpan w:val="2"/>
            <w:tcBorders>
              <w:top w:val="triple" w:sz="4" w:space="0" w:color="auto"/>
              <w:left w:val="nil"/>
              <w:bottom w:val="trip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proofErr w:type="spellStart"/>
            <w:r>
              <w:rPr>
                <w:rFonts w:eastAsia="Times New Roman"/>
                <w:b/>
                <w:bCs/>
                <w:i/>
                <w:iCs/>
                <w:color w:val="000000" w:themeColor="text1"/>
                <w:lang w:val="en-US" w:eastAsia="de-DE"/>
              </w:rPr>
              <w:t>ICER</w:t>
            </w:r>
            <w:proofErr w:type="spellEnd"/>
            <w:r>
              <w:rPr>
                <w:rFonts w:eastAsia="Times New Roman"/>
                <w:b/>
                <w:bCs/>
                <w:i/>
                <w:iCs/>
                <w:color w:val="000000" w:themeColor="text1"/>
                <w:lang w:val="en-US" w:eastAsia="de-DE"/>
              </w:rPr>
              <w:t xml:space="preserve"> (Euro/</w:t>
            </w:r>
            <w:proofErr w:type="spellStart"/>
            <w:r>
              <w:rPr>
                <w:rFonts w:eastAsia="Times New Roman"/>
                <w:b/>
                <w:bCs/>
                <w:i/>
                <w:iCs/>
                <w:color w:val="000000" w:themeColor="text1"/>
                <w:lang w:val="en-US" w:eastAsia="de-DE"/>
              </w:rPr>
              <w:t>QALY</w:t>
            </w:r>
            <w:proofErr w:type="spellEnd"/>
            <w:r>
              <w:rPr>
                <w:rFonts w:eastAsia="Times New Roman"/>
                <w:b/>
                <w:bCs/>
                <w:i/>
                <w:iCs/>
                <w:color w:val="000000" w:themeColor="text1"/>
                <w:lang w:val="en-US" w:eastAsia="de-DE"/>
              </w:rPr>
              <w:t>)</w:t>
            </w:r>
          </w:p>
        </w:tc>
        <w:tc>
          <w:tcPr>
            <w:tcW w:w="1086" w:type="pct"/>
            <w:gridSpan w:val="3"/>
            <w:tcBorders>
              <w:top w:val="triple" w:sz="4" w:space="0" w:color="auto"/>
              <w:left w:val="nil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proofErr w:type="spellStart"/>
            <w:r>
              <w:rPr>
                <w:rFonts w:eastAsia="Times New Roman"/>
                <w:b/>
                <w:bCs/>
                <w:i/>
                <w:iCs/>
                <w:color w:val="000000" w:themeColor="text1"/>
                <w:lang w:val="en-US" w:eastAsia="de-DE"/>
              </w:rPr>
              <w:t>ICER</w:t>
            </w:r>
            <w:proofErr w:type="spellEnd"/>
            <w:r>
              <w:rPr>
                <w:rFonts w:eastAsia="Times New Roman"/>
                <w:b/>
                <w:bCs/>
                <w:i/>
                <w:iCs/>
                <w:color w:val="000000" w:themeColor="text1"/>
                <w:lang w:val="en-US" w:eastAsia="de-DE"/>
              </w:rPr>
              <w:t xml:space="preserve"> (Euro/</w:t>
            </w:r>
            <w:proofErr w:type="spellStart"/>
            <w:r>
              <w:rPr>
                <w:rFonts w:eastAsia="Times New Roman"/>
                <w:b/>
                <w:bCs/>
                <w:i/>
                <w:iCs/>
                <w:color w:val="000000" w:themeColor="text1"/>
                <w:lang w:val="en-US" w:eastAsia="de-DE"/>
              </w:rPr>
              <w:t>QALY</w:t>
            </w:r>
            <w:proofErr w:type="spellEnd"/>
            <w:r>
              <w:rPr>
                <w:rFonts w:eastAsia="Times New Roman"/>
                <w:b/>
                <w:bCs/>
                <w:i/>
                <w:iCs/>
                <w:color w:val="000000" w:themeColor="text1"/>
                <w:lang w:val="en-US" w:eastAsia="de-DE"/>
              </w:rPr>
              <w:t>)</w:t>
            </w:r>
          </w:p>
        </w:tc>
      </w:tr>
      <w:tr w:rsidR="002C0A18" w:rsidRPr="00263B6F" w:rsidTr="00AC5E95">
        <w:trPr>
          <w:trHeight w:val="330"/>
        </w:trPr>
        <w:tc>
          <w:tcPr>
            <w:tcW w:w="1738" w:type="pct"/>
            <w:gridSpan w:val="3"/>
            <w:tcBorders>
              <w:left w:val="triple" w:sz="4" w:space="0" w:color="auto"/>
              <w:bottom w:val="trip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C0A18" w:rsidRPr="008B3E9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sz w:val="24"/>
                <w:szCs w:val="24"/>
                <w:lang w:val="en-US" w:eastAsia="de-DE"/>
              </w:rPr>
            </w:pPr>
            <w:r w:rsidRPr="008B3E9F">
              <w:rPr>
                <w:rFonts w:eastAsia="Times New Roman"/>
                <w:b/>
                <w:bCs/>
                <w:i/>
                <w:iCs/>
                <w:sz w:val="24"/>
                <w:szCs w:val="24"/>
                <w:lang w:val="en-US" w:eastAsia="de-DE"/>
              </w:rPr>
              <w:t>Base Case Analysis:</w:t>
            </w:r>
          </w:p>
        </w:tc>
        <w:tc>
          <w:tcPr>
            <w:tcW w:w="1087" w:type="pct"/>
            <w:gridSpan w:val="2"/>
            <w:tcBorders>
              <w:top w:val="triple" w:sz="4" w:space="0" w:color="auto"/>
              <w:left w:val="nil"/>
              <w:bottom w:val="trip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263B6F">
              <w:rPr>
                <w:rFonts w:eastAsia="Times New Roman"/>
                <w:b/>
                <w:sz w:val="24"/>
                <w:szCs w:val="24"/>
                <w:lang w:val="en-US" w:eastAsia="de-DE"/>
              </w:rPr>
              <w:t>D</w:t>
            </w:r>
          </w:p>
        </w:tc>
        <w:tc>
          <w:tcPr>
            <w:tcW w:w="1088" w:type="pct"/>
            <w:gridSpan w:val="2"/>
            <w:tcBorders>
              <w:top w:val="triple" w:sz="4" w:space="0" w:color="auto"/>
              <w:left w:val="nil"/>
              <w:bottom w:val="trip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lang w:val="en-US" w:eastAsia="de-DE"/>
              </w:rPr>
            </w:pPr>
            <w:r w:rsidRPr="00263B6F">
              <w:rPr>
                <w:rFonts w:eastAsia="Times New Roman"/>
                <w:b/>
                <w:sz w:val="24"/>
                <w:szCs w:val="24"/>
                <w:lang w:val="en-US" w:eastAsia="de-DE"/>
              </w:rPr>
              <w:t>D</w:t>
            </w:r>
          </w:p>
        </w:tc>
        <w:tc>
          <w:tcPr>
            <w:tcW w:w="1086" w:type="pct"/>
            <w:gridSpan w:val="3"/>
            <w:tcBorders>
              <w:top w:val="triple" w:sz="4" w:space="0" w:color="auto"/>
              <w:left w:val="nil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color w:val="FFFFFF" w:themeColor="background1"/>
                <w:sz w:val="24"/>
                <w:szCs w:val="24"/>
                <w:lang w:val="en-US" w:eastAsia="de-DE"/>
              </w:rPr>
            </w:pPr>
            <w:r w:rsidRPr="00263B6F">
              <w:rPr>
                <w:rFonts w:eastAsia="Times New Roman"/>
                <w:b/>
                <w:sz w:val="24"/>
                <w:szCs w:val="24"/>
                <w:lang w:val="en-US" w:eastAsia="de-DE"/>
              </w:rPr>
              <w:t>D</w:t>
            </w:r>
          </w:p>
        </w:tc>
      </w:tr>
      <w:tr w:rsidR="002C0A18" w:rsidRPr="00263B6F" w:rsidTr="00AC5E95">
        <w:trPr>
          <w:trHeight w:val="315"/>
        </w:trPr>
        <w:tc>
          <w:tcPr>
            <w:tcW w:w="1738" w:type="pct"/>
            <w:gridSpan w:val="3"/>
            <w:tcBorders>
              <w:top w:val="trip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0A18" w:rsidRPr="007B229B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</w:pPr>
            <w:r w:rsidRPr="007B229B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Sensitivity analysis</w:t>
            </w:r>
          </w:p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u w:val="single"/>
                <w:lang w:val="en-US" w:eastAsia="de-DE"/>
              </w:rPr>
            </w:pPr>
            <w:r w:rsidRPr="007B229B">
              <w:rPr>
                <w:rFonts w:eastAsia="Times New Roman"/>
                <w:b/>
                <w:bCs/>
                <w:i/>
                <w:iCs/>
                <w:color w:val="000000"/>
                <w:lang w:val="en-US" w:eastAsia="de-DE"/>
              </w:rPr>
              <w:t>Parameters varied</w:t>
            </w:r>
          </w:p>
        </w:tc>
        <w:tc>
          <w:tcPr>
            <w:tcW w:w="543" w:type="pct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Lower Bound</w:t>
            </w:r>
          </w:p>
        </w:tc>
        <w:tc>
          <w:tcPr>
            <w:tcW w:w="544" w:type="pct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Upper Bound</w:t>
            </w:r>
          </w:p>
        </w:tc>
        <w:tc>
          <w:tcPr>
            <w:tcW w:w="544" w:type="pct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Lower Bound</w:t>
            </w:r>
          </w:p>
        </w:tc>
        <w:tc>
          <w:tcPr>
            <w:tcW w:w="544" w:type="pct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Upper Bound</w:t>
            </w:r>
          </w:p>
        </w:tc>
        <w:tc>
          <w:tcPr>
            <w:tcW w:w="550" w:type="pct"/>
            <w:gridSpan w:val="2"/>
            <w:tcBorders>
              <w:top w:val="doub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Lower Bound</w:t>
            </w:r>
          </w:p>
        </w:tc>
        <w:tc>
          <w:tcPr>
            <w:tcW w:w="536" w:type="pct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bCs/>
                <w:color w:val="000000"/>
                <w:lang w:val="en-US" w:eastAsia="de-DE"/>
              </w:rPr>
              <w:t>Upper Bound</w:t>
            </w:r>
          </w:p>
        </w:tc>
      </w:tr>
      <w:tr w:rsidR="002C0A18" w:rsidRPr="00263B6F" w:rsidTr="00AC5E95">
        <w:trPr>
          <w:trHeight w:val="300"/>
        </w:trPr>
        <w:tc>
          <w:tcPr>
            <w:tcW w:w="1738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Age (40,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50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,70 years) 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</w:tr>
      <w:tr w:rsidR="002C0A18" w:rsidRPr="00263B6F" w:rsidTr="00AC5E95">
        <w:trPr>
          <w:trHeight w:val="300"/>
        </w:trPr>
        <w:tc>
          <w:tcPr>
            <w:tcW w:w="173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Discount rate (0, 2.5, 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5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%) 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</w:tr>
      <w:tr w:rsidR="002C0A18" w:rsidRPr="00263B6F" w:rsidTr="0053216F">
        <w:trPr>
          <w:trHeight w:val="30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b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 xml:space="preserve">Costs:  </w:t>
            </w:r>
          </w:p>
        </w:tc>
      </w:tr>
      <w:tr w:rsidR="002C0A18" w:rsidRPr="00263B6F" w:rsidTr="00AC5E95">
        <w:trPr>
          <w:trHeight w:val="300"/>
        </w:trPr>
        <w:tc>
          <w:tcPr>
            <w:tcW w:w="1738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A18" w:rsidRPr="002F647E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 w:themeColor="text1"/>
                <w:lang w:val="en-US" w:eastAsia="de-DE"/>
              </w:rPr>
            </w:pPr>
            <w:r w:rsidRPr="002F647E">
              <w:rPr>
                <w:rFonts w:eastAsia="Times New Roman"/>
                <w:color w:val="000000" w:themeColor="text1"/>
                <w:lang w:val="en-US" w:eastAsia="de-DE"/>
              </w:rPr>
              <w:t xml:space="preserve"> Chemo</w:t>
            </w:r>
            <w:r>
              <w:rPr>
                <w:rFonts w:eastAsia="Times New Roman"/>
                <w:color w:val="000000" w:themeColor="text1"/>
                <w:lang w:val="en-US" w:eastAsia="de-DE"/>
              </w:rPr>
              <w:t>therapy</w:t>
            </w:r>
            <w:r w:rsidRPr="002F647E">
              <w:rPr>
                <w:rFonts w:eastAsia="Times New Roman"/>
                <w:color w:val="000000" w:themeColor="text1"/>
                <w:lang w:val="en-US" w:eastAsia="de-DE"/>
              </w:rPr>
              <w:t xml:space="preserve"> (10,236€, </w:t>
            </w:r>
            <w:r w:rsidRPr="002F647E">
              <w:rPr>
                <w:rFonts w:eastAsia="Times New Roman"/>
                <w:b/>
                <w:color w:val="000000" w:themeColor="text1"/>
                <w:lang w:val="en-US" w:eastAsia="de-DE"/>
              </w:rPr>
              <w:t>11,373€</w:t>
            </w:r>
            <w:r w:rsidRPr="002F647E">
              <w:rPr>
                <w:rFonts w:eastAsia="Times New Roman"/>
                <w:color w:val="000000" w:themeColor="text1"/>
                <w:lang w:val="en-US" w:eastAsia="de-DE"/>
              </w:rPr>
              <w:t xml:space="preserve">, 12,510€) </w:t>
            </w:r>
          </w:p>
        </w:tc>
        <w:tc>
          <w:tcPr>
            <w:tcW w:w="543" w:type="pc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50" w:type="pct"/>
            <w:gridSpan w:val="2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</w:tr>
      <w:tr w:rsidR="002C0A18" w:rsidRPr="00263B6F" w:rsidTr="00AC5E95">
        <w:trPr>
          <w:trHeight w:val="300"/>
        </w:trPr>
        <w:tc>
          <w:tcPr>
            <w:tcW w:w="173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0A18" w:rsidRPr="002F647E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 w:themeColor="text1"/>
                <w:lang w:val="en-US" w:eastAsia="de-DE"/>
              </w:rPr>
            </w:pPr>
            <w:r w:rsidRPr="002F647E">
              <w:rPr>
                <w:rFonts w:eastAsia="Times New Roman"/>
                <w:color w:val="000000" w:themeColor="text1"/>
                <w:lang w:val="en-US" w:eastAsia="de-DE"/>
              </w:rPr>
              <w:t xml:space="preserve"> </w:t>
            </w:r>
            <w:proofErr w:type="spellStart"/>
            <w:r w:rsidRPr="002F647E">
              <w:rPr>
                <w:rFonts w:eastAsia="Times New Roman"/>
                <w:color w:val="000000" w:themeColor="text1"/>
                <w:lang w:val="en-US" w:eastAsia="de-DE"/>
              </w:rPr>
              <w:t>ODX</w:t>
            </w:r>
            <w:proofErr w:type="spellEnd"/>
            <w:r w:rsidRPr="002F647E">
              <w:rPr>
                <w:rFonts w:eastAsia="Times New Roman"/>
                <w:color w:val="000000" w:themeColor="text1"/>
                <w:lang w:val="en-US" w:eastAsia="de-DE"/>
              </w:rPr>
              <w:t xml:space="preserve"> (2,862€, </w:t>
            </w:r>
            <w:r w:rsidRPr="0002079E">
              <w:rPr>
                <w:rFonts w:eastAsia="Times New Roman"/>
                <w:b/>
                <w:color w:val="000000" w:themeColor="text1"/>
                <w:lang w:val="en-US" w:eastAsia="de-DE"/>
              </w:rPr>
              <w:t>3,180€,</w:t>
            </w:r>
            <w:r>
              <w:rPr>
                <w:rFonts w:eastAsia="Times New Roman"/>
                <w:color w:val="000000" w:themeColor="text1"/>
                <w:lang w:val="en-US" w:eastAsia="de-DE"/>
              </w:rPr>
              <w:t xml:space="preserve"> 3,498</w:t>
            </w:r>
            <w:r w:rsidRPr="002F647E">
              <w:rPr>
                <w:rFonts w:eastAsia="Times New Roman"/>
                <w:color w:val="000000" w:themeColor="text1"/>
                <w:lang w:val="en-US" w:eastAsia="de-DE"/>
              </w:rPr>
              <w:t xml:space="preserve">€) 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</w:tr>
      <w:tr w:rsidR="002C0A18" w:rsidRPr="00263B6F" w:rsidTr="0053216F">
        <w:trPr>
          <w:trHeight w:val="300"/>
        </w:trPr>
        <w:tc>
          <w:tcPr>
            <w:tcW w:w="5000" w:type="pct"/>
            <w:gridSpan w:val="10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b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 xml:space="preserve">Probabilities:  </w:t>
            </w:r>
          </w:p>
        </w:tc>
      </w:tr>
      <w:tr w:rsidR="002C0A18" w:rsidRPr="00263B6F" w:rsidTr="00AC5E95">
        <w:trPr>
          <w:trHeight w:val="300"/>
        </w:trPr>
        <w:tc>
          <w:tcPr>
            <w:tcW w:w="1738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Dist. rec. with chemo</w:t>
            </w:r>
            <w:r>
              <w:rPr>
                <w:rFonts w:eastAsia="Times New Roman"/>
                <w:color w:val="000000"/>
                <w:lang w:val="en-US" w:eastAsia="de-DE"/>
              </w:rPr>
              <w:t xml:space="preserve">therapy 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(Table*) </w:t>
            </w:r>
          </w:p>
        </w:tc>
        <w:tc>
          <w:tcPr>
            <w:tcW w:w="543" w:type="pc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808080" w:themeFill="background1" w:themeFillShade="80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46,000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50" w:type="pct"/>
            <w:gridSpan w:val="2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808080" w:themeFill="background1" w:themeFillShade="80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48,900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</w:tr>
      <w:tr w:rsidR="002C0A18" w:rsidRPr="00263B6F" w:rsidTr="00AC5E95">
        <w:trPr>
          <w:trHeight w:val="300"/>
        </w:trPr>
        <w:tc>
          <w:tcPr>
            <w:tcW w:w="1738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Dist. rec. without chemo</w:t>
            </w:r>
            <w:r>
              <w:rPr>
                <w:rFonts w:eastAsia="Times New Roman"/>
                <w:color w:val="000000"/>
                <w:lang w:val="en-US" w:eastAsia="de-DE"/>
              </w:rPr>
              <w:t>therapy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(Table**) 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17,400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shd w:val="clear" w:color="auto" w:fill="808080" w:themeFill="background1" w:themeFillShade="80"/>
                <w:lang w:val="en-US" w:eastAsia="de-DE"/>
              </w:rPr>
              <w:t>19,400</w:t>
            </w:r>
          </w:p>
        </w:tc>
      </w:tr>
      <w:tr w:rsidR="002C0A18" w:rsidRPr="00263B6F" w:rsidTr="0053216F">
        <w:trPr>
          <w:trHeight w:val="30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b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 xml:space="preserve">Utilities:  </w:t>
            </w:r>
          </w:p>
        </w:tc>
      </w:tr>
      <w:tr w:rsidR="002C0A18" w:rsidRPr="00263B6F" w:rsidTr="00AC5E95">
        <w:trPr>
          <w:trHeight w:val="300"/>
        </w:trPr>
        <w:tc>
          <w:tcPr>
            <w:tcW w:w="1738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u w:val="single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1. year chemo</w:t>
            </w:r>
            <w:r>
              <w:rPr>
                <w:rFonts w:eastAsia="Times New Roman"/>
                <w:color w:val="000000"/>
                <w:lang w:val="en-US" w:eastAsia="de-DE"/>
              </w:rPr>
              <w:t xml:space="preserve">therapy 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(0.509, 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0.62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0.697) </w:t>
            </w:r>
          </w:p>
        </w:tc>
        <w:tc>
          <w:tcPr>
            <w:tcW w:w="543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50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</w:tr>
      <w:tr w:rsidR="002C0A18" w:rsidRPr="00263B6F" w:rsidTr="00AC5E95">
        <w:trPr>
          <w:trHeight w:val="300"/>
        </w:trPr>
        <w:tc>
          <w:tcPr>
            <w:tcW w:w="1738" w:type="pct"/>
            <w:gridSpan w:val="3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After dist. rec. (0.745, 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0.779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0.811) 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36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</w:tr>
      <w:tr w:rsidR="002C0A18" w:rsidRPr="00263B6F" w:rsidTr="00AC5E95">
        <w:trPr>
          <w:trHeight w:val="315"/>
        </w:trPr>
        <w:tc>
          <w:tcPr>
            <w:tcW w:w="1738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Prior dist. rec. (0.62, </w:t>
            </w:r>
            <w:r w:rsidRPr="00263B6F">
              <w:rPr>
                <w:rFonts w:eastAsia="Times New Roman"/>
                <w:b/>
                <w:color w:val="000000"/>
                <w:lang w:val="en-US" w:eastAsia="de-DE"/>
              </w:rPr>
              <w:t>0.685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, 0.735) </w:t>
            </w:r>
          </w:p>
        </w:tc>
        <w:tc>
          <w:tcPr>
            <w:tcW w:w="5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50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  <w:tc>
          <w:tcPr>
            <w:tcW w:w="5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  <w:r w:rsidRPr="00263B6F">
              <w:rPr>
                <w:rFonts w:eastAsia="Times New Roman"/>
                <w:color w:val="000000"/>
                <w:lang w:val="en-US" w:eastAsia="de-DE"/>
              </w:rPr>
              <w:t>D</w:t>
            </w:r>
          </w:p>
        </w:tc>
      </w:tr>
      <w:tr w:rsidR="002C0A18" w:rsidRPr="006A0A7A" w:rsidTr="0053216F">
        <w:trPr>
          <w:trHeight w:val="315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>
              <w:rPr>
                <w:rFonts w:eastAsia="Times New Roman"/>
                <w:color w:val="000000"/>
                <w:lang w:val="en-US" w:eastAsia="de-DE"/>
              </w:rPr>
              <w:t xml:space="preserve">Decision in the </w:t>
            </w:r>
            <w:r w:rsidRPr="00263B6F">
              <w:rPr>
                <w:rFonts w:eastAsia="Times New Roman"/>
                <w:color w:val="000000"/>
                <w:lang w:val="en-US" w:eastAsia="de-DE"/>
              </w:rPr>
              <w:t>base case</w:t>
            </w:r>
            <w:r>
              <w:rPr>
                <w:rFonts w:eastAsia="Times New Roman"/>
                <w:color w:val="000000"/>
                <w:lang w:val="en-US" w:eastAsia="de-DE"/>
              </w:rPr>
              <w:t xml:space="preserve"> analysis does</w:t>
            </w:r>
          </w:p>
        </w:tc>
      </w:tr>
      <w:tr w:rsidR="002C0A18" w:rsidRPr="006A0A7A" w:rsidTr="0053216F">
        <w:trPr>
          <w:trHeight w:val="315"/>
        </w:trPr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4593" w:type="pct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>
              <w:rPr>
                <w:rFonts w:eastAsia="Times New Roman"/>
                <w:color w:val="000000"/>
                <w:lang w:val="en-US" w:eastAsia="de-DE"/>
              </w:rPr>
              <w:t xml:space="preserve">not change in the sensitivity analysis assuming a threshold of 100,000 </w:t>
            </w:r>
            <w:proofErr w:type="spellStart"/>
            <w:r>
              <w:rPr>
                <w:rFonts w:eastAsia="Times New Roman"/>
                <w:color w:val="000000"/>
                <w:lang w:val="en-US" w:eastAsia="de-DE"/>
              </w:rPr>
              <w:t>EUR</w:t>
            </w:r>
            <w:proofErr w:type="spellEnd"/>
            <w:r>
              <w:rPr>
                <w:rFonts w:eastAsia="Times New Roman"/>
                <w:color w:val="000000"/>
                <w:lang w:val="en-US" w:eastAsia="de-DE"/>
              </w:rPr>
              <w:t>/</w:t>
            </w:r>
            <w:proofErr w:type="spellStart"/>
            <w:r>
              <w:rPr>
                <w:rFonts w:eastAsia="Times New Roman"/>
                <w:color w:val="000000"/>
                <w:lang w:val="en-US" w:eastAsia="de-DE"/>
              </w:rPr>
              <w:t>QALY</w:t>
            </w:r>
            <w:proofErr w:type="spellEnd"/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 </w:t>
            </w:r>
          </w:p>
        </w:tc>
      </w:tr>
      <w:tr w:rsidR="002C0A18" w:rsidRPr="006A0A7A" w:rsidTr="0053216F">
        <w:trPr>
          <w:trHeight w:val="315"/>
        </w:trPr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bottom"/>
            <w:hideMark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center"/>
              <w:rPr>
                <w:rFonts w:eastAsia="Times New Roman"/>
                <w:color w:val="000000"/>
                <w:lang w:val="en-US" w:eastAsia="de-DE"/>
              </w:rPr>
            </w:pPr>
          </w:p>
        </w:tc>
        <w:tc>
          <w:tcPr>
            <w:tcW w:w="4593" w:type="pct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C0A18" w:rsidRPr="00263B6F" w:rsidRDefault="002C0A18" w:rsidP="00576A93">
            <w:pPr>
              <w:keepNext/>
              <w:keepLines/>
              <w:widowControl/>
              <w:spacing w:line="240" w:lineRule="auto"/>
              <w:jc w:val="left"/>
              <w:rPr>
                <w:rFonts w:eastAsia="Times New Roman"/>
                <w:color w:val="000000"/>
                <w:lang w:val="en-US" w:eastAsia="de-DE"/>
              </w:rPr>
            </w:pPr>
            <w:r>
              <w:rPr>
                <w:rFonts w:eastAsia="Times New Roman"/>
                <w:color w:val="000000"/>
                <w:lang w:val="en-US" w:eastAsia="de-DE"/>
              </w:rPr>
              <w:t xml:space="preserve">change in the sensitivity analysis assuming a threshold of 100,000 </w:t>
            </w:r>
            <w:proofErr w:type="spellStart"/>
            <w:r>
              <w:rPr>
                <w:rFonts w:eastAsia="Times New Roman"/>
                <w:color w:val="000000"/>
                <w:lang w:val="en-US" w:eastAsia="de-DE"/>
              </w:rPr>
              <w:t>EUR</w:t>
            </w:r>
            <w:proofErr w:type="spellEnd"/>
            <w:r>
              <w:rPr>
                <w:rFonts w:eastAsia="Times New Roman"/>
                <w:color w:val="000000"/>
                <w:lang w:val="en-US" w:eastAsia="de-DE"/>
              </w:rPr>
              <w:t>/</w:t>
            </w:r>
            <w:proofErr w:type="spellStart"/>
            <w:r>
              <w:rPr>
                <w:rFonts w:eastAsia="Times New Roman"/>
                <w:color w:val="000000"/>
                <w:lang w:val="en-US" w:eastAsia="de-DE"/>
              </w:rPr>
              <w:t>QALY</w:t>
            </w:r>
            <w:proofErr w:type="spellEnd"/>
            <w:r w:rsidRPr="00263B6F">
              <w:rPr>
                <w:rFonts w:eastAsia="Times New Roman"/>
                <w:color w:val="000000"/>
                <w:lang w:val="en-US" w:eastAsia="de-DE"/>
              </w:rPr>
              <w:t xml:space="preserve">  </w:t>
            </w:r>
          </w:p>
        </w:tc>
      </w:tr>
    </w:tbl>
    <w:p w:rsidR="002C0A18" w:rsidRPr="00263B6F" w:rsidRDefault="002C0A18" w:rsidP="00576A93">
      <w:pPr>
        <w:keepNext/>
        <w:keepLines/>
        <w:widowControl/>
        <w:rPr>
          <w:iCs/>
          <w:lang w:val="en-US"/>
        </w:rPr>
      </w:pPr>
    </w:p>
    <w:p w:rsidR="002C0A18" w:rsidRPr="00263B6F" w:rsidRDefault="002C0A18" w:rsidP="00576A93">
      <w:pPr>
        <w:keepNext/>
        <w:keepLines/>
        <w:widowControl/>
        <w:rPr>
          <w:iCs/>
          <w:lang w:val="en-US"/>
        </w:rPr>
      </w:pPr>
      <w:r w:rsidRPr="00263B6F">
        <w:rPr>
          <w:iCs/>
          <w:lang w:val="en-US"/>
        </w:rPr>
        <w:t>*/** base case ± 2% for each risk group with/without chemo</w:t>
      </w:r>
      <w:r>
        <w:rPr>
          <w:iCs/>
          <w:lang w:val="en-US"/>
        </w:rPr>
        <w:t>therapy</w:t>
      </w:r>
      <w:r w:rsidRPr="00263B6F">
        <w:rPr>
          <w:iCs/>
          <w:lang w:val="en-US"/>
        </w:rPr>
        <w:t xml:space="preserve">, respectively; Abbreviations: AO – </w:t>
      </w:r>
      <w:proofErr w:type="spellStart"/>
      <w:r w:rsidRPr="00263B6F">
        <w:rPr>
          <w:iCs/>
          <w:lang w:val="en-US"/>
        </w:rPr>
        <w:t>Adjuvant</w:t>
      </w:r>
      <w:proofErr w:type="gramStart"/>
      <w:r w:rsidRPr="00263B6F">
        <w:rPr>
          <w:iCs/>
          <w:lang w:val="en-US"/>
        </w:rPr>
        <w:t>!Online</w:t>
      </w:r>
      <w:proofErr w:type="spellEnd"/>
      <w:proofErr w:type="gramEnd"/>
      <w:r w:rsidRPr="00263B6F">
        <w:rPr>
          <w:iCs/>
          <w:lang w:val="en-US"/>
        </w:rPr>
        <w:t xml:space="preserve">, </w:t>
      </w:r>
      <w:r>
        <w:rPr>
          <w:iCs/>
          <w:lang w:val="en-US"/>
        </w:rPr>
        <w:t xml:space="preserve">D – dominated, </w:t>
      </w:r>
      <w:r w:rsidRPr="00263B6F">
        <w:rPr>
          <w:iCs/>
          <w:lang w:val="en-US"/>
        </w:rPr>
        <w:t xml:space="preserve">dist. rec. – distant recurrence, </w:t>
      </w:r>
      <w:r>
        <w:rPr>
          <w:iCs/>
          <w:lang w:val="en-US"/>
        </w:rPr>
        <w:t>bold parameter numbers represent base case</w:t>
      </w:r>
    </w:p>
    <w:p w:rsidR="002C0A18" w:rsidRPr="00DC7953" w:rsidRDefault="002C0A18" w:rsidP="002C0A18">
      <w:pPr>
        <w:rPr>
          <w:lang w:val="en-US"/>
        </w:rPr>
      </w:pPr>
    </w:p>
    <w:p w:rsidR="002C0A18" w:rsidRPr="002C0A18" w:rsidRDefault="002C0A18" w:rsidP="002C0A18">
      <w:pPr>
        <w:rPr>
          <w:lang w:val="en-US"/>
        </w:rPr>
      </w:pPr>
    </w:p>
    <w:sectPr w:rsidR="002C0A18" w:rsidRPr="002C0A18" w:rsidSect="00F55F2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docVars>
    <w:docVar w:name="Total_Editing_Time" w:val="0"/>
  </w:docVars>
  <w:rsids>
    <w:rsidRoot w:val="00DC7953"/>
    <w:rsid w:val="0002079E"/>
    <w:rsid w:val="00122F14"/>
    <w:rsid w:val="00162652"/>
    <w:rsid w:val="00253BED"/>
    <w:rsid w:val="002C0A18"/>
    <w:rsid w:val="002F647E"/>
    <w:rsid w:val="00321C5A"/>
    <w:rsid w:val="00381EDF"/>
    <w:rsid w:val="003D00F4"/>
    <w:rsid w:val="003D20F9"/>
    <w:rsid w:val="004844A7"/>
    <w:rsid w:val="00576A93"/>
    <w:rsid w:val="00587CD8"/>
    <w:rsid w:val="00595B85"/>
    <w:rsid w:val="005D34F3"/>
    <w:rsid w:val="006A0A7A"/>
    <w:rsid w:val="006C090A"/>
    <w:rsid w:val="007306CC"/>
    <w:rsid w:val="007B229B"/>
    <w:rsid w:val="008B3E9F"/>
    <w:rsid w:val="00901181"/>
    <w:rsid w:val="00943CFB"/>
    <w:rsid w:val="00A53A5A"/>
    <w:rsid w:val="00AC5E95"/>
    <w:rsid w:val="00B17701"/>
    <w:rsid w:val="00B64E2B"/>
    <w:rsid w:val="00D26C00"/>
    <w:rsid w:val="00DC7953"/>
    <w:rsid w:val="00DD73AF"/>
    <w:rsid w:val="00E166C8"/>
    <w:rsid w:val="00EA528B"/>
    <w:rsid w:val="00F15E17"/>
    <w:rsid w:val="00F55F2A"/>
    <w:rsid w:val="00F70A3C"/>
    <w:rsid w:val="00FB6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953"/>
    <w:pPr>
      <w:widowControl w:val="0"/>
      <w:spacing w:after="0" w:line="360" w:lineRule="auto"/>
      <w:jc w:val="both"/>
    </w:pPr>
    <w:rPr>
      <w:rFonts w:ascii="Calibri" w:eastAsia="Calibri" w:hAnsi="Calibri" w:cs="Times New Roman"/>
      <w:lang w:val="de-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11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181"/>
    <w:rPr>
      <w:rFonts w:ascii="Tahoma" w:eastAsia="Calibri" w:hAnsi="Tahoma" w:cs="Tahoma"/>
      <w:sz w:val="16"/>
      <w:szCs w:val="16"/>
      <w:lang w:val="de-AT"/>
    </w:rPr>
  </w:style>
  <w:style w:type="character" w:styleId="CommentReference">
    <w:name w:val="annotation reference"/>
    <w:basedOn w:val="DefaultParagraphFont"/>
    <w:uiPriority w:val="99"/>
    <w:semiHidden/>
    <w:unhideWhenUsed/>
    <w:rsid w:val="00F70A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A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A3C"/>
    <w:rPr>
      <w:rFonts w:ascii="Calibri" w:eastAsia="Calibri" w:hAnsi="Calibri" w:cs="Times New Roman"/>
      <w:sz w:val="20"/>
      <w:szCs w:val="20"/>
      <w:lang w:val="de-A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0A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0A3C"/>
    <w:rPr>
      <w:rFonts w:ascii="Calibri" w:eastAsia="Calibri" w:hAnsi="Calibri" w:cs="Times New Roman"/>
      <w:b/>
      <w:bCs/>
      <w:sz w:val="20"/>
      <w:szCs w:val="20"/>
      <w:lang w:val="de-A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C7953"/>
    <w:pPr>
      <w:widowControl w:val="0"/>
      <w:spacing w:after="0" w:line="360" w:lineRule="auto"/>
      <w:jc w:val="both"/>
    </w:pPr>
    <w:rPr>
      <w:rFonts w:ascii="Calibri" w:eastAsia="Calibri" w:hAnsi="Calibri" w:cs="Times New Roman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011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01181"/>
    <w:rPr>
      <w:rFonts w:ascii="Tahoma" w:eastAsia="Calibri" w:hAnsi="Tahoma" w:cs="Tahoma"/>
      <w:sz w:val="16"/>
      <w:szCs w:val="16"/>
      <w:lang w:val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70A3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70A3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70A3C"/>
    <w:rPr>
      <w:rFonts w:ascii="Calibri" w:eastAsia="Calibri" w:hAnsi="Calibri" w:cs="Times New Roman"/>
      <w:sz w:val="20"/>
      <w:szCs w:val="20"/>
      <w:lang w:val="de-A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70A3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70A3C"/>
    <w:rPr>
      <w:rFonts w:ascii="Calibri" w:eastAsia="Calibri" w:hAnsi="Calibri" w:cs="Times New Roman"/>
      <w:b/>
      <w:bCs/>
      <w:sz w:val="20"/>
      <w:szCs w:val="20"/>
      <w:lang w:val="de-A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Beate Jahn</dc:creator>
  <cp:lastModifiedBy>S3G_Apply_Fixed_Case</cp:lastModifiedBy>
  <cp:revision>6</cp:revision>
  <cp:lastPrinted>2016-05-11T07:49:00Z</cp:lastPrinted>
  <dcterms:created xsi:type="dcterms:W3CDTF">2017-07-22T20:10:00Z</dcterms:created>
  <dcterms:modified xsi:type="dcterms:W3CDTF">2017-08-25T07:48:00Z</dcterms:modified>
</cp:coreProperties>
</file>