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9BA" w:rsidRDefault="007939BA">
      <w:pPr>
        <w:pStyle w:val="NormalWeb"/>
        <w:rPr>
          <w:rFonts w:asciiTheme="minorHAnsi" w:hAnsiTheme="minorHAnsi"/>
          <w:b/>
          <w:sz w:val="22"/>
          <w:szCs w:val="22"/>
          <w:lang w:val="en-US"/>
        </w:rPr>
      </w:pPr>
      <w:r w:rsidRPr="001B5126">
        <w:rPr>
          <w:rFonts w:asciiTheme="minorHAnsi" w:hAnsiTheme="minorHAnsi"/>
          <w:b/>
          <w:sz w:val="22"/>
          <w:szCs w:val="22"/>
          <w:lang w:val="en-US"/>
        </w:rPr>
        <w:t xml:space="preserve">Table </w:t>
      </w:r>
      <w:r w:rsidR="003D1894" w:rsidRPr="001B5126">
        <w:rPr>
          <w:rFonts w:asciiTheme="minorHAnsi" w:hAnsiTheme="minorHAnsi"/>
          <w:b/>
          <w:sz w:val="22"/>
          <w:szCs w:val="22"/>
          <w:lang w:val="en-US"/>
        </w:rPr>
        <w:t>S</w:t>
      </w:r>
      <w:r w:rsidRPr="001B5126">
        <w:rPr>
          <w:rFonts w:asciiTheme="minorHAnsi" w:hAnsiTheme="minorHAnsi"/>
          <w:b/>
          <w:sz w:val="22"/>
          <w:szCs w:val="22"/>
          <w:lang w:val="en-US"/>
        </w:rPr>
        <w:t>1</w:t>
      </w:r>
      <w:r>
        <w:rPr>
          <w:rFonts w:asciiTheme="minorHAnsi" w:hAnsiTheme="minorHAnsi"/>
          <w:b/>
          <w:sz w:val="22"/>
          <w:szCs w:val="22"/>
          <w:lang w:val="en-US"/>
        </w:rPr>
        <w:t xml:space="preserve"> </w:t>
      </w:r>
      <w:r w:rsidR="00D657F1" w:rsidRPr="003D1894">
        <w:rPr>
          <w:rFonts w:asciiTheme="minorHAnsi" w:hAnsiTheme="minorHAnsi"/>
          <w:sz w:val="22"/>
          <w:szCs w:val="22"/>
          <w:lang w:val="en-US"/>
        </w:rPr>
        <w:t xml:space="preserve">Summary of </w:t>
      </w:r>
      <w:r w:rsidR="003D1894">
        <w:rPr>
          <w:rFonts w:asciiTheme="minorHAnsi" w:hAnsiTheme="minorHAnsi"/>
          <w:sz w:val="22"/>
          <w:szCs w:val="22"/>
          <w:lang w:val="en-US"/>
        </w:rPr>
        <w:t>c</w:t>
      </w:r>
      <w:r w:rsidR="00D657F1" w:rsidRPr="003D1894">
        <w:rPr>
          <w:rFonts w:asciiTheme="minorHAnsi" w:hAnsiTheme="minorHAnsi"/>
          <w:sz w:val="22"/>
          <w:szCs w:val="22"/>
          <w:lang w:val="en-US"/>
        </w:rPr>
        <w:t>riteria for</w:t>
      </w:r>
      <w:r w:rsidRPr="003D1894">
        <w:rPr>
          <w:rFonts w:asciiTheme="minorHAnsi" w:hAnsiTheme="minorHAnsi"/>
          <w:sz w:val="22"/>
          <w:szCs w:val="22"/>
          <w:lang w:val="en-US"/>
        </w:rPr>
        <w:t xml:space="preserve"> </w:t>
      </w:r>
      <w:r w:rsidR="003D1894">
        <w:rPr>
          <w:rFonts w:asciiTheme="minorHAnsi" w:hAnsiTheme="minorHAnsi"/>
          <w:sz w:val="22"/>
          <w:szCs w:val="22"/>
          <w:lang w:val="en-US"/>
        </w:rPr>
        <w:t>d</w:t>
      </w:r>
      <w:r w:rsidRPr="003D1894">
        <w:rPr>
          <w:rFonts w:asciiTheme="minorHAnsi" w:hAnsiTheme="minorHAnsi"/>
          <w:sz w:val="22"/>
          <w:szCs w:val="22"/>
          <w:lang w:val="en-US"/>
        </w:rPr>
        <w:t xml:space="preserve">ose-limiting </w:t>
      </w:r>
      <w:r w:rsidR="003D1894">
        <w:rPr>
          <w:rFonts w:asciiTheme="minorHAnsi" w:hAnsiTheme="minorHAnsi"/>
          <w:sz w:val="22"/>
          <w:szCs w:val="22"/>
          <w:lang w:val="en-US"/>
        </w:rPr>
        <w:t>t</w:t>
      </w:r>
      <w:r w:rsidRPr="003D1894">
        <w:rPr>
          <w:rFonts w:asciiTheme="minorHAnsi" w:hAnsiTheme="minorHAnsi"/>
          <w:sz w:val="22"/>
          <w:szCs w:val="22"/>
          <w:lang w:val="en-US"/>
        </w:rPr>
        <w:t>oxicities</w:t>
      </w:r>
      <w:r w:rsidR="00DD77D3" w:rsidRPr="003D1894">
        <w:rPr>
          <w:rFonts w:asciiTheme="minorHAnsi" w:hAnsiTheme="minorHAnsi"/>
          <w:sz w:val="22"/>
          <w:szCs w:val="22"/>
          <w:lang w:val="en-US"/>
        </w:rPr>
        <w:t xml:space="preserve"> (CTCAE </w:t>
      </w:r>
      <w:r w:rsidR="003D1894">
        <w:rPr>
          <w:rFonts w:asciiTheme="minorHAnsi" w:hAnsiTheme="minorHAnsi"/>
          <w:sz w:val="22"/>
          <w:szCs w:val="22"/>
          <w:lang w:val="en-US"/>
        </w:rPr>
        <w:t>v</w:t>
      </w:r>
      <w:r w:rsidR="00DD77D3" w:rsidRPr="003D1894">
        <w:rPr>
          <w:rFonts w:asciiTheme="minorHAnsi" w:hAnsiTheme="minorHAnsi"/>
          <w:sz w:val="22"/>
          <w:szCs w:val="22"/>
          <w:lang w:val="en-US"/>
        </w:rPr>
        <w:t xml:space="preserve">ersion 4.03 </w:t>
      </w:r>
      <w:r w:rsidR="003D1894">
        <w:rPr>
          <w:rFonts w:asciiTheme="minorHAnsi" w:hAnsiTheme="minorHAnsi"/>
          <w:sz w:val="22"/>
          <w:szCs w:val="22"/>
          <w:lang w:val="en-US"/>
        </w:rPr>
        <w:t>g</w:t>
      </w:r>
      <w:r w:rsidR="00DD77D3" w:rsidRPr="003D1894">
        <w:rPr>
          <w:rFonts w:asciiTheme="minorHAnsi" w:hAnsiTheme="minorHAnsi"/>
          <w:sz w:val="22"/>
          <w:szCs w:val="22"/>
          <w:lang w:val="en-US"/>
        </w:rPr>
        <w:t>rading)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82"/>
      </w:tblGrid>
      <w:tr w:rsidR="007939BA" w:rsidTr="00B10BA5">
        <w:tc>
          <w:tcPr>
            <w:tcW w:w="12582" w:type="dxa"/>
          </w:tcPr>
          <w:p w:rsidR="007939BA" w:rsidRDefault="007939BA" w:rsidP="007939BA">
            <w:pPr>
              <w:rPr>
                <w:b/>
                <w:lang w:val="en-US"/>
              </w:rPr>
            </w:pPr>
            <w:r>
              <w:rPr>
                <w:lang w:val="en-US"/>
              </w:rPr>
              <w:t>DLTs are specified for various organs not limited to hematology, renal, hepatic, cardiac</w:t>
            </w:r>
            <w:r w:rsidR="005D3BF3">
              <w:rPr>
                <w:lang w:val="en-US"/>
              </w:rPr>
              <w:t>,</w:t>
            </w:r>
            <w:r>
              <w:rPr>
                <w:lang w:val="en-US"/>
              </w:rPr>
              <w:t xml:space="preserve"> and pulmonary</w:t>
            </w:r>
          </w:p>
        </w:tc>
      </w:tr>
      <w:tr w:rsidR="007939BA" w:rsidTr="00B10BA5">
        <w:tc>
          <w:tcPr>
            <w:tcW w:w="12582" w:type="dxa"/>
          </w:tcPr>
          <w:p w:rsidR="007939BA" w:rsidRPr="009D58AF" w:rsidRDefault="007939BA" w:rsidP="007939BA">
            <w:pPr>
              <w:rPr>
                <w:lang w:val="en-US"/>
              </w:rPr>
            </w:pPr>
            <w:r w:rsidRPr="009D58AF">
              <w:rPr>
                <w:lang w:val="en-US"/>
              </w:rPr>
              <w:t>Hematologic</w:t>
            </w:r>
          </w:p>
          <w:p w:rsidR="007939BA" w:rsidRPr="009D58AF" w:rsidRDefault="007939BA" w:rsidP="00454882">
            <w:pPr>
              <w:rPr>
                <w:lang w:val="en-US"/>
              </w:rPr>
            </w:pPr>
            <w:r w:rsidRPr="009D58AF">
              <w:rPr>
                <w:lang w:val="en-US"/>
              </w:rPr>
              <w:t xml:space="preserve">≥ </w:t>
            </w:r>
            <w:r w:rsidR="005D3BF3" w:rsidRPr="009D58AF">
              <w:rPr>
                <w:lang w:val="en-US"/>
              </w:rPr>
              <w:t>g</w:t>
            </w:r>
            <w:r w:rsidRPr="009D58AF">
              <w:rPr>
                <w:lang w:val="en-US"/>
              </w:rPr>
              <w:t>rade 3 neutropenia for &gt;7 consecutive days, ≥ grade 3 (with clinical bleeding) or grade 4 thrombocytopenia, grade 4 anemia, febrile</w:t>
            </w:r>
            <w:r w:rsidR="00454882" w:rsidRPr="009D58AF">
              <w:rPr>
                <w:lang w:val="en-US"/>
              </w:rPr>
              <w:t> </w:t>
            </w:r>
            <w:r w:rsidRPr="009D58AF">
              <w:rPr>
                <w:lang w:val="en-US"/>
              </w:rPr>
              <w:t>neutropenia</w:t>
            </w:r>
          </w:p>
        </w:tc>
      </w:tr>
      <w:tr w:rsidR="007939BA" w:rsidTr="00B10BA5">
        <w:tc>
          <w:tcPr>
            <w:tcW w:w="12582" w:type="dxa"/>
          </w:tcPr>
          <w:p w:rsidR="007939BA" w:rsidRPr="009D58AF" w:rsidRDefault="007939BA" w:rsidP="007939BA">
            <w:pPr>
              <w:rPr>
                <w:lang w:val="en-US"/>
              </w:rPr>
            </w:pPr>
            <w:r w:rsidRPr="009D58AF">
              <w:rPr>
                <w:lang w:val="en-US"/>
              </w:rPr>
              <w:t>Laboratory renal/hepatic</w:t>
            </w:r>
          </w:p>
          <w:p w:rsidR="007939BA" w:rsidRPr="009D58AF" w:rsidRDefault="007939BA" w:rsidP="00454882">
            <w:pPr>
              <w:rPr>
                <w:lang w:val="en-US"/>
              </w:rPr>
            </w:pPr>
            <w:r w:rsidRPr="009D58AF">
              <w:rPr>
                <w:lang w:val="en-US"/>
              </w:rPr>
              <w:t xml:space="preserve">Serum creatinine &gt;2 x ULN; ≥ grade 3 total bilirubin increased (or grade 2 with grade 3 </w:t>
            </w:r>
            <w:r w:rsidR="00454882" w:rsidRPr="009D58AF">
              <w:rPr>
                <w:lang w:val="en-US"/>
              </w:rPr>
              <w:t>AST</w:t>
            </w:r>
            <w:r w:rsidRPr="009D58AF">
              <w:rPr>
                <w:lang w:val="en-US"/>
              </w:rPr>
              <w:t>/</w:t>
            </w:r>
            <w:r w:rsidR="00454882" w:rsidRPr="009D58AF">
              <w:rPr>
                <w:lang w:val="en-US"/>
              </w:rPr>
              <w:t>ALT</w:t>
            </w:r>
            <w:r w:rsidRPr="009D58AF">
              <w:rPr>
                <w:lang w:val="en-US"/>
              </w:rPr>
              <w:t xml:space="preserve"> increased), grade 4 AST/ALT increased (or</w:t>
            </w:r>
            <w:r w:rsidR="00454882" w:rsidRPr="009D58AF">
              <w:rPr>
                <w:lang w:val="en-US"/>
              </w:rPr>
              <w:t> </w:t>
            </w:r>
            <w:r w:rsidRPr="009D58AF">
              <w:rPr>
                <w:lang w:val="en-US"/>
              </w:rPr>
              <w:t>grade 3 for &gt;7 consecutive days if accompanied by liver metastases)</w:t>
            </w:r>
          </w:p>
        </w:tc>
      </w:tr>
      <w:tr w:rsidR="007939BA" w:rsidTr="00B10BA5">
        <w:tc>
          <w:tcPr>
            <w:tcW w:w="12582" w:type="dxa"/>
          </w:tcPr>
          <w:p w:rsidR="007939BA" w:rsidRPr="009D58AF" w:rsidRDefault="007939BA" w:rsidP="007939BA">
            <w:pPr>
              <w:rPr>
                <w:lang w:val="en-US"/>
              </w:rPr>
            </w:pPr>
            <w:r w:rsidRPr="009D58AF">
              <w:rPr>
                <w:lang w:val="en-US"/>
              </w:rPr>
              <w:t>Cardiac and pulmonary</w:t>
            </w:r>
          </w:p>
          <w:p w:rsidR="007939BA" w:rsidRPr="009D58AF" w:rsidRDefault="007939BA" w:rsidP="00454882">
            <w:pPr>
              <w:rPr>
                <w:lang w:val="en-US"/>
              </w:rPr>
            </w:pPr>
            <w:r w:rsidRPr="009D58AF">
              <w:rPr>
                <w:lang w:val="en-US"/>
              </w:rPr>
              <w:t xml:space="preserve">≥ </w:t>
            </w:r>
            <w:r w:rsidR="005D3BF3" w:rsidRPr="009D58AF">
              <w:rPr>
                <w:lang w:val="en-US"/>
              </w:rPr>
              <w:t>g</w:t>
            </w:r>
            <w:r w:rsidRPr="009D58AF">
              <w:rPr>
                <w:lang w:val="en-US"/>
              </w:rPr>
              <w:t>rade 2 heart failure or ≥ grade 3 cardiac event; ≥ grade 3 (or grade 2 lasting &gt;7 days in same cycle) pulmonary event</w:t>
            </w:r>
          </w:p>
        </w:tc>
      </w:tr>
      <w:tr w:rsidR="007939BA" w:rsidTr="00B10BA5">
        <w:tc>
          <w:tcPr>
            <w:tcW w:w="12582" w:type="dxa"/>
          </w:tcPr>
          <w:p w:rsidR="007939BA" w:rsidRPr="009D58AF" w:rsidRDefault="007939BA">
            <w:pPr>
              <w:rPr>
                <w:lang w:val="en-US"/>
              </w:rPr>
            </w:pPr>
            <w:r w:rsidRPr="009D58AF">
              <w:rPr>
                <w:lang w:val="en-US"/>
              </w:rPr>
              <w:t>Non-hematologic</w:t>
            </w:r>
          </w:p>
          <w:p w:rsidR="007939BA" w:rsidRPr="009D58AF" w:rsidRDefault="007939BA" w:rsidP="00454882">
            <w:pPr>
              <w:rPr>
                <w:lang w:val="en-US"/>
              </w:rPr>
            </w:pPr>
            <w:r w:rsidRPr="009D58AF">
              <w:rPr>
                <w:lang w:val="en-US"/>
              </w:rPr>
              <w:t>Other ≥ grade 3 non-hematologic toxicity or investigator-assessed unacceptable toxicity considered to be dose limiting</w:t>
            </w:r>
          </w:p>
        </w:tc>
      </w:tr>
      <w:tr w:rsidR="00DD77D3" w:rsidTr="00B10BA5">
        <w:tc>
          <w:tcPr>
            <w:tcW w:w="12582" w:type="dxa"/>
          </w:tcPr>
          <w:p w:rsidR="00DD77D3" w:rsidRPr="009D58AF" w:rsidRDefault="00DD77D3">
            <w:pPr>
              <w:rPr>
                <w:lang w:val="en-US"/>
              </w:rPr>
            </w:pPr>
            <w:r w:rsidRPr="009D58AF">
              <w:rPr>
                <w:lang w:val="en-US"/>
              </w:rPr>
              <w:t>Exceptions</w:t>
            </w:r>
          </w:p>
          <w:p w:rsidR="00DD77D3" w:rsidRPr="009D58AF" w:rsidRDefault="00DD77D3" w:rsidP="005C51D2">
            <w:pPr>
              <w:rPr>
                <w:lang w:val="en-US"/>
              </w:rPr>
            </w:pPr>
            <w:r w:rsidRPr="009D58AF">
              <w:rPr>
                <w:lang w:val="en-US"/>
              </w:rPr>
              <w:t>&lt;72 hours of CTCAE grade 3 fatigue; alopecia, inadequately treated nausea, vomiting, or diarrhea; clinically non-significant, treatable, or</w:t>
            </w:r>
            <w:r w:rsidR="005C51D2" w:rsidRPr="009D58AF">
              <w:rPr>
                <w:lang w:val="en-US"/>
              </w:rPr>
              <w:t> </w:t>
            </w:r>
            <w:r w:rsidRPr="009D58AF">
              <w:rPr>
                <w:lang w:val="en-US"/>
              </w:rPr>
              <w:t>reversible laboratory abnormalities</w:t>
            </w:r>
          </w:p>
        </w:tc>
      </w:tr>
    </w:tbl>
    <w:p w:rsidR="007939BA" w:rsidRPr="00454882" w:rsidRDefault="007939BA" w:rsidP="00454882">
      <w:pPr>
        <w:spacing w:after="0"/>
        <w:rPr>
          <w:rFonts w:cs="Times New Roman"/>
          <w:lang w:val="en-US" w:eastAsia="en-GB"/>
        </w:rPr>
      </w:pPr>
    </w:p>
    <w:p w:rsidR="00454882" w:rsidRPr="00454882" w:rsidRDefault="009A54CD" w:rsidP="00454882">
      <w:pPr>
        <w:spacing w:after="0"/>
        <w:rPr>
          <w:rFonts w:cs="Times New Roman"/>
          <w:lang w:val="en-US" w:eastAsia="en-GB"/>
        </w:rPr>
      </w:pPr>
      <w:r>
        <w:rPr>
          <w:rFonts w:cs="Times New Roman"/>
          <w:i/>
          <w:lang w:val="en-US" w:eastAsia="en-GB"/>
        </w:rPr>
        <w:t xml:space="preserve">ALT </w:t>
      </w:r>
      <w:r w:rsidRPr="009A54CD">
        <w:rPr>
          <w:rFonts w:cs="Times New Roman"/>
          <w:lang w:val="en-US" w:eastAsia="en-GB"/>
        </w:rPr>
        <w:t>alanine aminotransferase,</w:t>
      </w:r>
      <w:r>
        <w:rPr>
          <w:rFonts w:cs="Times New Roman"/>
          <w:i/>
          <w:lang w:val="en-US" w:eastAsia="en-GB"/>
        </w:rPr>
        <w:t xml:space="preserve"> AST </w:t>
      </w:r>
      <w:r w:rsidRPr="009A54CD">
        <w:rPr>
          <w:rFonts w:cs="Times New Roman"/>
          <w:lang w:val="en-US" w:eastAsia="en-GB"/>
        </w:rPr>
        <w:t>aspartate aminotransferase</w:t>
      </w:r>
      <w:r>
        <w:rPr>
          <w:rFonts w:cs="Times New Roman"/>
          <w:i/>
          <w:lang w:val="en-US" w:eastAsia="en-GB"/>
        </w:rPr>
        <w:t xml:space="preserve">, </w:t>
      </w:r>
      <w:r w:rsidR="0052299A" w:rsidRPr="009A54CD">
        <w:rPr>
          <w:rFonts w:cs="Times New Roman"/>
          <w:i/>
          <w:lang w:val="en-US" w:eastAsia="en-GB"/>
        </w:rPr>
        <w:t>CTCAE</w:t>
      </w:r>
      <w:r w:rsidR="0052299A">
        <w:rPr>
          <w:rFonts w:cs="Times New Roman"/>
          <w:lang w:val="en-US" w:eastAsia="en-GB"/>
        </w:rPr>
        <w:t xml:space="preserve"> Common Terminology Criteria for Adverse Events</w:t>
      </w:r>
      <w:r>
        <w:rPr>
          <w:rFonts w:cs="Times New Roman"/>
          <w:lang w:val="en-US" w:eastAsia="en-GB"/>
        </w:rPr>
        <w:t xml:space="preserve">, </w:t>
      </w:r>
      <w:r w:rsidRPr="009A54CD">
        <w:rPr>
          <w:rFonts w:cs="Times New Roman"/>
          <w:i/>
          <w:lang w:val="en-US" w:eastAsia="en-GB"/>
        </w:rPr>
        <w:t>DLT</w:t>
      </w:r>
      <w:r>
        <w:rPr>
          <w:rFonts w:cs="Times New Roman"/>
          <w:lang w:val="en-US" w:eastAsia="en-GB"/>
        </w:rPr>
        <w:t>s dose-limiting toxicities,</w:t>
      </w:r>
      <w:r w:rsidR="0052299A">
        <w:rPr>
          <w:rFonts w:cs="Times New Roman"/>
          <w:lang w:val="en-US" w:eastAsia="en-GB"/>
        </w:rPr>
        <w:t xml:space="preserve"> </w:t>
      </w:r>
      <w:r w:rsidR="00454882" w:rsidRPr="009A54CD">
        <w:rPr>
          <w:rFonts w:cs="Times New Roman"/>
          <w:i/>
          <w:lang w:val="en-US" w:eastAsia="en-GB"/>
        </w:rPr>
        <w:t>ULN</w:t>
      </w:r>
      <w:r w:rsidR="00454882" w:rsidRPr="00454882">
        <w:rPr>
          <w:rFonts w:cs="Times New Roman"/>
          <w:lang w:val="en-US" w:eastAsia="en-GB"/>
        </w:rPr>
        <w:t xml:space="preserve"> upper limit of normal.</w:t>
      </w:r>
      <w:bookmarkStart w:id="0" w:name="_GoBack"/>
      <w:bookmarkEnd w:id="0"/>
    </w:p>
    <w:sectPr w:rsidR="00454882" w:rsidRPr="00454882" w:rsidSect="00B10BA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501D" w:rsidRDefault="005C501D" w:rsidP="000949DA">
      <w:pPr>
        <w:spacing w:after="0" w:line="240" w:lineRule="auto"/>
      </w:pPr>
      <w:r>
        <w:separator/>
      </w:r>
    </w:p>
  </w:endnote>
  <w:endnote w:type="continuationSeparator" w:id="0">
    <w:p w:rsidR="005C501D" w:rsidRDefault="005C501D" w:rsidP="000949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501D" w:rsidRDefault="005C501D" w:rsidP="000949DA">
      <w:pPr>
        <w:spacing w:after="0" w:line="240" w:lineRule="auto"/>
      </w:pPr>
      <w:r>
        <w:separator/>
      </w:r>
    </w:p>
  </w:footnote>
  <w:footnote w:type="continuationSeparator" w:id="0">
    <w:p w:rsidR="005C501D" w:rsidRDefault="005C501D" w:rsidP="000949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52477"/>
    <w:multiLevelType w:val="hybridMultilevel"/>
    <w:tmpl w:val="4626AA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D97DE1"/>
    <w:multiLevelType w:val="hybridMultilevel"/>
    <w:tmpl w:val="0F929CC4"/>
    <w:lvl w:ilvl="0" w:tplc="BA82859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75073A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884F1B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A02AE5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EB4EFE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09459E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9B4E46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C62540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9765DF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4E96B34"/>
    <w:multiLevelType w:val="hybridMultilevel"/>
    <w:tmpl w:val="688E94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416F7C"/>
    <w:multiLevelType w:val="hybridMultilevel"/>
    <w:tmpl w:val="4C328C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4D81BC8"/>
    <w:multiLevelType w:val="hybridMultilevel"/>
    <w:tmpl w:val="DF681B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C84701C"/>
    <w:multiLevelType w:val="hybridMultilevel"/>
    <w:tmpl w:val="66DA4E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56D5ED2"/>
    <w:multiLevelType w:val="hybridMultilevel"/>
    <w:tmpl w:val="54781A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D744CB7"/>
    <w:multiLevelType w:val="hybridMultilevel"/>
    <w:tmpl w:val="78921364"/>
    <w:lvl w:ilvl="0" w:tplc="3DE4E5A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3BEC13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96C99E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7A63E4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1FE749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5A461F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9FC4A4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ADA502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D707F3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3E97CDA"/>
    <w:multiLevelType w:val="hybridMultilevel"/>
    <w:tmpl w:val="162857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8"/>
  </w:num>
  <w:num w:numId="5">
    <w:abstractNumId w:val="0"/>
  </w:num>
  <w:num w:numId="6">
    <w:abstractNumId w:val="2"/>
  </w:num>
  <w:num w:numId="7">
    <w:abstractNumId w:val="7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/>
  <w:trackRevisions/>
  <w:doNotTrackFormatting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49DA"/>
    <w:rsid w:val="000008F1"/>
    <w:rsid w:val="000008F2"/>
    <w:rsid w:val="00004412"/>
    <w:rsid w:val="00006423"/>
    <w:rsid w:val="0000665D"/>
    <w:rsid w:val="00011A23"/>
    <w:rsid w:val="00012F31"/>
    <w:rsid w:val="00012F4D"/>
    <w:rsid w:val="00014CC5"/>
    <w:rsid w:val="00014DC8"/>
    <w:rsid w:val="00014E20"/>
    <w:rsid w:val="00025837"/>
    <w:rsid w:val="0002770C"/>
    <w:rsid w:val="000334F0"/>
    <w:rsid w:val="00037033"/>
    <w:rsid w:val="00040C0F"/>
    <w:rsid w:val="000423AD"/>
    <w:rsid w:val="00044501"/>
    <w:rsid w:val="00050486"/>
    <w:rsid w:val="00050EE8"/>
    <w:rsid w:val="00052A3C"/>
    <w:rsid w:val="00053341"/>
    <w:rsid w:val="00054112"/>
    <w:rsid w:val="00056A1A"/>
    <w:rsid w:val="00056F8B"/>
    <w:rsid w:val="00064069"/>
    <w:rsid w:val="0006412A"/>
    <w:rsid w:val="00065E8C"/>
    <w:rsid w:val="00067632"/>
    <w:rsid w:val="00072C98"/>
    <w:rsid w:val="00072F5D"/>
    <w:rsid w:val="00073C8A"/>
    <w:rsid w:val="0007566C"/>
    <w:rsid w:val="00075F94"/>
    <w:rsid w:val="00076BDA"/>
    <w:rsid w:val="0008135B"/>
    <w:rsid w:val="00082524"/>
    <w:rsid w:val="00084BE6"/>
    <w:rsid w:val="000857BE"/>
    <w:rsid w:val="00085C0A"/>
    <w:rsid w:val="00086D6C"/>
    <w:rsid w:val="00090612"/>
    <w:rsid w:val="000949DA"/>
    <w:rsid w:val="00094D7D"/>
    <w:rsid w:val="00094E76"/>
    <w:rsid w:val="00096B12"/>
    <w:rsid w:val="00097AFA"/>
    <w:rsid w:val="000A1BA0"/>
    <w:rsid w:val="000A2387"/>
    <w:rsid w:val="000A4554"/>
    <w:rsid w:val="000B39DA"/>
    <w:rsid w:val="000C43A4"/>
    <w:rsid w:val="000C5508"/>
    <w:rsid w:val="000C63C9"/>
    <w:rsid w:val="000C7AF9"/>
    <w:rsid w:val="000D2582"/>
    <w:rsid w:val="000D5414"/>
    <w:rsid w:val="000D63D1"/>
    <w:rsid w:val="000E2CFC"/>
    <w:rsid w:val="000E2D81"/>
    <w:rsid w:val="000E2DF1"/>
    <w:rsid w:val="000E3E3D"/>
    <w:rsid w:val="000E415E"/>
    <w:rsid w:val="000E4FEF"/>
    <w:rsid w:val="000E7AF0"/>
    <w:rsid w:val="000E7B3B"/>
    <w:rsid w:val="000F2B1F"/>
    <w:rsid w:val="000F427A"/>
    <w:rsid w:val="00103154"/>
    <w:rsid w:val="00103F8D"/>
    <w:rsid w:val="001148BB"/>
    <w:rsid w:val="00114C04"/>
    <w:rsid w:val="00123D37"/>
    <w:rsid w:val="0012581E"/>
    <w:rsid w:val="00126CB2"/>
    <w:rsid w:val="00127BC7"/>
    <w:rsid w:val="0013083A"/>
    <w:rsid w:val="0013669B"/>
    <w:rsid w:val="00136D43"/>
    <w:rsid w:val="00141AEB"/>
    <w:rsid w:val="00142888"/>
    <w:rsid w:val="00144653"/>
    <w:rsid w:val="00145086"/>
    <w:rsid w:val="001512CD"/>
    <w:rsid w:val="001515A6"/>
    <w:rsid w:val="001524DA"/>
    <w:rsid w:val="0016103C"/>
    <w:rsid w:val="0016413C"/>
    <w:rsid w:val="00164739"/>
    <w:rsid w:val="00165224"/>
    <w:rsid w:val="0016534D"/>
    <w:rsid w:val="001656C2"/>
    <w:rsid w:val="00165701"/>
    <w:rsid w:val="001660D2"/>
    <w:rsid w:val="0016612B"/>
    <w:rsid w:val="0017015A"/>
    <w:rsid w:val="00171ACC"/>
    <w:rsid w:val="0017377D"/>
    <w:rsid w:val="00173E22"/>
    <w:rsid w:val="00174ADD"/>
    <w:rsid w:val="001757E4"/>
    <w:rsid w:val="00184514"/>
    <w:rsid w:val="00186EB4"/>
    <w:rsid w:val="00187D1F"/>
    <w:rsid w:val="00191244"/>
    <w:rsid w:val="00191BF6"/>
    <w:rsid w:val="00196AE3"/>
    <w:rsid w:val="001A6CB9"/>
    <w:rsid w:val="001B4CF8"/>
    <w:rsid w:val="001B5126"/>
    <w:rsid w:val="001B5843"/>
    <w:rsid w:val="001B5BFA"/>
    <w:rsid w:val="001B736A"/>
    <w:rsid w:val="001C2A54"/>
    <w:rsid w:val="001C4D58"/>
    <w:rsid w:val="001C625F"/>
    <w:rsid w:val="001C6A77"/>
    <w:rsid w:val="001D2043"/>
    <w:rsid w:val="001D41FE"/>
    <w:rsid w:val="001D5AFA"/>
    <w:rsid w:val="001D5BEB"/>
    <w:rsid w:val="001D7BA8"/>
    <w:rsid w:val="001E04FB"/>
    <w:rsid w:val="001E1359"/>
    <w:rsid w:val="001E21AD"/>
    <w:rsid w:val="001E4C1E"/>
    <w:rsid w:val="001E7A3D"/>
    <w:rsid w:val="001F064D"/>
    <w:rsid w:val="001F3442"/>
    <w:rsid w:val="001F3832"/>
    <w:rsid w:val="001F3C48"/>
    <w:rsid w:val="001F562B"/>
    <w:rsid w:val="002005D3"/>
    <w:rsid w:val="00203BB8"/>
    <w:rsid w:val="00206759"/>
    <w:rsid w:val="002079EB"/>
    <w:rsid w:val="00213660"/>
    <w:rsid w:val="0021454A"/>
    <w:rsid w:val="00217DE2"/>
    <w:rsid w:val="00221E2C"/>
    <w:rsid w:val="002241A4"/>
    <w:rsid w:val="002365A1"/>
    <w:rsid w:val="00240FFB"/>
    <w:rsid w:val="00243F7A"/>
    <w:rsid w:val="002453E7"/>
    <w:rsid w:val="002521E9"/>
    <w:rsid w:val="002538B8"/>
    <w:rsid w:val="00255125"/>
    <w:rsid w:val="002565D2"/>
    <w:rsid w:val="0026065F"/>
    <w:rsid w:val="00262660"/>
    <w:rsid w:val="002627CB"/>
    <w:rsid w:val="00264BEE"/>
    <w:rsid w:val="00265642"/>
    <w:rsid w:val="00266CD4"/>
    <w:rsid w:val="0026799A"/>
    <w:rsid w:val="002718B4"/>
    <w:rsid w:val="00271DDD"/>
    <w:rsid w:val="0027590F"/>
    <w:rsid w:val="0027637F"/>
    <w:rsid w:val="00276523"/>
    <w:rsid w:val="002838B0"/>
    <w:rsid w:val="00292945"/>
    <w:rsid w:val="002952DD"/>
    <w:rsid w:val="00297787"/>
    <w:rsid w:val="002A1937"/>
    <w:rsid w:val="002A45A1"/>
    <w:rsid w:val="002A5F89"/>
    <w:rsid w:val="002A7C44"/>
    <w:rsid w:val="002B2E54"/>
    <w:rsid w:val="002B645E"/>
    <w:rsid w:val="002B7B9B"/>
    <w:rsid w:val="002D1774"/>
    <w:rsid w:val="002E1279"/>
    <w:rsid w:val="002E3145"/>
    <w:rsid w:val="002E3A56"/>
    <w:rsid w:val="002E571B"/>
    <w:rsid w:val="002E7A77"/>
    <w:rsid w:val="002F1474"/>
    <w:rsid w:val="002F15C8"/>
    <w:rsid w:val="002F2264"/>
    <w:rsid w:val="002F393F"/>
    <w:rsid w:val="002F39C5"/>
    <w:rsid w:val="002F64BF"/>
    <w:rsid w:val="002F79EE"/>
    <w:rsid w:val="00300D41"/>
    <w:rsid w:val="00303721"/>
    <w:rsid w:val="003073EA"/>
    <w:rsid w:val="003073ED"/>
    <w:rsid w:val="00311B4F"/>
    <w:rsid w:val="00314579"/>
    <w:rsid w:val="00317857"/>
    <w:rsid w:val="0032080A"/>
    <w:rsid w:val="00322FA6"/>
    <w:rsid w:val="0032451B"/>
    <w:rsid w:val="00324FBD"/>
    <w:rsid w:val="003361DF"/>
    <w:rsid w:val="003371D4"/>
    <w:rsid w:val="00347F23"/>
    <w:rsid w:val="00354249"/>
    <w:rsid w:val="003551A3"/>
    <w:rsid w:val="00356C36"/>
    <w:rsid w:val="00360521"/>
    <w:rsid w:val="003620F3"/>
    <w:rsid w:val="0036299C"/>
    <w:rsid w:val="003717AC"/>
    <w:rsid w:val="00372F2D"/>
    <w:rsid w:val="0037381C"/>
    <w:rsid w:val="003741CA"/>
    <w:rsid w:val="00376EDC"/>
    <w:rsid w:val="003832F6"/>
    <w:rsid w:val="003844B3"/>
    <w:rsid w:val="00385F93"/>
    <w:rsid w:val="003919FB"/>
    <w:rsid w:val="00391B4B"/>
    <w:rsid w:val="00391CEE"/>
    <w:rsid w:val="00391EA6"/>
    <w:rsid w:val="00392C8D"/>
    <w:rsid w:val="00394D66"/>
    <w:rsid w:val="003959CB"/>
    <w:rsid w:val="003B1B9D"/>
    <w:rsid w:val="003B709F"/>
    <w:rsid w:val="003C14EE"/>
    <w:rsid w:val="003C5728"/>
    <w:rsid w:val="003C6597"/>
    <w:rsid w:val="003D0D02"/>
    <w:rsid w:val="003D1894"/>
    <w:rsid w:val="003D2F3B"/>
    <w:rsid w:val="003D58FB"/>
    <w:rsid w:val="003E1E12"/>
    <w:rsid w:val="003E2DD9"/>
    <w:rsid w:val="003E392E"/>
    <w:rsid w:val="003E6D71"/>
    <w:rsid w:val="003E6ED0"/>
    <w:rsid w:val="003E7994"/>
    <w:rsid w:val="003E7BEF"/>
    <w:rsid w:val="003F4A2E"/>
    <w:rsid w:val="003F6263"/>
    <w:rsid w:val="00404E84"/>
    <w:rsid w:val="00406324"/>
    <w:rsid w:val="004100A0"/>
    <w:rsid w:val="0041583F"/>
    <w:rsid w:val="00420551"/>
    <w:rsid w:val="00420CED"/>
    <w:rsid w:val="004222CD"/>
    <w:rsid w:val="00422C63"/>
    <w:rsid w:val="00424E9E"/>
    <w:rsid w:val="00427358"/>
    <w:rsid w:val="00427AB7"/>
    <w:rsid w:val="004324FC"/>
    <w:rsid w:val="0043539E"/>
    <w:rsid w:val="004359D9"/>
    <w:rsid w:val="00435F1B"/>
    <w:rsid w:val="00436776"/>
    <w:rsid w:val="004417EA"/>
    <w:rsid w:val="004447C9"/>
    <w:rsid w:val="00445A3B"/>
    <w:rsid w:val="00447725"/>
    <w:rsid w:val="00450F6B"/>
    <w:rsid w:val="0045208D"/>
    <w:rsid w:val="00452726"/>
    <w:rsid w:val="004542E5"/>
    <w:rsid w:val="00454882"/>
    <w:rsid w:val="00455719"/>
    <w:rsid w:val="0045595A"/>
    <w:rsid w:val="00456BA8"/>
    <w:rsid w:val="00457701"/>
    <w:rsid w:val="004656D6"/>
    <w:rsid w:val="00471395"/>
    <w:rsid w:val="00472B35"/>
    <w:rsid w:val="004755CB"/>
    <w:rsid w:val="004762A8"/>
    <w:rsid w:val="00476A3F"/>
    <w:rsid w:val="0048545C"/>
    <w:rsid w:val="0048575D"/>
    <w:rsid w:val="0049259E"/>
    <w:rsid w:val="00492858"/>
    <w:rsid w:val="00492CBE"/>
    <w:rsid w:val="00493710"/>
    <w:rsid w:val="004945E1"/>
    <w:rsid w:val="00494B89"/>
    <w:rsid w:val="004951FC"/>
    <w:rsid w:val="004A0A36"/>
    <w:rsid w:val="004A278E"/>
    <w:rsid w:val="004A3577"/>
    <w:rsid w:val="004A60EA"/>
    <w:rsid w:val="004B03C9"/>
    <w:rsid w:val="004B0A4C"/>
    <w:rsid w:val="004B5B2D"/>
    <w:rsid w:val="004B7059"/>
    <w:rsid w:val="004B7210"/>
    <w:rsid w:val="004B7B63"/>
    <w:rsid w:val="004C2B03"/>
    <w:rsid w:val="004C328E"/>
    <w:rsid w:val="004C56A5"/>
    <w:rsid w:val="004C76EA"/>
    <w:rsid w:val="004D0736"/>
    <w:rsid w:val="004D1D25"/>
    <w:rsid w:val="004D6A12"/>
    <w:rsid w:val="004E0E00"/>
    <w:rsid w:val="004E3B79"/>
    <w:rsid w:val="004E4A1E"/>
    <w:rsid w:val="004F100B"/>
    <w:rsid w:val="004F417A"/>
    <w:rsid w:val="00500A68"/>
    <w:rsid w:val="00513CFF"/>
    <w:rsid w:val="0052299A"/>
    <w:rsid w:val="00527CEF"/>
    <w:rsid w:val="0053019E"/>
    <w:rsid w:val="005304D0"/>
    <w:rsid w:val="00530E2D"/>
    <w:rsid w:val="00531687"/>
    <w:rsid w:val="005326CA"/>
    <w:rsid w:val="005327C7"/>
    <w:rsid w:val="00534B78"/>
    <w:rsid w:val="00535E1B"/>
    <w:rsid w:val="00537FE1"/>
    <w:rsid w:val="0054791B"/>
    <w:rsid w:val="005500E2"/>
    <w:rsid w:val="0055087E"/>
    <w:rsid w:val="0055289B"/>
    <w:rsid w:val="0055666B"/>
    <w:rsid w:val="0056186A"/>
    <w:rsid w:val="0056373F"/>
    <w:rsid w:val="00564778"/>
    <w:rsid w:val="005655CC"/>
    <w:rsid w:val="005726C9"/>
    <w:rsid w:val="00573DF5"/>
    <w:rsid w:val="0057406B"/>
    <w:rsid w:val="005740C7"/>
    <w:rsid w:val="00574830"/>
    <w:rsid w:val="0057582A"/>
    <w:rsid w:val="00575FB1"/>
    <w:rsid w:val="00581D11"/>
    <w:rsid w:val="00582475"/>
    <w:rsid w:val="00582C64"/>
    <w:rsid w:val="00587878"/>
    <w:rsid w:val="00587EAA"/>
    <w:rsid w:val="00591C45"/>
    <w:rsid w:val="0059263F"/>
    <w:rsid w:val="0059365D"/>
    <w:rsid w:val="00596549"/>
    <w:rsid w:val="00596C01"/>
    <w:rsid w:val="005A3438"/>
    <w:rsid w:val="005B0575"/>
    <w:rsid w:val="005B6BE2"/>
    <w:rsid w:val="005B6FAD"/>
    <w:rsid w:val="005B6FF1"/>
    <w:rsid w:val="005C0159"/>
    <w:rsid w:val="005C25B7"/>
    <w:rsid w:val="005C501D"/>
    <w:rsid w:val="005C51D2"/>
    <w:rsid w:val="005C635E"/>
    <w:rsid w:val="005C668A"/>
    <w:rsid w:val="005D0394"/>
    <w:rsid w:val="005D0C2F"/>
    <w:rsid w:val="005D1DFA"/>
    <w:rsid w:val="005D21A5"/>
    <w:rsid w:val="005D3038"/>
    <w:rsid w:val="005D3BF3"/>
    <w:rsid w:val="005E03EC"/>
    <w:rsid w:val="005E149D"/>
    <w:rsid w:val="005E1784"/>
    <w:rsid w:val="005E21FD"/>
    <w:rsid w:val="005E29DF"/>
    <w:rsid w:val="005E370D"/>
    <w:rsid w:val="005E5480"/>
    <w:rsid w:val="005F1D18"/>
    <w:rsid w:val="005F25B7"/>
    <w:rsid w:val="005F2C1C"/>
    <w:rsid w:val="005F2FA0"/>
    <w:rsid w:val="005F3AC2"/>
    <w:rsid w:val="00601FFD"/>
    <w:rsid w:val="006046A8"/>
    <w:rsid w:val="006051E0"/>
    <w:rsid w:val="00606D0A"/>
    <w:rsid w:val="006119B3"/>
    <w:rsid w:val="00612F72"/>
    <w:rsid w:val="006130E7"/>
    <w:rsid w:val="00613639"/>
    <w:rsid w:val="00614190"/>
    <w:rsid w:val="006161F7"/>
    <w:rsid w:val="00616FB0"/>
    <w:rsid w:val="00622BFB"/>
    <w:rsid w:val="0062347E"/>
    <w:rsid w:val="00627C04"/>
    <w:rsid w:val="00632615"/>
    <w:rsid w:val="00635101"/>
    <w:rsid w:val="006415A7"/>
    <w:rsid w:val="0064433A"/>
    <w:rsid w:val="00644D8C"/>
    <w:rsid w:val="00647968"/>
    <w:rsid w:val="00652DF4"/>
    <w:rsid w:val="0065592A"/>
    <w:rsid w:val="0065782A"/>
    <w:rsid w:val="00660CB1"/>
    <w:rsid w:val="00664A6A"/>
    <w:rsid w:val="0067330F"/>
    <w:rsid w:val="006774A0"/>
    <w:rsid w:val="00677B1C"/>
    <w:rsid w:val="006803A3"/>
    <w:rsid w:val="006846CF"/>
    <w:rsid w:val="00687766"/>
    <w:rsid w:val="00690E56"/>
    <w:rsid w:val="00691536"/>
    <w:rsid w:val="00692DD5"/>
    <w:rsid w:val="00693259"/>
    <w:rsid w:val="00694E75"/>
    <w:rsid w:val="00697858"/>
    <w:rsid w:val="006A2BEE"/>
    <w:rsid w:val="006A2DA2"/>
    <w:rsid w:val="006A5922"/>
    <w:rsid w:val="006A7CAE"/>
    <w:rsid w:val="006B115F"/>
    <w:rsid w:val="006B47C6"/>
    <w:rsid w:val="006B4BEB"/>
    <w:rsid w:val="006B61BB"/>
    <w:rsid w:val="006B70AF"/>
    <w:rsid w:val="006C1516"/>
    <w:rsid w:val="006C183D"/>
    <w:rsid w:val="006C669B"/>
    <w:rsid w:val="006C74B2"/>
    <w:rsid w:val="006C7CF1"/>
    <w:rsid w:val="006D4C03"/>
    <w:rsid w:val="006D5BC8"/>
    <w:rsid w:val="006D6387"/>
    <w:rsid w:val="006D703D"/>
    <w:rsid w:val="006E09E3"/>
    <w:rsid w:val="006E15FF"/>
    <w:rsid w:val="006E174C"/>
    <w:rsid w:val="006E3DE3"/>
    <w:rsid w:val="006E4C9C"/>
    <w:rsid w:val="006F07A6"/>
    <w:rsid w:val="006F1B05"/>
    <w:rsid w:val="006F324B"/>
    <w:rsid w:val="006F58A7"/>
    <w:rsid w:val="00700C69"/>
    <w:rsid w:val="00700ED7"/>
    <w:rsid w:val="00705DE8"/>
    <w:rsid w:val="007073D8"/>
    <w:rsid w:val="00715A4D"/>
    <w:rsid w:val="00720BEC"/>
    <w:rsid w:val="00724931"/>
    <w:rsid w:val="00725754"/>
    <w:rsid w:val="007266FA"/>
    <w:rsid w:val="00726E93"/>
    <w:rsid w:val="007270F8"/>
    <w:rsid w:val="00732913"/>
    <w:rsid w:val="00734B8A"/>
    <w:rsid w:val="00734FF3"/>
    <w:rsid w:val="00737AEF"/>
    <w:rsid w:val="00745F62"/>
    <w:rsid w:val="00746E0D"/>
    <w:rsid w:val="0074779D"/>
    <w:rsid w:val="007515BE"/>
    <w:rsid w:val="00754095"/>
    <w:rsid w:val="00754C0A"/>
    <w:rsid w:val="007552F5"/>
    <w:rsid w:val="007554DA"/>
    <w:rsid w:val="0076024F"/>
    <w:rsid w:val="00761599"/>
    <w:rsid w:val="007626CC"/>
    <w:rsid w:val="007639D4"/>
    <w:rsid w:val="00764C0A"/>
    <w:rsid w:val="007673D7"/>
    <w:rsid w:val="00770ACE"/>
    <w:rsid w:val="007735F0"/>
    <w:rsid w:val="00773B9B"/>
    <w:rsid w:val="00774387"/>
    <w:rsid w:val="00776A9C"/>
    <w:rsid w:val="00776D2A"/>
    <w:rsid w:val="00783D9A"/>
    <w:rsid w:val="00784469"/>
    <w:rsid w:val="00784672"/>
    <w:rsid w:val="00786A3F"/>
    <w:rsid w:val="00790074"/>
    <w:rsid w:val="00791F07"/>
    <w:rsid w:val="007939BA"/>
    <w:rsid w:val="00795002"/>
    <w:rsid w:val="007A0757"/>
    <w:rsid w:val="007A40E4"/>
    <w:rsid w:val="007A496F"/>
    <w:rsid w:val="007A4C52"/>
    <w:rsid w:val="007A51D5"/>
    <w:rsid w:val="007A5E3E"/>
    <w:rsid w:val="007B1EA0"/>
    <w:rsid w:val="007B2051"/>
    <w:rsid w:val="007B24CF"/>
    <w:rsid w:val="007B4096"/>
    <w:rsid w:val="007C034A"/>
    <w:rsid w:val="007C3583"/>
    <w:rsid w:val="007C77D1"/>
    <w:rsid w:val="007D5224"/>
    <w:rsid w:val="007D5369"/>
    <w:rsid w:val="007D5A15"/>
    <w:rsid w:val="007D62E8"/>
    <w:rsid w:val="007D7181"/>
    <w:rsid w:val="007D7A91"/>
    <w:rsid w:val="007E226F"/>
    <w:rsid w:val="007E467F"/>
    <w:rsid w:val="007E6055"/>
    <w:rsid w:val="007E7B83"/>
    <w:rsid w:val="007F2A8D"/>
    <w:rsid w:val="007F430E"/>
    <w:rsid w:val="007F56A8"/>
    <w:rsid w:val="007F7FF9"/>
    <w:rsid w:val="008013D6"/>
    <w:rsid w:val="00802E36"/>
    <w:rsid w:val="00802ECE"/>
    <w:rsid w:val="00814633"/>
    <w:rsid w:val="00816377"/>
    <w:rsid w:val="00820DD8"/>
    <w:rsid w:val="008210EA"/>
    <w:rsid w:val="00823225"/>
    <w:rsid w:val="00825DA6"/>
    <w:rsid w:val="00827C89"/>
    <w:rsid w:val="00827F29"/>
    <w:rsid w:val="00832D4F"/>
    <w:rsid w:val="00841B06"/>
    <w:rsid w:val="00843792"/>
    <w:rsid w:val="008461B6"/>
    <w:rsid w:val="00860558"/>
    <w:rsid w:val="008674AA"/>
    <w:rsid w:val="00873B69"/>
    <w:rsid w:val="00875F55"/>
    <w:rsid w:val="00876AEF"/>
    <w:rsid w:val="008809A2"/>
    <w:rsid w:val="00880E7C"/>
    <w:rsid w:val="00882B4F"/>
    <w:rsid w:val="008830CE"/>
    <w:rsid w:val="00883C65"/>
    <w:rsid w:val="00885614"/>
    <w:rsid w:val="00892047"/>
    <w:rsid w:val="008925FE"/>
    <w:rsid w:val="0089493F"/>
    <w:rsid w:val="0089495B"/>
    <w:rsid w:val="0089789C"/>
    <w:rsid w:val="008A18A3"/>
    <w:rsid w:val="008A512E"/>
    <w:rsid w:val="008A7125"/>
    <w:rsid w:val="008B2B04"/>
    <w:rsid w:val="008B4A34"/>
    <w:rsid w:val="008B6049"/>
    <w:rsid w:val="008C2C5C"/>
    <w:rsid w:val="008C3BCA"/>
    <w:rsid w:val="008C4E08"/>
    <w:rsid w:val="008C53EA"/>
    <w:rsid w:val="008C6934"/>
    <w:rsid w:val="008C7F0C"/>
    <w:rsid w:val="008D2732"/>
    <w:rsid w:val="008D2821"/>
    <w:rsid w:val="008D45AF"/>
    <w:rsid w:val="008D5026"/>
    <w:rsid w:val="008D51CB"/>
    <w:rsid w:val="008E3C48"/>
    <w:rsid w:val="008E657A"/>
    <w:rsid w:val="008E6B16"/>
    <w:rsid w:val="008F0345"/>
    <w:rsid w:val="008F1B03"/>
    <w:rsid w:val="008F3847"/>
    <w:rsid w:val="008F5241"/>
    <w:rsid w:val="008F79C2"/>
    <w:rsid w:val="009004D5"/>
    <w:rsid w:val="009022C4"/>
    <w:rsid w:val="00905379"/>
    <w:rsid w:val="00905D81"/>
    <w:rsid w:val="00905F6A"/>
    <w:rsid w:val="00906B85"/>
    <w:rsid w:val="0091393A"/>
    <w:rsid w:val="00915BDC"/>
    <w:rsid w:val="009171F6"/>
    <w:rsid w:val="00921AF4"/>
    <w:rsid w:val="00921F3F"/>
    <w:rsid w:val="00926498"/>
    <w:rsid w:val="00932CE5"/>
    <w:rsid w:val="00934C55"/>
    <w:rsid w:val="0093778D"/>
    <w:rsid w:val="00940EAF"/>
    <w:rsid w:val="0094254F"/>
    <w:rsid w:val="00942F2D"/>
    <w:rsid w:val="0094360A"/>
    <w:rsid w:val="009451A4"/>
    <w:rsid w:val="00947B83"/>
    <w:rsid w:val="00951C18"/>
    <w:rsid w:val="00953B4F"/>
    <w:rsid w:val="00954D88"/>
    <w:rsid w:val="00955153"/>
    <w:rsid w:val="00960E10"/>
    <w:rsid w:val="00961072"/>
    <w:rsid w:val="00961280"/>
    <w:rsid w:val="00963315"/>
    <w:rsid w:val="00966571"/>
    <w:rsid w:val="009702E7"/>
    <w:rsid w:val="009724ED"/>
    <w:rsid w:val="00973DDA"/>
    <w:rsid w:val="009801EC"/>
    <w:rsid w:val="009817DB"/>
    <w:rsid w:val="00981BD8"/>
    <w:rsid w:val="00981BFD"/>
    <w:rsid w:val="009833DB"/>
    <w:rsid w:val="009834BF"/>
    <w:rsid w:val="009839D0"/>
    <w:rsid w:val="00986CCC"/>
    <w:rsid w:val="00987AD7"/>
    <w:rsid w:val="00990089"/>
    <w:rsid w:val="00991811"/>
    <w:rsid w:val="00996D1B"/>
    <w:rsid w:val="009A009D"/>
    <w:rsid w:val="009A01D1"/>
    <w:rsid w:val="009A0A6E"/>
    <w:rsid w:val="009A10CB"/>
    <w:rsid w:val="009A47D0"/>
    <w:rsid w:val="009A54CD"/>
    <w:rsid w:val="009A6B4E"/>
    <w:rsid w:val="009B197A"/>
    <w:rsid w:val="009B29C0"/>
    <w:rsid w:val="009B34D3"/>
    <w:rsid w:val="009B5B77"/>
    <w:rsid w:val="009B6E83"/>
    <w:rsid w:val="009C29AB"/>
    <w:rsid w:val="009C6C48"/>
    <w:rsid w:val="009D17F4"/>
    <w:rsid w:val="009D193C"/>
    <w:rsid w:val="009D2562"/>
    <w:rsid w:val="009D58AF"/>
    <w:rsid w:val="009D6BD6"/>
    <w:rsid w:val="009D73AB"/>
    <w:rsid w:val="009E35AE"/>
    <w:rsid w:val="009E6FD8"/>
    <w:rsid w:val="009E7282"/>
    <w:rsid w:val="009F3F04"/>
    <w:rsid w:val="009F48EB"/>
    <w:rsid w:val="009F4E64"/>
    <w:rsid w:val="009F6D27"/>
    <w:rsid w:val="00A0539E"/>
    <w:rsid w:val="00A07B93"/>
    <w:rsid w:val="00A1235C"/>
    <w:rsid w:val="00A141B3"/>
    <w:rsid w:val="00A14B9B"/>
    <w:rsid w:val="00A14D24"/>
    <w:rsid w:val="00A14FB6"/>
    <w:rsid w:val="00A17C8A"/>
    <w:rsid w:val="00A20B27"/>
    <w:rsid w:val="00A213EF"/>
    <w:rsid w:val="00A21F8B"/>
    <w:rsid w:val="00A22E3C"/>
    <w:rsid w:val="00A2537B"/>
    <w:rsid w:val="00A2619E"/>
    <w:rsid w:val="00A2784D"/>
    <w:rsid w:val="00A35571"/>
    <w:rsid w:val="00A4045B"/>
    <w:rsid w:val="00A539D2"/>
    <w:rsid w:val="00A5503C"/>
    <w:rsid w:val="00A656CE"/>
    <w:rsid w:val="00A70B55"/>
    <w:rsid w:val="00A77170"/>
    <w:rsid w:val="00A8227A"/>
    <w:rsid w:val="00A82A24"/>
    <w:rsid w:val="00A83CE6"/>
    <w:rsid w:val="00A84F20"/>
    <w:rsid w:val="00A90D82"/>
    <w:rsid w:val="00A92306"/>
    <w:rsid w:val="00A9267A"/>
    <w:rsid w:val="00A94F1A"/>
    <w:rsid w:val="00A9597E"/>
    <w:rsid w:val="00A95C3C"/>
    <w:rsid w:val="00A96CF6"/>
    <w:rsid w:val="00AA0447"/>
    <w:rsid w:val="00AA2911"/>
    <w:rsid w:val="00AA66AA"/>
    <w:rsid w:val="00AA6D06"/>
    <w:rsid w:val="00AB43F5"/>
    <w:rsid w:val="00AB7764"/>
    <w:rsid w:val="00AC512E"/>
    <w:rsid w:val="00AC5448"/>
    <w:rsid w:val="00AC77F2"/>
    <w:rsid w:val="00AD0075"/>
    <w:rsid w:val="00AD0EC4"/>
    <w:rsid w:val="00AD347F"/>
    <w:rsid w:val="00AD43FD"/>
    <w:rsid w:val="00AD6B49"/>
    <w:rsid w:val="00AE0716"/>
    <w:rsid w:val="00AE109F"/>
    <w:rsid w:val="00AE2E5F"/>
    <w:rsid w:val="00AE4BFA"/>
    <w:rsid w:val="00AF1C4E"/>
    <w:rsid w:val="00AF44BE"/>
    <w:rsid w:val="00AF4C28"/>
    <w:rsid w:val="00AF50B3"/>
    <w:rsid w:val="00AF6C8D"/>
    <w:rsid w:val="00B0024B"/>
    <w:rsid w:val="00B00376"/>
    <w:rsid w:val="00B003D9"/>
    <w:rsid w:val="00B0497E"/>
    <w:rsid w:val="00B10BA5"/>
    <w:rsid w:val="00B11007"/>
    <w:rsid w:val="00B159E6"/>
    <w:rsid w:val="00B16067"/>
    <w:rsid w:val="00B16117"/>
    <w:rsid w:val="00B221B4"/>
    <w:rsid w:val="00B22244"/>
    <w:rsid w:val="00B229F9"/>
    <w:rsid w:val="00B23877"/>
    <w:rsid w:val="00B2414C"/>
    <w:rsid w:val="00B27C2D"/>
    <w:rsid w:val="00B32337"/>
    <w:rsid w:val="00B32FA7"/>
    <w:rsid w:val="00B34B98"/>
    <w:rsid w:val="00B37CD3"/>
    <w:rsid w:val="00B4092B"/>
    <w:rsid w:val="00B41682"/>
    <w:rsid w:val="00B478CC"/>
    <w:rsid w:val="00B4791D"/>
    <w:rsid w:val="00B516D3"/>
    <w:rsid w:val="00B54ACB"/>
    <w:rsid w:val="00B55812"/>
    <w:rsid w:val="00B5690F"/>
    <w:rsid w:val="00B61555"/>
    <w:rsid w:val="00B64937"/>
    <w:rsid w:val="00B66EBC"/>
    <w:rsid w:val="00B700F5"/>
    <w:rsid w:val="00B707C9"/>
    <w:rsid w:val="00B70DE8"/>
    <w:rsid w:val="00B71EB2"/>
    <w:rsid w:val="00B72476"/>
    <w:rsid w:val="00B81986"/>
    <w:rsid w:val="00B82B14"/>
    <w:rsid w:val="00B84BDF"/>
    <w:rsid w:val="00B86279"/>
    <w:rsid w:val="00B900D5"/>
    <w:rsid w:val="00B91AE4"/>
    <w:rsid w:val="00B94F42"/>
    <w:rsid w:val="00B961C4"/>
    <w:rsid w:val="00BA00D3"/>
    <w:rsid w:val="00BA07CD"/>
    <w:rsid w:val="00BA095B"/>
    <w:rsid w:val="00BA1E8A"/>
    <w:rsid w:val="00BA3015"/>
    <w:rsid w:val="00BA4322"/>
    <w:rsid w:val="00BA6815"/>
    <w:rsid w:val="00BA7B4C"/>
    <w:rsid w:val="00BB13BE"/>
    <w:rsid w:val="00BB3040"/>
    <w:rsid w:val="00BC5335"/>
    <w:rsid w:val="00BC681B"/>
    <w:rsid w:val="00BC776A"/>
    <w:rsid w:val="00BD1845"/>
    <w:rsid w:val="00BD2120"/>
    <w:rsid w:val="00BD3940"/>
    <w:rsid w:val="00BD609B"/>
    <w:rsid w:val="00BD66A5"/>
    <w:rsid w:val="00BE12E3"/>
    <w:rsid w:val="00BE1BD5"/>
    <w:rsid w:val="00BE348F"/>
    <w:rsid w:val="00BE5263"/>
    <w:rsid w:val="00BE7778"/>
    <w:rsid w:val="00BE7DFB"/>
    <w:rsid w:val="00BF23CD"/>
    <w:rsid w:val="00BF4C54"/>
    <w:rsid w:val="00BF66CA"/>
    <w:rsid w:val="00C00189"/>
    <w:rsid w:val="00C116C1"/>
    <w:rsid w:val="00C17AB2"/>
    <w:rsid w:val="00C201D1"/>
    <w:rsid w:val="00C209F4"/>
    <w:rsid w:val="00C20EE2"/>
    <w:rsid w:val="00C20F87"/>
    <w:rsid w:val="00C22B91"/>
    <w:rsid w:val="00C25450"/>
    <w:rsid w:val="00C263C0"/>
    <w:rsid w:val="00C27603"/>
    <w:rsid w:val="00C30A04"/>
    <w:rsid w:val="00C30F10"/>
    <w:rsid w:val="00C31275"/>
    <w:rsid w:val="00C312EF"/>
    <w:rsid w:val="00C31CA2"/>
    <w:rsid w:val="00C33377"/>
    <w:rsid w:val="00C346E6"/>
    <w:rsid w:val="00C40FDA"/>
    <w:rsid w:val="00C42655"/>
    <w:rsid w:val="00C42C0A"/>
    <w:rsid w:val="00C46CE0"/>
    <w:rsid w:val="00C46F3C"/>
    <w:rsid w:val="00C5024B"/>
    <w:rsid w:val="00C510EA"/>
    <w:rsid w:val="00C54DED"/>
    <w:rsid w:val="00C552AD"/>
    <w:rsid w:val="00C5708E"/>
    <w:rsid w:val="00C60E68"/>
    <w:rsid w:val="00C629B5"/>
    <w:rsid w:val="00C630F1"/>
    <w:rsid w:val="00C6325D"/>
    <w:rsid w:val="00C63958"/>
    <w:rsid w:val="00C652D9"/>
    <w:rsid w:val="00C65468"/>
    <w:rsid w:val="00C71A7B"/>
    <w:rsid w:val="00C749CD"/>
    <w:rsid w:val="00C75DAB"/>
    <w:rsid w:val="00C77693"/>
    <w:rsid w:val="00C8323C"/>
    <w:rsid w:val="00C838D0"/>
    <w:rsid w:val="00C86C34"/>
    <w:rsid w:val="00C968E9"/>
    <w:rsid w:val="00C97B29"/>
    <w:rsid w:val="00CA090F"/>
    <w:rsid w:val="00CA157B"/>
    <w:rsid w:val="00CA1951"/>
    <w:rsid w:val="00CA49C5"/>
    <w:rsid w:val="00CA7A8C"/>
    <w:rsid w:val="00CB28B3"/>
    <w:rsid w:val="00CB3E8D"/>
    <w:rsid w:val="00CB42BF"/>
    <w:rsid w:val="00CB512D"/>
    <w:rsid w:val="00CC7CD0"/>
    <w:rsid w:val="00CD0FB0"/>
    <w:rsid w:val="00CD2A19"/>
    <w:rsid w:val="00CD3173"/>
    <w:rsid w:val="00CD74E4"/>
    <w:rsid w:val="00CD7606"/>
    <w:rsid w:val="00CE37C5"/>
    <w:rsid w:val="00CE3B83"/>
    <w:rsid w:val="00CE5C6D"/>
    <w:rsid w:val="00CF0FC8"/>
    <w:rsid w:val="00CF55DE"/>
    <w:rsid w:val="00CF636E"/>
    <w:rsid w:val="00CF7CF8"/>
    <w:rsid w:val="00D04F4B"/>
    <w:rsid w:val="00D0638F"/>
    <w:rsid w:val="00D06775"/>
    <w:rsid w:val="00D11E9A"/>
    <w:rsid w:val="00D11F36"/>
    <w:rsid w:val="00D16140"/>
    <w:rsid w:val="00D16A6B"/>
    <w:rsid w:val="00D200BF"/>
    <w:rsid w:val="00D224F1"/>
    <w:rsid w:val="00D24CB1"/>
    <w:rsid w:val="00D27474"/>
    <w:rsid w:val="00D3005D"/>
    <w:rsid w:val="00D312D8"/>
    <w:rsid w:val="00D34C0B"/>
    <w:rsid w:val="00D34CCD"/>
    <w:rsid w:val="00D35C36"/>
    <w:rsid w:val="00D3609C"/>
    <w:rsid w:val="00D41960"/>
    <w:rsid w:val="00D4489C"/>
    <w:rsid w:val="00D460C9"/>
    <w:rsid w:val="00D477B8"/>
    <w:rsid w:val="00D50F5B"/>
    <w:rsid w:val="00D566F8"/>
    <w:rsid w:val="00D60288"/>
    <w:rsid w:val="00D657F1"/>
    <w:rsid w:val="00D66467"/>
    <w:rsid w:val="00D66D20"/>
    <w:rsid w:val="00D67E36"/>
    <w:rsid w:val="00D73679"/>
    <w:rsid w:val="00D767F4"/>
    <w:rsid w:val="00D807B5"/>
    <w:rsid w:val="00D82259"/>
    <w:rsid w:val="00D82CF9"/>
    <w:rsid w:val="00D832A0"/>
    <w:rsid w:val="00D83E91"/>
    <w:rsid w:val="00D87E99"/>
    <w:rsid w:val="00D91033"/>
    <w:rsid w:val="00D93DA9"/>
    <w:rsid w:val="00D9416B"/>
    <w:rsid w:val="00D950CA"/>
    <w:rsid w:val="00D95EAC"/>
    <w:rsid w:val="00DA3AD3"/>
    <w:rsid w:val="00DA6979"/>
    <w:rsid w:val="00DA7B9A"/>
    <w:rsid w:val="00DB36B9"/>
    <w:rsid w:val="00DB5EF9"/>
    <w:rsid w:val="00DB73B8"/>
    <w:rsid w:val="00DB7577"/>
    <w:rsid w:val="00DB771F"/>
    <w:rsid w:val="00DC4F21"/>
    <w:rsid w:val="00DC78BB"/>
    <w:rsid w:val="00DD00D4"/>
    <w:rsid w:val="00DD282A"/>
    <w:rsid w:val="00DD3C39"/>
    <w:rsid w:val="00DD3D8C"/>
    <w:rsid w:val="00DD43B1"/>
    <w:rsid w:val="00DD4C94"/>
    <w:rsid w:val="00DD51D9"/>
    <w:rsid w:val="00DD77D3"/>
    <w:rsid w:val="00DD7E85"/>
    <w:rsid w:val="00DE01D3"/>
    <w:rsid w:val="00DE07EA"/>
    <w:rsid w:val="00DE0F28"/>
    <w:rsid w:val="00DE1ADD"/>
    <w:rsid w:val="00DE1C4E"/>
    <w:rsid w:val="00DE3B6F"/>
    <w:rsid w:val="00DE7335"/>
    <w:rsid w:val="00DF2625"/>
    <w:rsid w:val="00DF51DE"/>
    <w:rsid w:val="00DF6CEE"/>
    <w:rsid w:val="00E042B9"/>
    <w:rsid w:val="00E0432C"/>
    <w:rsid w:val="00E0465A"/>
    <w:rsid w:val="00E049C7"/>
    <w:rsid w:val="00E04F54"/>
    <w:rsid w:val="00E11ED1"/>
    <w:rsid w:val="00E129AF"/>
    <w:rsid w:val="00E13CA8"/>
    <w:rsid w:val="00E1402E"/>
    <w:rsid w:val="00E1563E"/>
    <w:rsid w:val="00E16B0C"/>
    <w:rsid w:val="00E16E16"/>
    <w:rsid w:val="00E175F6"/>
    <w:rsid w:val="00E21E0D"/>
    <w:rsid w:val="00E22394"/>
    <w:rsid w:val="00E2514C"/>
    <w:rsid w:val="00E324EF"/>
    <w:rsid w:val="00E3588F"/>
    <w:rsid w:val="00E41753"/>
    <w:rsid w:val="00E43CEC"/>
    <w:rsid w:val="00E43D94"/>
    <w:rsid w:val="00E43ECD"/>
    <w:rsid w:val="00E455A1"/>
    <w:rsid w:val="00E5200B"/>
    <w:rsid w:val="00E5297D"/>
    <w:rsid w:val="00E52EA2"/>
    <w:rsid w:val="00E53D67"/>
    <w:rsid w:val="00E54B57"/>
    <w:rsid w:val="00E55BC4"/>
    <w:rsid w:val="00E564F8"/>
    <w:rsid w:val="00E62AA3"/>
    <w:rsid w:val="00E701D2"/>
    <w:rsid w:val="00E76016"/>
    <w:rsid w:val="00E77A62"/>
    <w:rsid w:val="00E77F62"/>
    <w:rsid w:val="00E8065A"/>
    <w:rsid w:val="00E80FCC"/>
    <w:rsid w:val="00E81F62"/>
    <w:rsid w:val="00E82AFA"/>
    <w:rsid w:val="00E85F3A"/>
    <w:rsid w:val="00E87728"/>
    <w:rsid w:val="00E90234"/>
    <w:rsid w:val="00E907A1"/>
    <w:rsid w:val="00E91AF5"/>
    <w:rsid w:val="00E95F9A"/>
    <w:rsid w:val="00E978FC"/>
    <w:rsid w:val="00EA390D"/>
    <w:rsid w:val="00EA74C6"/>
    <w:rsid w:val="00EA7930"/>
    <w:rsid w:val="00EA7EDC"/>
    <w:rsid w:val="00EB0A44"/>
    <w:rsid w:val="00EB5BBA"/>
    <w:rsid w:val="00EC7F46"/>
    <w:rsid w:val="00ED3FCA"/>
    <w:rsid w:val="00EE3B6B"/>
    <w:rsid w:val="00EE4B9F"/>
    <w:rsid w:val="00EE50EF"/>
    <w:rsid w:val="00EE54D0"/>
    <w:rsid w:val="00EE6322"/>
    <w:rsid w:val="00EF0445"/>
    <w:rsid w:val="00EF0B1F"/>
    <w:rsid w:val="00EF1828"/>
    <w:rsid w:val="00EF23D2"/>
    <w:rsid w:val="00EF302B"/>
    <w:rsid w:val="00EF3A66"/>
    <w:rsid w:val="00EF3D35"/>
    <w:rsid w:val="00EF4040"/>
    <w:rsid w:val="00EF77CA"/>
    <w:rsid w:val="00EF7A01"/>
    <w:rsid w:val="00F00328"/>
    <w:rsid w:val="00F02316"/>
    <w:rsid w:val="00F05F82"/>
    <w:rsid w:val="00F06E86"/>
    <w:rsid w:val="00F07176"/>
    <w:rsid w:val="00F11195"/>
    <w:rsid w:val="00F11396"/>
    <w:rsid w:val="00F113BA"/>
    <w:rsid w:val="00F1247B"/>
    <w:rsid w:val="00F14100"/>
    <w:rsid w:val="00F15A09"/>
    <w:rsid w:val="00F1695D"/>
    <w:rsid w:val="00F22882"/>
    <w:rsid w:val="00F22F8D"/>
    <w:rsid w:val="00F2332C"/>
    <w:rsid w:val="00F251DA"/>
    <w:rsid w:val="00F310E8"/>
    <w:rsid w:val="00F34BED"/>
    <w:rsid w:val="00F34F84"/>
    <w:rsid w:val="00F360EA"/>
    <w:rsid w:val="00F37A17"/>
    <w:rsid w:val="00F4258E"/>
    <w:rsid w:val="00F459E4"/>
    <w:rsid w:val="00F469A7"/>
    <w:rsid w:val="00F505A0"/>
    <w:rsid w:val="00F50F89"/>
    <w:rsid w:val="00F56E33"/>
    <w:rsid w:val="00F6079E"/>
    <w:rsid w:val="00F621A1"/>
    <w:rsid w:val="00F6498E"/>
    <w:rsid w:val="00F76D64"/>
    <w:rsid w:val="00F775DD"/>
    <w:rsid w:val="00F776BD"/>
    <w:rsid w:val="00F77B7B"/>
    <w:rsid w:val="00F80979"/>
    <w:rsid w:val="00F81F7D"/>
    <w:rsid w:val="00F82B02"/>
    <w:rsid w:val="00F83DF8"/>
    <w:rsid w:val="00F85675"/>
    <w:rsid w:val="00F85EE6"/>
    <w:rsid w:val="00F86F0E"/>
    <w:rsid w:val="00F9322C"/>
    <w:rsid w:val="00F941F4"/>
    <w:rsid w:val="00F95DE3"/>
    <w:rsid w:val="00F97523"/>
    <w:rsid w:val="00F9764D"/>
    <w:rsid w:val="00FA0E89"/>
    <w:rsid w:val="00FA2A9B"/>
    <w:rsid w:val="00FA2AA7"/>
    <w:rsid w:val="00FB3EEC"/>
    <w:rsid w:val="00FB44A8"/>
    <w:rsid w:val="00FC1267"/>
    <w:rsid w:val="00FC76C7"/>
    <w:rsid w:val="00FD4095"/>
    <w:rsid w:val="00FD40DA"/>
    <w:rsid w:val="00FD4B66"/>
    <w:rsid w:val="00FD5EFF"/>
    <w:rsid w:val="00FE1FBF"/>
    <w:rsid w:val="00FE43A2"/>
    <w:rsid w:val="00FE5CB0"/>
    <w:rsid w:val="00FE63C8"/>
    <w:rsid w:val="00FE6894"/>
    <w:rsid w:val="00FE78B1"/>
    <w:rsid w:val="00FE7BE6"/>
    <w:rsid w:val="00FE7E44"/>
    <w:rsid w:val="00FF5783"/>
    <w:rsid w:val="00FF71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49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49DA"/>
  </w:style>
  <w:style w:type="paragraph" w:styleId="Footer">
    <w:name w:val="footer"/>
    <w:basedOn w:val="Normal"/>
    <w:link w:val="FooterChar"/>
    <w:uiPriority w:val="99"/>
    <w:unhideWhenUsed/>
    <w:rsid w:val="000949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49DA"/>
  </w:style>
  <w:style w:type="paragraph" w:styleId="ListParagraph">
    <w:name w:val="List Paragraph"/>
    <w:basedOn w:val="Normal"/>
    <w:uiPriority w:val="34"/>
    <w:qFormat/>
    <w:rsid w:val="000949DA"/>
    <w:pPr>
      <w:ind w:left="720"/>
      <w:contextualSpacing/>
    </w:pPr>
  </w:style>
  <w:style w:type="character" w:styleId="Hyperlink">
    <w:name w:val="Hyperlink"/>
    <w:semiHidden/>
    <w:rsid w:val="009E6FD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F4040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1308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">
    <w:name w:val="Table"/>
    <w:aliases w:val="10 pt  Bold,9 pt,9pt"/>
    <w:basedOn w:val="Normal"/>
    <w:link w:val="TableChar"/>
    <w:rsid w:val="00AA2911"/>
    <w:pPr>
      <w:tabs>
        <w:tab w:val="left" w:pos="284"/>
      </w:tabs>
      <w:spacing w:before="40" w:after="20" w:line="240" w:lineRule="auto"/>
    </w:pPr>
    <w:rPr>
      <w:rFonts w:ascii="Arial" w:eastAsia="MS Mincho" w:hAnsi="Arial" w:cs="Arial"/>
      <w:sz w:val="20"/>
      <w:szCs w:val="24"/>
      <w:lang w:val="en-US" w:eastAsia="zh-CN"/>
    </w:rPr>
  </w:style>
  <w:style w:type="character" w:customStyle="1" w:styleId="TableChar">
    <w:name w:val="Table Char"/>
    <w:aliases w:val="10 pt  Bold Char,9 pt Char,9pt Char"/>
    <w:link w:val="Table"/>
    <w:rsid w:val="00AA2911"/>
    <w:rPr>
      <w:rFonts w:ascii="Arial" w:eastAsia="MS Mincho" w:hAnsi="Arial" w:cs="Arial"/>
      <w:sz w:val="20"/>
      <w:szCs w:val="24"/>
      <w:lang w:val="en-US"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6119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119B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119B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19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19B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19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19B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B5BF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906B8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styleId="PlaceholderText">
    <w:name w:val="Placeholder Text"/>
    <w:basedOn w:val="DefaultParagraphFont"/>
    <w:uiPriority w:val="99"/>
    <w:semiHidden/>
    <w:rsid w:val="005326CA"/>
    <w:rPr>
      <w:color w:val="808080"/>
    </w:rPr>
  </w:style>
  <w:style w:type="paragraph" w:styleId="Revision">
    <w:name w:val="Revision"/>
    <w:hidden/>
    <w:uiPriority w:val="99"/>
    <w:semiHidden/>
    <w:rsid w:val="001D7BA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49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49DA"/>
  </w:style>
  <w:style w:type="paragraph" w:styleId="Footer">
    <w:name w:val="footer"/>
    <w:basedOn w:val="Normal"/>
    <w:link w:val="FooterChar"/>
    <w:uiPriority w:val="99"/>
    <w:unhideWhenUsed/>
    <w:rsid w:val="000949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49DA"/>
  </w:style>
  <w:style w:type="paragraph" w:styleId="ListParagraph">
    <w:name w:val="List Paragraph"/>
    <w:basedOn w:val="Normal"/>
    <w:uiPriority w:val="34"/>
    <w:qFormat/>
    <w:rsid w:val="000949DA"/>
    <w:pPr>
      <w:ind w:left="720"/>
      <w:contextualSpacing/>
    </w:pPr>
  </w:style>
  <w:style w:type="character" w:styleId="Hyperlink">
    <w:name w:val="Hyperlink"/>
    <w:semiHidden/>
    <w:rsid w:val="009E6FD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F4040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1308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">
    <w:name w:val="Table"/>
    <w:aliases w:val="10 pt  Bold,9 pt,9pt"/>
    <w:basedOn w:val="Normal"/>
    <w:link w:val="TableChar"/>
    <w:rsid w:val="00AA2911"/>
    <w:pPr>
      <w:tabs>
        <w:tab w:val="left" w:pos="284"/>
      </w:tabs>
      <w:spacing w:before="40" w:after="20" w:line="240" w:lineRule="auto"/>
    </w:pPr>
    <w:rPr>
      <w:rFonts w:ascii="Arial" w:eastAsia="MS Mincho" w:hAnsi="Arial" w:cs="Arial"/>
      <w:sz w:val="20"/>
      <w:szCs w:val="24"/>
      <w:lang w:val="en-US" w:eastAsia="zh-CN"/>
    </w:rPr>
  </w:style>
  <w:style w:type="character" w:customStyle="1" w:styleId="TableChar">
    <w:name w:val="Table Char"/>
    <w:aliases w:val="10 pt  Bold Char,9 pt Char,9pt Char"/>
    <w:link w:val="Table"/>
    <w:rsid w:val="00AA2911"/>
    <w:rPr>
      <w:rFonts w:ascii="Arial" w:eastAsia="MS Mincho" w:hAnsi="Arial" w:cs="Arial"/>
      <w:sz w:val="20"/>
      <w:szCs w:val="24"/>
      <w:lang w:val="en-US"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6119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119B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119B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19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19B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19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19B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B5BF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906B8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styleId="PlaceholderText">
    <w:name w:val="Placeholder Text"/>
    <w:basedOn w:val="DefaultParagraphFont"/>
    <w:uiPriority w:val="99"/>
    <w:semiHidden/>
    <w:rsid w:val="005326CA"/>
    <w:rPr>
      <w:color w:val="808080"/>
    </w:rPr>
  </w:style>
  <w:style w:type="paragraph" w:styleId="Revision">
    <w:name w:val="Revision"/>
    <w:hidden/>
    <w:uiPriority w:val="99"/>
    <w:semiHidden/>
    <w:rsid w:val="001D7BA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2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5894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4805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962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69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4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164690">
          <w:marLeft w:val="37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56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1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3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0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6994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67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6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2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8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017285">
          <w:marLeft w:val="37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867362">
          <w:marLeft w:val="37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61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0427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9535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9337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59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5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224364">
          <w:marLeft w:val="0"/>
          <w:marRight w:val="0"/>
          <w:marTop w:val="270"/>
          <w:marBottom w:val="90"/>
          <w:divBdr>
            <w:top w:val="single" w:sz="6" w:space="18" w:color="CCCCCC"/>
            <w:left w:val="single" w:sz="6" w:space="14" w:color="CCCCCC"/>
            <w:bottom w:val="single" w:sz="6" w:space="11" w:color="CCCCCC"/>
            <w:right w:val="single" w:sz="6" w:space="14" w:color="CCCCCC"/>
          </w:divBdr>
          <w:divsChild>
            <w:div w:id="99989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733938">
                  <w:marLeft w:val="0"/>
                  <w:marRight w:val="0"/>
                  <w:marTop w:val="360"/>
                  <w:marBottom w:val="0"/>
                  <w:divBdr>
                    <w:top w:val="single" w:sz="6" w:space="0" w:color="FFFFFF"/>
                    <w:left w:val="single" w:sz="6" w:space="0" w:color="FFFFFF"/>
                    <w:bottom w:val="single" w:sz="6" w:space="0" w:color="FFFFFF"/>
                    <w:right w:val="single" w:sz="6" w:space="0" w:color="FFFFFF"/>
                  </w:divBdr>
                  <w:divsChild>
                    <w:div w:id="2093351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2901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457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5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9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9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5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7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0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5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A835FE-1AF0-47E3-A344-CDD84D55A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-</vt:lpstr>
      <vt:lpstr>-</vt:lpstr>
    </vt:vector>
  </TitlesOfParts>
  <Company>Nucleus Group</Company>
  <LinksUpToDate>false</LinksUpToDate>
  <CharactersWithSpaces>1225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creator>Karen Beckett (AS)</dc:creator>
  <cp:lastModifiedBy>Matthew Naylor (AS)</cp:lastModifiedBy>
  <cp:revision>2</cp:revision>
  <cp:lastPrinted>2015-08-21T12:30:00Z</cp:lastPrinted>
  <dcterms:created xsi:type="dcterms:W3CDTF">2016-07-15T14:05:00Z</dcterms:created>
  <dcterms:modified xsi:type="dcterms:W3CDTF">2016-07-15T14:05:00Z</dcterms:modified>
</cp:coreProperties>
</file>