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2CB" w:rsidRPr="008070C3" w:rsidRDefault="008932C8">
      <w:pPr>
        <w:rPr>
          <w:lang w:val="en-US"/>
        </w:rPr>
      </w:pPr>
      <w:r w:rsidRPr="00D43493">
        <w:rPr>
          <w:b/>
          <w:lang w:val="en-US"/>
        </w:rPr>
        <w:t xml:space="preserve">Table </w:t>
      </w:r>
      <w:r w:rsidR="002233F1" w:rsidRPr="008070C3">
        <w:rPr>
          <w:b/>
          <w:lang w:val="en-US"/>
        </w:rPr>
        <w:t>S</w:t>
      </w:r>
      <w:r w:rsidR="007459D4" w:rsidRPr="00D43493">
        <w:rPr>
          <w:b/>
          <w:lang w:val="en-US"/>
        </w:rPr>
        <w:t>2</w:t>
      </w:r>
      <w:r w:rsidRPr="008070C3">
        <w:rPr>
          <w:lang w:val="en-US"/>
        </w:rPr>
        <w:t xml:space="preserve"> </w:t>
      </w:r>
      <w:r w:rsidR="008070C3" w:rsidRPr="007A010D">
        <w:rPr>
          <w:lang w:val="en-US"/>
        </w:rPr>
        <w:t xml:space="preserve">Adverse </w:t>
      </w:r>
      <w:r w:rsidR="008070C3">
        <w:rPr>
          <w:lang w:val="en-US"/>
        </w:rPr>
        <w:t>e</w:t>
      </w:r>
      <w:r w:rsidR="008070C3" w:rsidRPr="007A010D">
        <w:rPr>
          <w:lang w:val="en-US"/>
        </w:rPr>
        <w:t>vents (</w:t>
      </w:r>
      <w:r w:rsidR="008070C3">
        <w:rPr>
          <w:lang w:val="en-US"/>
        </w:rPr>
        <w:t>a</w:t>
      </w:r>
      <w:r w:rsidR="008070C3" w:rsidRPr="007A010D">
        <w:rPr>
          <w:lang w:val="en-US"/>
        </w:rPr>
        <w:t xml:space="preserve">ll </w:t>
      </w:r>
      <w:r w:rsidR="008070C3">
        <w:rPr>
          <w:lang w:val="en-US"/>
        </w:rPr>
        <w:t>g</w:t>
      </w:r>
      <w:r w:rsidR="008070C3" w:rsidRPr="007A010D">
        <w:rPr>
          <w:lang w:val="en-US"/>
        </w:rPr>
        <w:t>rades [</w:t>
      </w:r>
      <w:r w:rsidR="008070C3" w:rsidRPr="007A010D">
        <w:rPr>
          <w:lang w:val="en-US"/>
        </w:rPr>
        <w:sym w:font="Symbol" w:char="F0B3"/>
      </w:r>
      <w:r w:rsidR="008070C3" w:rsidRPr="007A010D">
        <w:rPr>
          <w:lang w:val="en-US"/>
        </w:rPr>
        <w:t>10</w:t>
      </w:r>
      <w:r w:rsidR="008070C3">
        <w:rPr>
          <w:lang w:val="en-US"/>
        </w:rPr>
        <w:t xml:space="preserve"> </w:t>
      </w:r>
      <w:r w:rsidR="008070C3" w:rsidRPr="007A010D">
        <w:rPr>
          <w:lang w:val="en-US"/>
        </w:rPr>
        <w:t xml:space="preserve">%] and </w:t>
      </w:r>
      <w:r w:rsidR="008070C3">
        <w:rPr>
          <w:lang w:val="en-US"/>
        </w:rPr>
        <w:t>g</w:t>
      </w:r>
      <w:r w:rsidR="008070C3" w:rsidRPr="007A010D">
        <w:rPr>
          <w:lang w:val="en-US"/>
        </w:rPr>
        <w:t>rades</w:t>
      </w:r>
      <w:r w:rsidR="008070C3">
        <w:rPr>
          <w:lang w:val="en-US"/>
        </w:rPr>
        <w:t xml:space="preserve"> 3/</w:t>
      </w:r>
      <w:r w:rsidR="008070C3" w:rsidRPr="007A010D">
        <w:rPr>
          <w:lang w:val="en-US"/>
        </w:rPr>
        <w:t xml:space="preserve">4) </w:t>
      </w:r>
      <w:r w:rsidR="008070C3">
        <w:rPr>
          <w:lang w:val="en-US"/>
        </w:rPr>
        <w:t>s</w:t>
      </w:r>
      <w:r w:rsidR="008070C3" w:rsidRPr="007A010D">
        <w:rPr>
          <w:lang w:val="en-US"/>
        </w:rPr>
        <w:t xml:space="preserve">uspected to </w:t>
      </w:r>
      <w:r w:rsidR="008070C3">
        <w:rPr>
          <w:lang w:val="en-US"/>
        </w:rPr>
        <w:t>b</w:t>
      </w:r>
      <w:r w:rsidR="008070C3" w:rsidRPr="007A010D">
        <w:rPr>
          <w:lang w:val="en-US"/>
        </w:rPr>
        <w:t xml:space="preserve">e </w:t>
      </w:r>
      <w:r w:rsidR="008070C3">
        <w:rPr>
          <w:lang w:val="en-US"/>
        </w:rPr>
        <w:t>drug-related</w:t>
      </w:r>
      <w:r w:rsidR="008070C3" w:rsidRPr="007A010D">
        <w:rPr>
          <w:lang w:val="en-US"/>
        </w:rPr>
        <w:t xml:space="preserve">, by </w:t>
      </w:r>
      <w:r w:rsidR="008070C3">
        <w:rPr>
          <w:lang w:val="en-US"/>
        </w:rPr>
        <w:t>t</w:t>
      </w:r>
      <w:r w:rsidR="008070C3" w:rsidRPr="007A010D">
        <w:rPr>
          <w:lang w:val="en-US"/>
        </w:rPr>
        <w:t xml:space="preserve">reatment </w:t>
      </w:r>
      <w:r w:rsidR="008070C3">
        <w:rPr>
          <w:lang w:val="en-US"/>
        </w:rPr>
        <w:t>g</w:t>
      </w:r>
      <w:r w:rsidR="008070C3" w:rsidRPr="007A010D">
        <w:rPr>
          <w:lang w:val="en-US"/>
        </w:rPr>
        <w:t>roup</w:t>
      </w:r>
    </w:p>
    <w:tbl>
      <w:tblPr>
        <w:tblStyle w:val="TableGrid"/>
        <w:tblW w:w="13292" w:type="dxa"/>
        <w:tblLayout w:type="fixed"/>
        <w:tblLook w:val="04A0" w:firstRow="1" w:lastRow="0" w:firstColumn="1" w:lastColumn="0" w:noHBand="0" w:noVBand="1"/>
      </w:tblPr>
      <w:tblGrid>
        <w:gridCol w:w="2619"/>
        <w:gridCol w:w="885"/>
        <w:gridCol w:w="994"/>
        <w:gridCol w:w="850"/>
        <w:gridCol w:w="991"/>
        <w:gridCol w:w="851"/>
        <w:gridCol w:w="991"/>
        <w:gridCol w:w="851"/>
        <w:gridCol w:w="850"/>
        <w:gridCol w:w="759"/>
        <w:gridCol w:w="949"/>
        <w:gridCol w:w="851"/>
        <w:gridCol w:w="851"/>
      </w:tblGrid>
      <w:tr w:rsidR="008932C8" w:rsidRPr="00F276BC" w:rsidTr="008070C3">
        <w:tc>
          <w:tcPr>
            <w:tcW w:w="2619" w:type="dxa"/>
            <w:shd w:val="clear" w:color="auto" w:fill="auto"/>
          </w:tcPr>
          <w:p w:rsidR="008932C8" w:rsidRPr="008070C3" w:rsidRDefault="008932C8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 xml:space="preserve">Preferred term, </w:t>
            </w:r>
            <w:r w:rsidRPr="008070C3">
              <w:rPr>
                <w:i/>
                <w:sz w:val="20"/>
                <w:szCs w:val="20"/>
                <w:lang w:val="en-US"/>
              </w:rPr>
              <w:t>n</w:t>
            </w:r>
            <w:r w:rsidRPr="008070C3">
              <w:rPr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879" w:type="dxa"/>
            <w:gridSpan w:val="2"/>
            <w:shd w:val="clear" w:color="auto" w:fill="auto"/>
          </w:tcPr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3 mg/kg QW</w:t>
            </w:r>
          </w:p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i/>
                <w:sz w:val="20"/>
                <w:szCs w:val="20"/>
                <w:lang w:val="en-US"/>
              </w:rPr>
              <w:t>n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=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10 mg/kg QW</w:t>
            </w:r>
          </w:p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i/>
                <w:sz w:val="20"/>
                <w:szCs w:val="20"/>
                <w:lang w:val="en-US"/>
              </w:rPr>
              <w:t>n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=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20 mg/kg QW</w:t>
            </w:r>
          </w:p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i/>
                <w:sz w:val="20"/>
                <w:szCs w:val="20"/>
                <w:lang w:val="en-US"/>
              </w:rPr>
              <w:t>n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=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40 mg/kg QW</w:t>
            </w:r>
          </w:p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 xml:space="preserve">RDE, </w:t>
            </w:r>
            <w:r w:rsidRPr="008070C3">
              <w:rPr>
                <w:i/>
                <w:sz w:val="20"/>
                <w:szCs w:val="20"/>
                <w:lang w:val="en-US"/>
              </w:rPr>
              <w:t>n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=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708" w:type="dxa"/>
            <w:gridSpan w:val="2"/>
            <w:shd w:val="clear" w:color="auto" w:fill="auto"/>
          </w:tcPr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20 mg/kg Q2W</w:t>
            </w:r>
          </w:p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i/>
                <w:sz w:val="20"/>
                <w:szCs w:val="20"/>
                <w:lang w:val="en-US"/>
              </w:rPr>
              <w:t>n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=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02" w:type="dxa"/>
            <w:gridSpan w:val="2"/>
            <w:shd w:val="clear" w:color="auto" w:fill="auto"/>
          </w:tcPr>
          <w:p w:rsidR="008932C8" w:rsidRPr="008070C3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 xml:space="preserve">All patients </w:t>
            </w:r>
            <w:r w:rsidRPr="008070C3">
              <w:rPr>
                <w:sz w:val="20"/>
                <w:szCs w:val="20"/>
                <w:lang w:val="en-US"/>
              </w:rPr>
              <w:br/>
            </w:r>
            <w:r w:rsidRPr="008070C3">
              <w:rPr>
                <w:i/>
                <w:sz w:val="20"/>
                <w:szCs w:val="20"/>
                <w:lang w:val="en-US"/>
              </w:rPr>
              <w:t>N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=</w:t>
            </w:r>
            <w:r w:rsidR="00F54E13" w:rsidRPr="008070C3">
              <w:rPr>
                <w:sz w:val="20"/>
                <w:szCs w:val="20"/>
                <w:lang w:val="en-US"/>
              </w:rPr>
              <w:t> </w:t>
            </w:r>
            <w:r w:rsidRPr="008070C3">
              <w:rPr>
                <w:sz w:val="20"/>
                <w:szCs w:val="20"/>
                <w:lang w:val="en-US"/>
              </w:rPr>
              <w:t>54</w:t>
            </w:r>
          </w:p>
        </w:tc>
      </w:tr>
      <w:tr w:rsidR="008932C8" w:rsidRPr="00F276BC" w:rsidTr="00873BB3">
        <w:tc>
          <w:tcPr>
            <w:tcW w:w="2619" w:type="dxa"/>
            <w:tcBorders>
              <w:bottom w:val="single" w:sz="4" w:space="0" w:color="auto"/>
            </w:tcBorders>
          </w:tcPr>
          <w:p w:rsidR="008932C8" w:rsidRPr="008070C3" w:rsidRDefault="008932C8" w:rsidP="00873BB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All grades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Grade 3/4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All grades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Grade 3/4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All grades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Grade 3/4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All grades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Grade 3/4</w:t>
            </w:r>
          </w:p>
        </w:tc>
        <w:tc>
          <w:tcPr>
            <w:tcW w:w="759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All grades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Grade 3/4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All grades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Grade 3/4</w:t>
            </w:r>
          </w:p>
        </w:tc>
      </w:tr>
      <w:tr w:rsidR="008932C8" w:rsidRPr="00F276BC" w:rsidTr="000C02CB">
        <w:tc>
          <w:tcPr>
            <w:tcW w:w="2619" w:type="dxa"/>
            <w:tcBorders>
              <w:bottom w:val="nil"/>
            </w:tcBorders>
            <w:shd w:val="clear" w:color="auto" w:fill="FFFFFF" w:themeFill="background1"/>
          </w:tcPr>
          <w:p w:rsidR="008932C8" w:rsidRPr="008070C3" w:rsidRDefault="008932C8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Diarrhea</w:t>
            </w:r>
          </w:p>
        </w:tc>
        <w:tc>
          <w:tcPr>
            <w:tcW w:w="885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4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2 (40)</w:t>
            </w:r>
          </w:p>
        </w:tc>
        <w:tc>
          <w:tcPr>
            <w:tcW w:w="991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3 (50)</w:t>
            </w:r>
          </w:p>
        </w:tc>
        <w:tc>
          <w:tcPr>
            <w:tcW w:w="991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(17)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15 (42)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(3)</w:t>
            </w:r>
          </w:p>
        </w:tc>
        <w:tc>
          <w:tcPr>
            <w:tcW w:w="759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3 (50)</w:t>
            </w:r>
          </w:p>
        </w:tc>
        <w:tc>
          <w:tcPr>
            <w:tcW w:w="949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21 (39)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8932C8" w:rsidRPr="00F276BC" w:rsidRDefault="008932C8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2 (4)</w:t>
            </w:r>
          </w:p>
        </w:tc>
      </w:tr>
      <w:tr w:rsidR="000C02CB" w:rsidRPr="00F276BC" w:rsidTr="000C02CB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Infusion-related reaction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3 (50)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13 (36)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(17)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17 (31)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  <w:tr w:rsidR="000C02CB" w:rsidRPr="00F276BC" w:rsidTr="000C02CB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Chills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2 (33)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11 (31)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13 (24)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  <w:tr w:rsidR="000C02CB" w:rsidRPr="00F276BC" w:rsidTr="000C02CB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Decreased appetite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(20)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2 (33)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9 (25)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12 (22)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  <w:tr w:rsidR="000C02CB" w:rsidRPr="00F276BC" w:rsidTr="000C02CB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Pyrexia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(20)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10 (28)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11 (20)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  <w:tr w:rsidR="000C02CB" w:rsidRPr="00F276BC" w:rsidTr="000C02CB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Hypomagnesemia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3 (60)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2 (33)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5 (14)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10 (19)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  <w:tr w:rsidR="000C02CB" w:rsidRPr="00F276BC" w:rsidTr="000C02CB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8070C3" w:rsidRDefault="000C02CB" w:rsidP="00873BB3">
            <w:pPr>
              <w:jc w:val="both"/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Vomiting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(100)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2 (33)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6 (17)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9 (17)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  <w:tr w:rsidR="000C02CB" w:rsidRPr="00F276BC" w:rsidTr="000C02CB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Fatigue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2 (40)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9D340D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7 (19)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9D340D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9 (17)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  <w:tr w:rsidR="000C02CB" w:rsidRPr="00F276BC" w:rsidTr="000C02CB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Nausea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(100)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9D340D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(17)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9D340D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6 (17)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9D340D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8 (15)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  <w:tr w:rsidR="000C02CB" w:rsidRPr="00F276BC" w:rsidTr="00873BB3">
        <w:tc>
          <w:tcPr>
            <w:tcW w:w="2619" w:type="dxa"/>
            <w:tcBorders>
              <w:top w:val="nil"/>
              <w:bottom w:val="nil"/>
            </w:tcBorders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Hypokalemia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(100)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C02CB" w:rsidRPr="00F276BC" w:rsidRDefault="000C02CB" w:rsidP="005326DC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(20)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C02CB" w:rsidRPr="00F276BC" w:rsidRDefault="000C02CB" w:rsidP="005326DC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5 (14)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C02CB" w:rsidRPr="00F276BC" w:rsidRDefault="000C02CB" w:rsidP="004C07F2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</w:t>
            </w:r>
            <w:r w:rsidR="004C07F2">
              <w:rPr>
                <w:sz w:val="20"/>
                <w:szCs w:val="20"/>
                <w:lang w:val="en-US"/>
              </w:rPr>
              <w:t>3</w:t>
            </w:r>
            <w:r w:rsidRPr="00F276B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59" w:type="dxa"/>
            <w:tcBorders>
              <w:top w:val="nil"/>
              <w:bottom w:val="nil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C02CB" w:rsidRPr="00F276BC" w:rsidRDefault="000C02CB" w:rsidP="005326DC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7 (13)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C02CB" w:rsidRPr="00F276BC" w:rsidRDefault="000C02CB" w:rsidP="005326DC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(2)</w:t>
            </w:r>
          </w:p>
        </w:tc>
      </w:tr>
      <w:tr w:rsidR="000C02CB" w:rsidRPr="00F276BC" w:rsidTr="007F64BF">
        <w:tc>
          <w:tcPr>
            <w:tcW w:w="2619" w:type="dxa"/>
            <w:tcBorders>
              <w:top w:val="nil"/>
              <w:bottom w:val="single" w:sz="4" w:space="0" w:color="auto"/>
            </w:tcBorders>
          </w:tcPr>
          <w:p w:rsidR="000C02CB" w:rsidRPr="008070C3" w:rsidRDefault="000C02CB" w:rsidP="00873BB3">
            <w:pPr>
              <w:rPr>
                <w:sz w:val="20"/>
                <w:szCs w:val="20"/>
                <w:lang w:val="en-US"/>
              </w:rPr>
            </w:pPr>
            <w:r w:rsidRPr="008070C3">
              <w:rPr>
                <w:sz w:val="20"/>
                <w:szCs w:val="20"/>
                <w:lang w:val="en-US"/>
              </w:rPr>
              <w:t>Stomatitis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4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5326DC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(17)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7F64BF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4 (11)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1 (17)</w:t>
            </w:r>
          </w:p>
        </w:tc>
        <w:tc>
          <w:tcPr>
            <w:tcW w:w="949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7F64BF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6 (11)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0C02CB" w:rsidRPr="00F276BC" w:rsidRDefault="000C02CB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F276BC">
              <w:rPr>
                <w:sz w:val="20"/>
                <w:szCs w:val="20"/>
                <w:lang w:val="en-US"/>
              </w:rPr>
              <w:t>0</w:t>
            </w:r>
          </w:p>
        </w:tc>
      </w:tr>
    </w:tbl>
    <w:p w:rsidR="00F276BC" w:rsidRPr="00F276BC" w:rsidRDefault="00F276BC" w:rsidP="004C07F2">
      <w:pPr>
        <w:spacing w:after="0"/>
        <w:rPr>
          <w:lang w:val="en-US"/>
        </w:rPr>
      </w:pPr>
    </w:p>
    <w:p w:rsidR="000C02CB" w:rsidRPr="00F276BC" w:rsidRDefault="000C02CB" w:rsidP="004C07F2">
      <w:pPr>
        <w:spacing w:after="0"/>
        <w:rPr>
          <w:lang w:val="en-US"/>
        </w:rPr>
      </w:pPr>
      <w:r w:rsidRPr="00F276BC">
        <w:rPr>
          <w:lang w:val="en-US"/>
        </w:rPr>
        <w:t>All reported grade 3</w:t>
      </w:r>
      <w:r w:rsidR="008070C3">
        <w:rPr>
          <w:lang w:val="en-US"/>
        </w:rPr>
        <w:t>/</w:t>
      </w:r>
      <w:r w:rsidRPr="00F276BC">
        <w:rPr>
          <w:lang w:val="en-US"/>
        </w:rPr>
        <w:t xml:space="preserve">4 treatment-related adverse events were of grade 3 severity. </w:t>
      </w:r>
    </w:p>
    <w:p w:rsidR="008932C8" w:rsidRPr="00F276BC" w:rsidRDefault="007F64BF" w:rsidP="004C07F2">
      <w:pPr>
        <w:spacing w:after="0"/>
        <w:rPr>
          <w:lang w:val="en-US"/>
        </w:rPr>
      </w:pPr>
      <w:r w:rsidRPr="00F276BC">
        <w:rPr>
          <w:lang w:val="en-US"/>
        </w:rPr>
        <w:t xml:space="preserve">Additional </w:t>
      </w:r>
      <w:r w:rsidR="000C02CB" w:rsidRPr="00F276BC">
        <w:rPr>
          <w:lang w:val="en-US"/>
        </w:rPr>
        <w:t>g</w:t>
      </w:r>
      <w:r w:rsidRPr="00F276BC">
        <w:rPr>
          <w:lang w:val="en-US"/>
        </w:rPr>
        <w:t xml:space="preserve">rade 3 treatment-related adverse events not shown </w:t>
      </w:r>
      <w:r w:rsidR="00317952" w:rsidRPr="00F276BC">
        <w:rPr>
          <w:lang w:val="en-US"/>
        </w:rPr>
        <w:t>above</w:t>
      </w:r>
      <w:r w:rsidRPr="00F276BC">
        <w:rPr>
          <w:lang w:val="en-US"/>
        </w:rPr>
        <w:t xml:space="preserve">: </w:t>
      </w:r>
      <w:proofErr w:type="spellStart"/>
      <w:r w:rsidRPr="00F276BC">
        <w:rPr>
          <w:lang w:val="en-US"/>
        </w:rPr>
        <w:t>pneumatosis</w:t>
      </w:r>
      <w:proofErr w:type="spellEnd"/>
      <w:r w:rsidRPr="00F276BC">
        <w:rPr>
          <w:lang w:val="en-US"/>
        </w:rPr>
        <w:t xml:space="preserve"> </w:t>
      </w:r>
      <w:proofErr w:type="spellStart"/>
      <w:r w:rsidRPr="00F276BC">
        <w:rPr>
          <w:lang w:val="en-US"/>
        </w:rPr>
        <w:t>intestinalis</w:t>
      </w:r>
      <w:proofErr w:type="spellEnd"/>
      <w:r w:rsidRPr="00F276BC">
        <w:rPr>
          <w:lang w:val="en-US"/>
        </w:rPr>
        <w:t xml:space="preserve"> (</w:t>
      </w:r>
      <w:r w:rsidRPr="004C07F2">
        <w:rPr>
          <w:i/>
          <w:lang w:val="en-US"/>
        </w:rPr>
        <w:t>n</w:t>
      </w:r>
      <w:r w:rsidR="00F54E13">
        <w:rPr>
          <w:lang w:val="en-US"/>
        </w:rPr>
        <w:t> </w:t>
      </w:r>
      <w:r w:rsidRPr="00F276BC">
        <w:rPr>
          <w:lang w:val="en-US"/>
        </w:rPr>
        <w:t>=</w:t>
      </w:r>
      <w:r w:rsidR="00F54E13">
        <w:rPr>
          <w:lang w:val="en-US"/>
        </w:rPr>
        <w:t> </w:t>
      </w:r>
      <w:r w:rsidRPr="00F276BC">
        <w:rPr>
          <w:lang w:val="en-US"/>
        </w:rPr>
        <w:t xml:space="preserve">1) and </w:t>
      </w:r>
      <w:r w:rsidR="000C02CB" w:rsidRPr="00F276BC">
        <w:rPr>
          <w:lang w:val="en-US"/>
        </w:rPr>
        <w:t>l</w:t>
      </w:r>
      <w:r w:rsidRPr="00F276BC">
        <w:rPr>
          <w:lang w:val="en-US"/>
        </w:rPr>
        <w:t>ipase increased (</w:t>
      </w:r>
      <w:r w:rsidRPr="004C07F2">
        <w:rPr>
          <w:i/>
          <w:lang w:val="en-US"/>
        </w:rPr>
        <w:t>n</w:t>
      </w:r>
      <w:r w:rsidR="00F54E13">
        <w:rPr>
          <w:lang w:val="en-US"/>
        </w:rPr>
        <w:t> </w:t>
      </w:r>
      <w:r w:rsidRPr="00F276BC">
        <w:rPr>
          <w:lang w:val="en-US"/>
        </w:rPr>
        <w:t>=</w:t>
      </w:r>
      <w:r w:rsidR="00F54E13">
        <w:t> </w:t>
      </w:r>
      <w:r w:rsidRPr="00F276BC">
        <w:rPr>
          <w:lang w:val="en-US"/>
        </w:rPr>
        <w:t xml:space="preserve">1) in the </w:t>
      </w:r>
      <w:r w:rsidR="00F276BC" w:rsidRPr="00F276BC">
        <w:rPr>
          <w:lang w:val="en-US"/>
        </w:rPr>
        <w:br/>
      </w:r>
      <w:r w:rsidRPr="00F276BC">
        <w:rPr>
          <w:lang w:val="en-US"/>
        </w:rPr>
        <w:t xml:space="preserve">40 mg/kg QW RDE group, and </w:t>
      </w:r>
      <w:r w:rsidR="000C02CB" w:rsidRPr="00F276BC">
        <w:rPr>
          <w:lang w:val="en-US"/>
        </w:rPr>
        <w:t>asthenia (</w:t>
      </w:r>
      <w:r w:rsidR="000C02CB" w:rsidRPr="004C07F2">
        <w:rPr>
          <w:i/>
          <w:lang w:val="en-US"/>
        </w:rPr>
        <w:t>n</w:t>
      </w:r>
      <w:r w:rsidR="00F54E13">
        <w:rPr>
          <w:lang w:val="en-US"/>
        </w:rPr>
        <w:t> </w:t>
      </w:r>
      <w:r w:rsidR="000C02CB" w:rsidRPr="00F276BC">
        <w:rPr>
          <w:lang w:val="en-US"/>
        </w:rPr>
        <w:t>=</w:t>
      </w:r>
      <w:r w:rsidR="00F54E13">
        <w:rPr>
          <w:lang w:val="en-US"/>
        </w:rPr>
        <w:t> </w:t>
      </w:r>
      <w:r w:rsidR="000C02CB" w:rsidRPr="00F276BC">
        <w:rPr>
          <w:lang w:val="en-US"/>
        </w:rPr>
        <w:t xml:space="preserve">1) in the 20 mg/kg QW group. </w:t>
      </w:r>
    </w:p>
    <w:p w:rsidR="000C02CB" w:rsidRPr="00F276BC" w:rsidRDefault="00F17589">
      <w:pPr>
        <w:rPr>
          <w:lang w:val="en-US"/>
        </w:rPr>
      </w:pPr>
      <w:r w:rsidRPr="008070C3">
        <w:rPr>
          <w:i/>
          <w:lang w:val="en-US"/>
        </w:rPr>
        <w:t>Q2W</w:t>
      </w:r>
      <w:r>
        <w:rPr>
          <w:lang w:val="en-US"/>
        </w:rPr>
        <w:t xml:space="preserve"> once every two weeks, </w:t>
      </w:r>
      <w:r w:rsidRPr="008070C3">
        <w:rPr>
          <w:i/>
          <w:lang w:val="en-US"/>
        </w:rPr>
        <w:t>QW</w:t>
      </w:r>
      <w:r>
        <w:rPr>
          <w:lang w:val="en-US"/>
        </w:rPr>
        <w:t xml:space="preserve"> once weekly, </w:t>
      </w:r>
      <w:r w:rsidRPr="008070C3">
        <w:rPr>
          <w:i/>
          <w:lang w:val="en-US"/>
        </w:rPr>
        <w:t>RDE</w:t>
      </w:r>
      <w:r>
        <w:rPr>
          <w:lang w:val="en-US"/>
        </w:rPr>
        <w:t xml:space="preserve"> recommended dose for expansion.</w:t>
      </w:r>
      <w:bookmarkStart w:id="0" w:name="_GoBack"/>
      <w:bookmarkEnd w:id="0"/>
    </w:p>
    <w:sectPr w:rsidR="000C02CB" w:rsidRPr="00F276BC" w:rsidSect="008932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2C8"/>
    <w:rsid w:val="00030921"/>
    <w:rsid w:val="000C02CB"/>
    <w:rsid w:val="002233F1"/>
    <w:rsid w:val="00317952"/>
    <w:rsid w:val="003331F8"/>
    <w:rsid w:val="0043263D"/>
    <w:rsid w:val="004C07F2"/>
    <w:rsid w:val="00531041"/>
    <w:rsid w:val="005326DC"/>
    <w:rsid w:val="00550B98"/>
    <w:rsid w:val="007459D4"/>
    <w:rsid w:val="007F64BF"/>
    <w:rsid w:val="008070C3"/>
    <w:rsid w:val="00885EE1"/>
    <w:rsid w:val="008932C8"/>
    <w:rsid w:val="009D340D"/>
    <w:rsid w:val="009D7599"/>
    <w:rsid w:val="00BC3135"/>
    <w:rsid w:val="00BC39F5"/>
    <w:rsid w:val="00D43493"/>
    <w:rsid w:val="00DE2899"/>
    <w:rsid w:val="00F17589"/>
    <w:rsid w:val="00F276BC"/>
    <w:rsid w:val="00F54E13"/>
    <w:rsid w:val="00FE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2C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4B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309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9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9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9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92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2C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4B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309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9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9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9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9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Nucleus Group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Fitch (AS)</dc:creator>
  <cp:lastModifiedBy>Matthew Naylor (AS)</cp:lastModifiedBy>
  <cp:revision>2</cp:revision>
  <dcterms:created xsi:type="dcterms:W3CDTF">2016-07-15T09:22:00Z</dcterms:created>
  <dcterms:modified xsi:type="dcterms:W3CDTF">2016-07-15T09:22:00Z</dcterms:modified>
</cp:coreProperties>
</file>