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Y="63"/>
        <w:tblW w:w="9180" w:type="dxa"/>
        <w:tblLayout w:type="fixed"/>
        <w:tblLook w:val="00A0" w:firstRow="1" w:lastRow="0" w:firstColumn="1" w:lastColumn="0" w:noHBand="0" w:noVBand="0"/>
      </w:tblPr>
      <w:tblGrid>
        <w:gridCol w:w="3085"/>
        <w:gridCol w:w="1701"/>
        <w:gridCol w:w="1418"/>
        <w:gridCol w:w="1842"/>
        <w:gridCol w:w="1134"/>
      </w:tblGrid>
      <w:tr w:rsidR="007279F5" w:rsidRPr="007279F5" w:rsidTr="00D26527">
        <w:trPr>
          <w:trHeight w:val="312"/>
        </w:trPr>
        <w:tc>
          <w:tcPr>
            <w:tcW w:w="9180" w:type="dxa"/>
            <w:gridSpan w:val="5"/>
            <w:tcBorders>
              <w:bottom w:val="single" w:sz="4" w:space="0" w:color="auto"/>
            </w:tcBorders>
            <w:tcMar>
              <w:top w:w="85" w:type="dxa"/>
            </w:tcMar>
            <w:vAlign w:val="center"/>
          </w:tcPr>
          <w:p w:rsidR="007279F5" w:rsidRPr="007279F5" w:rsidRDefault="007279F5" w:rsidP="00D26527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/>
                <w:b/>
                <w:sz w:val="22"/>
              </w:rPr>
              <w:t xml:space="preserve">Table </w:t>
            </w:r>
            <w:r w:rsidRPr="007279F5">
              <w:rPr>
                <w:rFonts w:ascii="Times New Roman" w:hAnsi="Times New Roman" w:cs="Times New Roman" w:hint="eastAsia"/>
                <w:b/>
                <w:sz w:val="22"/>
              </w:rPr>
              <w:t>S1</w:t>
            </w:r>
            <w:r w:rsidRPr="007279F5">
              <w:rPr>
                <w:rFonts w:ascii="Times New Roman" w:hAnsi="Times New Roman" w:cs="Times New Roman"/>
                <w:b/>
                <w:sz w:val="22"/>
              </w:rPr>
              <w:t>.</w:t>
            </w:r>
            <w:r w:rsidRPr="007279F5">
              <w:rPr>
                <w:rFonts w:ascii="Times New Roman" w:hAnsi="Times New Roman" w:cs="Times New Roman"/>
                <w:sz w:val="22"/>
              </w:rPr>
              <w:t xml:space="preserve"> Multivariate analysis showing independence of the effect on overall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 xml:space="preserve"> mortality</w:t>
            </w:r>
          </w:p>
        </w:tc>
      </w:tr>
      <w:tr w:rsidR="007279F5" w:rsidRPr="007279F5" w:rsidTr="00D26527">
        <w:trPr>
          <w:trHeight w:val="312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  <w:vAlign w:val="center"/>
          </w:tcPr>
          <w:p w:rsidR="007279F5" w:rsidRPr="007279F5" w:rsidRDefault="007279F5" w:rsidP="00D26527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/>
                <w:sz w:val="22"/>
              </w:rPr>
              <w:t>Number of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7279F5">
              <w:rPr>
                <w:rFonts w:ascii="Times New Roman" w:hAnsi="Times New Roman" w:cs="Times New Roman"/>
                <w:sz w:val="22"/>
              </w:rPr>
              <w:t>patients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Odds</w:t>
            </w:r>
            <w:r w:rsidRPr="007279F5">
              <w:rPr>
                <w:rFonts w:ascii="Times New Roman" w:hAnsi="Times New Roman" w:cs="Times New Roman"/>
                <w:sz w:val="22"/>
              </w:rPr>
              <w:t xml:space="preserve"> ratio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/>
                <w:sz w:val="22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i/>
                <w:sz w:val="22"/>
              </w:rPr>
              <w:t>P</w:t>
            </w: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1.02</w:t>
            </w: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1.00</w:t>
            </w:r>
            <w:r w:rsidRPr="007279F5">
              <w:rPr>
                <w:rFonts w:ascii="Times New Roman" w:hAnsi="Times New Roman" w:cs="Times New Roman"/>
                <w:sz w:val="22"/>
              </w:rPr>
              <w:t>–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>1.03</w:t>
            </w: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0.034</w:t>
            </w: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Gender</w:t>
            </w:r>
          </w:p>
          <w:p w:rsidR="007279F5" w:rsidRPr="007279F5" w:rsidRDefault="007279F5" w:rsidP="00D26527">
            <w:pPr>
              <w:spacing w:after="0" w:line="240" w:lineRule="auto"/>
              <w:ind w:leftChars="200" w:left="400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Male</w:t>
            </w:r>
          </w:p>
          <w:p w:rsidR="007279F5" w:rsidRPr="007279F5" w:rsidRDefault="007279F5" w:rsidP="00D26527">
            <w:pPr>
              <w:spacing w:after="0" w:line="240" w:lineRule="auto"/>
              <w:ind w:leftChars="200" w:left="400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Female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313 (68.2%)</w:t>
            </w:r>
          </w:p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146 (31.8%)</w:t>
            </w: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 (ref)</w:t>
            </w:r>
          </w:p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1.14</w:t>
            </w: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0.79-1.63</w:t>
            </w: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0.480</w:t>
            </w: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TNM Stage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spacing w:after="0" w:line="240" w:lineRule="auto"/>
              <w:ind w:leftChars="200" w:left="400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I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131 (28.5%)</w:t>
            </w: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 (ref)</w:t>
            </w: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spacing w:after="0" w:line="240" w:lineRule="auto"/>
              <w:ind w:leftChars="200" w:left="400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II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122 (26.6%)</w:t>
            </w: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3.97</w:t>
            </w: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1.80</w:t>
            </w:r>
            <w:r w:rsidRPr="007279F5">
              <w:rPr>
                <w:rFonts w:ascii="Times New Roman" w:hAnsi="Times New Roman" w:cs="Times New Roman"/>
                <w:sz w:val="22"/>
              </w:rPr>
              <w:t>–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>8.75</w:t>
            </w: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spacing w:after="0" w:line="240" w:lineRule="auto"/>
              <w:ind w:leftChars="200" w:left="400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III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206 (44.9%)</w:t>
            </w: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11.54</w:t>
            </w: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7279F5">
              <w:rPr>
                <w:rFonts w:ascii="Times New Roman" w:hAnsi="Times New Roman" w:cs="Times New Roman"/>
                <w:sz w:val="22"/>
              </w:rPr>
              <w:t>.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>62</w:t>
            </w:r>
            <w:r w:rsidRPr="007279F5">
              <w:rPr>
                <w:rFonts w:ascii="Times New Roman" w:hAnsi="Times New Roman" w:cs="Times New Roman"/>
                <w:sz w:val="22"/>
              </w:rPr>
              <w:t>–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>23.72</w:t>
            </w: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Lauren classification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widowControl/>
              <w:wordWrap/>
              <w:autoSpaceDE/>
              <w:autoSpaceDN/>
              <w:spacing w:after="0" w:line="240" w:lineRule="auto"/>
              <w:ind w:leftChars="200" w:left="40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Intestinal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174 (37.9%)</w:t>
            </w: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 (ref)</w:t>
            </w: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widowControl/>
              <w:wordWrap/>
              <w:autoSpaceDE/>
              <w:autoSpaceDN/>
              <w:spacing w:after="0" w:line="240" w:lineRule="auto"/>
              <w:ind w:leftChars="200" w:left="40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Diffuse + Mixed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285 (62.1%)</w:t>
            </w: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1.08</w:t>
            </w: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0.75</w:t>
            </w:r>
            <w:r w:rsidRPr="007279F5">
              <w:rPr>
                <w:rFonts w:ascii="Times New Roman" w:hAnsi="Times New Roman" w:cs="Times New Roman"/>
                <w:sz w:val="22"/>
              </w:rPr>
              <w:t>–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>1.56</w:t>
            </w: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0.670</w:t>
            </w: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/>
                <w:i/>
                <w:sz w:val="22"/>
              </w:rPr>
              <w:t>Slug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 xml:space="preserve"> composite score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spacing w:after="0" w:line="240" w:lineRule="auto"/>
              <w:ind w:leftChars="200" w:left="400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/>
                <w:sz w:val="22"/>
              </w:rPr>
              <w:t xml:space="preserve">Low 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104 (22.7%)</w:t>
            </w: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 (ref)</w:t>
            </w: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7279F5" w:rsidRPr="007279F5" w:rsidTr="00D26527">
        <w:tc>
          <w:tcPr>
            <w:tcW w:w="3085" w:type="dxa"/>
            <w:vAlign w:val="center"/>
          </w:tcPr>
          <w:p w:rsidR="007279F5" w:rsidRPr="007279F5" w:rsidRDefault="007279F5" w:rsidP="00D26527">
            <w:pPr>
              <w:spacing w:after="0" w:line="240" w:lineRule="auto"/>
              <w:ind w:leftChars="200" w:left="400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Mid</w:t>
            </w:r>
          </w:p>
        </w:tc>
        <w:tc>
          <w:tcPr>
            <w:tcW w:w="1701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130 (28.3%)</w:t>
            </w:r>
          </w:p>
        </w:tc>
        <w:tc>
          <w:tcPr>
            <w:tcW w:w="1418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0.96</w:t>
            </w:r>
          </w:p>
        </w:tc>
        <w:tc>
          <w:tcPr>
            <w:tcW w:w="1842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0.53</w:t>
            </w:r>
            <w:r w:rsidRPr="007279F5">
              <w:rPr>
                <w:rFonts w:ascii="Times New Roman" w:hAnsi="Times New Roman" w:cs="Times New Roman"/>
                <w:sz w:val="22"/>
              </w:rPr>
              <w:t>–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>1.73</w:t>
            </w:r>
          </w:p>
        </w:tc>
        <w:tc>
          <w:tcPr>
            <w:tcW w:w="1134" w:type="dxa"/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0.889</w:t>
            </w:r>
          </w:p>
        </w:tc>
      </w:tr>
      <w:tr w:rsidR="007279F5" w:rsidRPr="00BA18D3" w:rsidTr="00D26527"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:rsidR="007279F5" w:rsidRPr="007279F5" w:rsidRDefault="007279F5" w:rsidP="00D26527">
            <w:pPr>
              <w:spacing w:after="0" w:line="240" w:lineRule="auto"/>
              <w:ind w:leftChars="200" w:left="400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/>
                <w:sz w:val="22"/>
              </w:rPr>
              <w:t xml:space="preserve">High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225 (49.0%)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1.07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279F5" w:rsidRPr="007279F5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0.63</w:t>
            </w:r>
            <w:r w:rsidRPr="007279F5">
              <w:rPr>
                <w:rFonts w:ascii="Times New Roman" w:hAnsi="Times New Roman" w:cs="Times New Roman"/>
                <w:sz w:val="22"/>
              </w:rPr>
              <w:t>–</w:t>
            </w:r>
            <w:r w:rsidRPr="007279F5">
              <w:rPr>
                <w:rFonts w:ascii="Times New Roman" w:hAnsi="Times New Roman" w:cs="Times New Roman" w:hint="eastAsia"/>
                <w:sz w:val="22"/>
              </w:rPr>
              <w:t>1.84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279F5" w:rsidRPr="00BA18D3" w:rsidRDefault="007279F5" w:rsidP="00D2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79F5">
              <w:rPr>
                <w:rFonts w:ascii="Times New Roman" w:hAnsi="Times New Roman" w:cs="Times New Roman" w:hint="eastAsia"/>
                <w:sz w:val="22"/>
              </w:rPr>
              <w:t>0.796</w:t>
            </w:r>
          </w:p>
        </w:tc>
      </w:tr>
      <w:tr w:rsidR="007279F5" w:rsidRPr="00BA18D3" w:rsidTr="00D26527">
        <w:tc>
          <w:tcPr>
            <w:tcW w:w="9180" w:type="dxa"/>
            <w:gridSpan w:val="5"/>
            <w:tcBorders>
              <w:top w:val="single" w:sz="4" w:space="0" w:color="auto"/>
            </w:tcBorders>
            <w:vAlign w:val="center"/>
          </w:tcPr>
          <w:p w:rsidR="007279F5" w:rsidRPr="00BA18D3" w:rsidRDefault="007279F5" w:rsidP="00D26527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170AD0" w:rsidRDefault="00170AD0">
      <w:bookmarkStart w:id="0" w:name="_GoBack"/>
      <w:bookmarkEnd w:id="0"/>
    </w:p>
    <w:sectPr w:rsidR="00170AD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9F5"/>
    <w:rsid w:val="00170AD0"/>
    <w:rsid w:val="0072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9F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9F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2017-09-06T00:29:00Z</dcterms:created>
  <dcterms:modified xsi:type="dcterms:W3CDTF">2017-09-06T00:29:00Z</dcterms:modified>
</cp:coreProperties>
</file>