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AFC" w:rsidRPr="00B94004" w:rsidRDefault="00B94004">
      <w:r w:rsidRPr="00B94004">
        <w:rPr>
          <w:b/>
        </w:rPr>
        <w:t xml:space="preserve">Table </w:t>
      </w:r>
      <w:r w:rsidR="00273517">
        <w:rPr>
          <w:b/>
        </w:rPr>
        <w:t>S</w:t>
      </w:r>
      <w:r w:rsidRPr="00B94004">
        <w:rPr>
          <w:b/>
        </w:rPr>
        <w:t>1:</w:t>
      </w:r>
      <w:r w:rsidRPr="00B94004">
        <w:t xml:space="preserve"> MiRNA deregulation, targets and effect in HCC</w:t>
      </w:r>
      <w:bookmarkStart w:id="0" w:name="_GoBack"/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993"/>
        <w:gridCol w:w="4961"/>
        <w:gridCol w:w="2126"/>
      </w:tblGrid>
      <w:tr w:rsidR="00B94004" w:rsidRPr="000A3421" w:rsidTr="00AC1FF7">
        <w:tc>
          <w:tcPr>
            <w:tcW w:w="1242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b/>
              </w:rPr>
            </w:pPr>
            <w:r w:rsidRPr="000A3421">
              <w:rPr>
                <w:b/>
              </w:rPr>
              <w:t xml:space="preserve">HCC Marker </w:t>
            </w:r>
          </w:p>
        </w:tc>
        <w:tc>
          <w:tcPr>
            <w:tcW w:w="993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b/>
              </w:rPr>
            </w:pPr>
            <w:r w:rsidRPr="000A3421">
              <w:rPr>
                <w:b/>
              </w:rPr>
              <w:t xml:space="preserve">Change </w:t>
            </w:r>
          </w:p>
        </w:tc>
        <w:tc>
          <w:tcPr>
            <w:tcW w:w="4961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b/>
              </w:rPr>
            </w:pPr>
            <w:r w:rsidRPr="000A3421">
              <w:rPr>
                <w:b/>
              </w:rPr>
              <w:t>Comment and speculation</w:t>
            </w:r>
          </w:p>
        </w:tc>
        <w:tc>
          <w:tcPr>
            <w:tcW w:w="2126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b/>
              </w:rPr>
            </w:pPr>
            <w:r w:rsidRPr="000A3421">
              <w:rPr>
                <w:b/>
              </w:rPr>
              <w:t>Reference</w:t>
            </w:r>
          </w:p>
        </w:tc>
      </w:tr>
      <w:tr w:rsidR="00B94004" w:rsidRPr="000A3421" w:rsidTr="00AC1FF7">
        <w:tc>
          <w:tcPr>
            <w:tcW w:w="1242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MiR-10a/b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MiR-21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MiR-23a/b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MiR-25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MiR-26a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MiR-27a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MiR-122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MiR-125b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MiR-150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MiR-192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MiR-222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MiR-223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MiR-342-3p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MiR-375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MiR-423</w:t>
            </w:r>
          </w:p>
          <w:p w:rsidR="00B94004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MiR-500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MiR-718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MiR-885-5p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MiR-Let-7f</w:t>
            </w:r>
          </w:p>
        </w:tc>
        <w:tc>
          <w:tcPr>
            <w:tcW w:w="993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down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up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down</w:t>
            </w:r>
          </w:p>
        </w:tc>
        <w:tc>
          <w:tcPr>
            <w:tcW w:w="4961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 xml:space="preserve">Targets </w:t>
            </w:r>
            <w:r w:rsidRPr="000A3421">
              <w:rPr>
                <w:rFonts w:eastAsia="Times New Roman"/>
                <w:bCs/>
                <w:i/>
                <w:kern w:val="36"/>
                <w:sz w:val="20"/>
                <w:szCs w:val="20"/>
                <w:lang w:eastAsia="en-ZA"/>
              </w:rPr>
              <w:t>mib1</w:t>
            </w: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 xml:space="preserve"> to regulate angiogenesis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 xml:space="preserve">Regulates </w:t>
            </w:r>
            <w:r w:rsidRPr="000A3421">
              <w:rPr>
                <w:i/>
                <w:sz w:val="20"/>
                <w:szCs w:val="20"/>
              </w:rPr>
              <w:t>PTEN</w:t>
            </w:r>
            <w:r w:rsidRPr="000A3421">
              <w:rPr>
                <w:sz w:val="20"/>
                <w:szCs w:val="20"/>
              </w:rPr>
              <w:t xml:space="preserve"> tumour suppressor gene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>Inhibition of topoisomerase 1 expression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 xml:space="preserve">Inhibiting </w:t>
            </w:r>
            <w:r w:rsidRPr="000A3421">
              <w:rPr>
                <w:rFonts w:eastAsia="Times New Roman"/>
                <w:bCs/>
                <w:i/>
                <w:kern w:val="36"/>
                <w:sz w:val="20"/>
                <w:szCs w:val="20"/>
                <w:lang w:eastAsia="en-ZA"/>
              </w:rPr>
              <w:t>RhoGDI1</w:t>
            </w: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 xml:space="preserve"> to promote proliferation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sz w:val="20"/>
                <w:szCs w:val="20"/>
                <w:lang w:eastAsia="en-ZA"/>
              </w:rPr>
              <w:t>Targets IL-6-Stat3 signalling/activates tumour suppressor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 xml:space="preserve">Targets </w:t>
            </w:r>
            <w:r w:rsidRPr="000A3421">
              <w:rPr>
                <w:i/>
                <w:sz w:val="20"/>
                <w:szCs w:val="20"/>
              </w:rPr>
              <w:t>PLK2</w:t>
            </w:r>
            <w:r w:rsidRPr="000A3421">
              <w:rPr>
                <w:sz w:val="20"/>
                <w:szCs w:val="20"/>
              </w:rPr>
              <w:t xml:space="preserve">,  apoptosis, promotes proliferation 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 xml:space="preserve">Targets inhibition of Cyclin G1 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i/>
                <w:sz w:val="20"/>
                <w:szCs w:val="20"/>
                <w:lang w:eastAsia="en-ZA"/>
              </w:rPr>
              <w:t>Bcl-W, Mcl-1, IL-6R</w:t>
            </w:r>
            <w:r w:rsidRPr="000A3421">
              <w:rPr>
                <w:rFonts w:eastAsia="Times New Roman"/>
                <w:sz w:val="20"/>
                <w:szCs w:val="20"/>
                <w:lang w:eastAsia="en-ZA"/>
              </w:rPr>
              <w:t>, regulator of apoptosis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  <w:lang w:val="en-US"/>
              </w:rPr>
              <w:t>Regulator of cyclin D1, regulates c-Myb protein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 xml:space="preserve">Targets </w:t>
            </w:r>
            <w:r w:rsidRPr="000A3421">
              <w:rPr>
                <w:i/>
                <w:sz w:val="20"/>
                <w:szCs w:val="20"/>
              </w:rPr>
              <w:t>DHFR</w:t>
            </w:r>
            <w:r w:rsidRPr="000A3421">
              <w:rPr>
                <w:sz w:val="20"/>
                <w:szCs w:val="20"/>
              </w:rPr>
              <w:t xml:space="preserve"> and affects p53 tumour suppressor system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>Down regulating p27 promotes proliferation</w:t>
            </w:r>
          </w:p>
          <w:p w:rsidR="00B94004" w:rsidRPr="00AC725D" w:rsidRDefault="00B94004" w:rsidP="00AC1FF7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>Expression of Stathmin1 reduced, tumour suppressor Regulation NF-κB pathway to promote cell proliferation.</w:t>
            </w: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br w:type="textWrapping" w:clear="all"/>
              <w:t xml:space="preserve">Targets AEG-1, promotes proliferation, invasion </w:t>
            </w:r>
            <w:r w:rsidRPr="000A3421">
              <w:rPr>
                <w:sz w:val="20"/>
                <w:szCs w:val="20"/>
              </w:rPr>
              <w:br w:type="textWrapping" w:clear="all"/>
            </w:r>
            <w:r w:rsidRPr="000A3421">
              <w:rPr>
                <w:rFonts w:eastAsia="Times New Roman"/>
                <w:bCs/>
                <w:kern w:val="36"/>
                <w:sz w:val="20"/>
                <w:szCs w:val="20"/>
                <w:lang w:eastAsia="en-ZA"/>
              </w:rPr>
              <w:t xml:space="preserve">Targets p21Cip1/Waf1 and G(1)/S, promotes cell growth </w:t>
            </w:r>
            <w:r w:rsidRPr="000A3421">
              <w:rPr>
                <w:sz w:val="20"/>
                <w:szCs w:val="20"/>
              </w:rPr>
              <w:br w:type="textWrapping" w:clear="all"/>
              <w:t>NF</w:t>
            </w:r>
            <w:r w:rsidRPr="000A3421">
              <w:rPr>
                <w:sz w:val="20"/>
                <w:szCs w:val="20"/>
                <w:vertAlign w:val="subscript"/>
              </w:rPr>
              <w:t>K</w:t>
            </w:r>
            <w:r w:rsidRPr="000A3421">
              <w:rPr>
                <w:sz w:val="20"/>
                <w:szCs w:val="20"/>
              </w:rPr>
              <w:t>A/B activation, repressed CYLD, OTUD7B, TAXIBPI</w:t>
            </w:r>
            <w:r w:rsidRPr="000A3421">
              <w:rPr>
                <w:sz w:val="20"/>
                <w:szCs w:val="20"/>
              </w:rPr>
              <w:br w:type="textWrapping" w:clear="all"/>
            </w:r>
            <w:r>
              <w:rPr>
                <w:sz w:val="20"/>
                <w:szCs w:val="20"/>
              </w:rPr>
              <w:t xml:space="preserve">increased tumour aggressiveness, </w:t>
            </w:r>
            <w:r>
              <w:rPr>
                <w:i/>
                <w:sz w:val="20"/>
                <w:szCs w:val="20"/>
              </w:rPr>
              <w:t>HOXB8 target gene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Targets CDK2 and MCM5, targets VCAMI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Regulator of c-myc, apoptosis, proliferation</w:t>
            </w:r>
          </w:p>
        </w:tc>
        <w:tc>
          <w:tcPr>
            <w:tcW w:w="2126" w:type="dxa"/>
            <w:shd w:val="clear" w:color="auto" w:fill="auto"/>
          </w:tcPr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Wang et al, 2016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Meng et al, 2007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Wang et al, 2013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Wang et al, 2015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Yang et al, 2013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Tian et al, 2014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Gramantieri et al, 2007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sz w:val="20"/>
                <w:szCs w:val="20"/>
                <w:lang w:eastAsia="en-ZA"/>
              </w:rPr>
              <w:t>B-Strathmann, 2014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Zhang et al, 2012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Song et al, 2008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Yang et al, 2014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Wong et al, 2008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Zhao and Zhang, 2015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He et al, 2012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Lin et al, 2011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Zhang et al, 2015</w:t>
            </w:r>
          </w:p>
          <w:p w:rsidR="00B94004" w:rsidRDefault="00B94004" w:rsidP="00AC1FF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en-ZA"/>
              </w:rPr>
            </w:pPr>
            <w:r>
              <w:rPr>
                <w:rFonts w:eastAsia="Times New Roman"/>
                <w:sz w:val="20"/>
                <w:szCs w:val="20"/>
                <w:lang w:eastAsia="en-ZA"/>
              </w:rPr>
              <w:t>Sugimachi et al 2014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rFonts w:eastAsia="Times New Roman"/>
                <w:sz w:val="20"/>
                <w:szCs w:val="20"/>
                <w:lang w:eastAsia="en-ZA"/>
              </w:rPr>
              <w:t>Afanasyeva, 2011</w:t>
            </w:r>
          </w:p>
          <w:p w:rsidR="00B94004" w:rsidRPr="000A3421" w:rsidRDefault="00B94004" w:rsidP="00AC1FF7">
            <w:pPr>
              <w:spacing w:after="0" w:line="240" w:lineRule="auto"/>
              <w:rPr>
                <w:sz w:val="20"/>
                <w:szCs w:val="20"/>
              </w:rPr>
            </w:pPr>
            <w:r w:rsidRPr="000A3421">
              <w:rPr>
                <w:sz w:val="20"/>
                <w:szCs w:val="20"/>
              </w:rPr>
              <w:t>Sun et al, 2013</w:t>
            </w:r>
          </w:p>
        </w:tc>
      </w:tr>
    </w:tbl>
    <w:p w:rsidR="00B94004" w:rsidRDefault="00B94004"/>
    <w:sectPr w:rsidR="00B94004" w:rsidSect="00891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0"/>
  </w:docVars>
  <w:rsids>
    <w:rsidRoot w:val="00B94004"/>
    <w:rsid w:val="00273517"/>
    <w:rsid w:val="00891C3A"/>
    <w:rsid w:val="00A00AFC"/>
    <w:rsid w:val="00B9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0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83</Lines>
  <Paragraphs>87</Paragraphs>
  <ScaleCrop>false</ScaleCrop>
  <Company>UKZN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Sartorius</dc:creator>
  <cp:keywords/>
  <dc:description/>
  <cp:lastModifiedBy>S3G_Apply_Fixed_Case</cp:lastModifiedBy>
  <cp:revision>2</cp:revision>
  <dcterms:created xsi:type="dcterms:W3CDTF">2016-12-06T08:19:00Z</dcterms:created>
  <dcterms:modified xsi:type="dcterms:W3CDTF">2017-12-19T02:49:00Z</dcterms:modified>
</cp:coreProperties>
</file>