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938" w:rsidRDefault="007C36C2" w:rsidP="000059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</w:t>
      </w:r>
      <w:bookmarkStart w:id="0" w:name="_GoBack"/>
      <w:bookmarkEnd w:id="0"/>
      <w:r w:rsidR="00005938">
        <w:rPr>
          <w:rFonts w:ascii="Times New Roman" w:hAnsi="Times New Roman" w:cs="Times New Roman"/>
          <w:b/>
          <w:sz w:val="24"/>
          <w:szCs w:val="24"/>
        </w:rPr>
        <w:t xml:space="preserve"> S3</w:t>
      </w:r>
      <w:r w:rsidR="00005938" w:rsidRPr="004E3766">
        <w:rPr>
          <w:rFonts w:ascii="Times New Roman" w:hAnsi="Times New Roman" w:cs="Times New Roman"/>
          <w:sz w:val="24"/>
          <w:szCs w:val="24"/>
        </w:rPr>
        <w:t xml:space="preserve">. Tumor response after IC between </w:t>
      </w:r>
      <w:r w:rsidR="00005938">
        <w:rPr>
          <w:rFonts w:ascii="Times New Roman" w:hAnsi="Times New Roman" w:cs="Times New Roman"/>
          <w:sz w:val="24"/>
          <w:szCs w:val="24"/>
        </w:rPr>
        <w:t>investigational and control arm</w:t>
      </w:r>
      <w:r w:rsidR="00005938" w:rsidRPr="004E3766">
        <w:rPr>
          <w:rFonts w:ascii="Times New Roman" w:hAnsi="Times New Roman" w:cs="Times New Roman"/>
          <w:sz w:val="24"/>
          <w:szCs w:val="24"/>
        </w:rPr>
        <w:t>s.</w:t>
      </w:r>
    </w:p>
    <w:tbl>
      <w:tblPr>
        <w:tblStyle w:val="a5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5"/>
        <w:gridCol w:w="1283"/>
        <w:gridCol w:w="1157"/>
        <w:gridCol w:w="2441"/>
        <w:gridCol w:w="1326"/>
      </w:tblGrid>
      <w:tr w:rsidR="00005938" w:rsidTr="00614E28">
        <w:trPr>
          <w:trHeight w:val="454"/>
        </w:trPr>
        <w:tc>
          <w:tcPr>
            <w:tcW w:w="2315" w:type="dxa"/>
            <w:tcBorders>
              <w:top w:val="single" w:sz="12" w:space="0" w:color="auto"/>
              <w:bottom w:val="nil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Tumor response</w:t>
            </w:r>
          </w:p>
        </w:tc>
        <w:tc>
          <w:tcPr>
            <w:tcW w:w="2440" w:type="dxa"/>
            <w:gridSpan w:val="2"/>
            <w:tcBorders>
              <w:top w:val="single" w:sz="12" w:space="0" w:color="auto"/>
              <w:bottom w:val="nil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Investigational arm</w:t>
            </w:r>
          </w:p>
        </w:tc>
        <w:tc>
          <w:tcPr>
            <w:tcW w:w="2441" w:type="dxa"/>
            <w:tcBorders>
              <w:top w:val="single" w:sz="12" w:space="0" w:color="auto"/>
              <w:bottom w:val="nil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Control arm</w:t>
            </w:r>
          </w:p>
        </w:tc>
        <w:tc>
          <w:tcPr>
            <w:tcW w:w="1326" w:type="dxa"/>
            <w:tcBorders>
              <w:top w:val="single" w:sz="12" w:space="0" w:color="auto"/>
              <w:bottom w:val="nil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766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value</w:t>
            </w:r>
          </w:p>
        </w:tc>
      </w:tr>
      <w:tr w:rsidR="00005938" w:rsidTr="00614E28">
        <w:trPr>
          <w:trHeight w:val="454"/>
        </w:trPr>
        <w:tc>
          <w:tcPr>
            <w:tcW w:w="2315" w:type="dxa"/>
            <w:tcBorders>
              <w:top w:val="nil"/>
              <w:bottom w:val="single" w:sz="12" w:space="0" w:color="auto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2"/>
            <w:tcBorders>
              <w:top w:val="nil"/>
              <w:bottom w:val="single" w:sz="12" w:space="0" w:color="auto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(N=149, %)</w:t>
            </w:r>
          </w:p>
        </w:tc>
        <w:tc>
          <w:tcPr>
            <w:tcW w:w="2441" w:type="dxa"/>
            <w:tcBorders>
              <w:top w:val="nil"/>
              <w:bottom w:val="single" w:sz="12" w:space="0" w:color="auto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(N=147, %)</w:t>
            </w:r>
          </w:p>
        </w:tc>
        <w:tc>
          <w:tcPr>
            <w:tcW w:w="1326" w:type="dxa"/>
            <w:tcBorders>
              <w:top w:val="nil"/>
              <w:bottom w:val="single" w:sz="12" w:space="0" w:color="auto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2315" w:type="dxa"/>
            <w:tcBorders>
              <w:top w:val="single" w:sz="12" w:space="0" w:color="auto"/>
            </w:tcBorders>
          </w:tcPr>
          <w:p w:rsidR="00005938" w:rsidRPr="0002447C" w:rsidRDefault="00005938" w:rsidP="00614E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7C">
              <w:rPr>
                <w:rFonts w:ascii="Times New Roman" w:hAnsi="Times New Roman" w:cs="Times New Roman"/>
                <w:b/>
                <w:sz w:val="24"/>
                <w:szCs w:val="24"/>
              </w:rPr>
              <w:t>Nasopharynx</w:t>
            </w:r>
          </w:p>
        </w:tc>
        <w:tc>
          <w:tcPr>
            <w:tcW w:w="2440" w:type="dxa"/>
            <w:gridSpan w:val="2"/>
            <w:tcBorders>
              <w:top w:val="single" w:sz="12" w:space="0" w:color="auto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12" w:space="0" w:color="auto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12" w:space="0" w:color="auto"/>
            </w:tcBorders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0.063</w:t>
            </w: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CR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(17.4)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(19.0)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PR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(75.2)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(65.3)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SD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(7.4)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(15.7)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Pr="0002447C" w:rsidRDefault="00005938" w:rsidP="00614E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7C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Neck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0.606</w:t>
            </w: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CR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(23.5)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(19.0)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PR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(63.1)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 (62.6)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SD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(8.7)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(12.2)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NA (N0 category)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(4.7)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(6.2)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3598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7C">
              <w:rPr>
                <w:rFonts w:ascii="Times New Roman" w:hAnsi="Times New Roman" w:cs="Times New Roman"/>
                <w:b/>
                <w:sz w:val="24"/>
                <w:szCs w:val="24"/>
              </w:rPr>
              <w:t>Nasopharynx + Neck</w:t>
            </w:r>
          </w:p>
        </w:tc>
        <w:tc>
          <w:tcPr>
            <w:tcW w:w="3598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0.476</w:t>
            </w: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CR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(11.4)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(8.8)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PR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(81.2)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(80.3)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938" w:rsidTr="00614E28">
        <w:trPr>
          <w:trHeight w:val="454"/>
        </w:trPr>
        <w:tc>
          <w:tcPr>
            <w:tcW w:w="2315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SD</w:t>
            </w:r>
          </w:p>
        </w:tc>
        <w:tc>
          <w:tcPr>
            <w:tcW w:w="2440" w:type="dxa"/>
            <w:gridSpan w:val="2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(7.4)</w:t>
            </w:r>
          </w:p>
        </w:tc>
        <w:tc>
          <w:tcPr>
            <w:tcW w:w="2441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(10.9)</w:t>
            </w:r>
          </w:p>
        </w:tc>
        <w:tc>
          <w:tcPr>
            <w:tcW w:w="1326" w:type="dxa"/>
          </w:tcPr>
          <w:p w:rsidR="00005938" w:rsidRDefault="00005938" w:rsidP="00614E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07E2" w:rsidRDefault="00005938">
      <w:r w:rsidRPr="0002447C">
        <w:rPr>
          <w:rFonts w:ascii="Times New Roman" w:hAnsi="Times New Roman" w:cs="Times New Roman"/>
          <w:szCs w:val="21"/>
        </w:rPr>
        <w:t>IC = induction chemotherapy; CTX = cetuximab; NTZ = nimotuzumab; CR = complete response; PR = partial respons</w:t>
      </w:r>
      <w:r>
        <w:rPr>
          <w:rFonts w:ascii="Times New Roman" w:hAnsi="Times New Roman" w:cs="Times New Roman"/>
          <w:szCs w:val="21"/>
        </w:rPr>
        <w:t>e; SD = stable disease; NA = none accessible.</w:t>
      </w:r>
    </w:p>
    <w:sectPr w:rsidR="002107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7BC" w:rsidRDefault="00E977BC" w:rsidP="00005938">
      <w:r>
        <w:separator/>
      </w:r>
    </w:p>
  </w:endnote>
  <w:endnote w:type="continuationSeparator" w:id="0">
    <w:p w:rsidR="00E977BC" w:rsidRDefault="00E977BC" w:rsidP="00005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7BC" w:rsidRDefault="00E977BC" w:rsidP="00005938">
      <w:r>
        <w:separator/>
      </w:r>
    </w:p>
  </w:footnote>
  <w:footnote w:type="continuationSeparator" w:id="0">
    <w:p w:rsidR="00E977BC" w:rsidRDefault="00E977BC" w:rsidP="000059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239"/>
    <w:rsid w:val="00005938"/>
    <w:rsid w:val="00027B2A"/>
    <w:rsid w:val="002107E2"/>
    <w:rsid w:val="005B13F6"/>
    <w:rsid w:val="007C36C2"/>
    <w:rsid w:val="00951239"/>
    <w:rsid w:val="00E01FE5"/>
    <w:rsid w:val="00E9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009683-F2D6-43EA-A692-4CB01DC9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59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59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59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5938"/>
    <w:rPr>
      <w:sz w:val="18"/>
      <w:szCs w:val="18"/>
    </w:rPr>
  </w:style>
  <w:style w:type="table" w:styleId="a5">
    <w:name w:val="Table Grid"/>
    <w:basedOn w:val="a1"/>
    <w:uiPriority w:val="59"/>
    <w:rsid w:val="000059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hasee</dc:creator>
  <cp:keywords/>
  <dc:description/>
  <cp:lastModifiedBy>hasee</cp:lastModifiedBy>
  <cp:revision>4</cp:revision>
  <dcterms:created xsi:type="dcterms:W3CDTF">2017-11-14T12:42:00Z</dcterms:created>
  <dcterms:modified xsi:type="dcterms:W3CDTF">2017-11-18T02:36:00Z</dcterms:modified>
</cp:coreProperties>
</file>