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6D9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42715"/>
            <wp:effectExtent l="19050" t="0" r="2540" b="0"/>
            <wp:docPr id="1" name="图片 0" descr="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D90" w:rsidRPr="00556D90" w:rsidRDefault="00556D90" w:rsidP="002A3041">
      <w:pPr>
        <w:spacing w:line="480" w:lineRule="auto"/>
        <w:rPr>
          <w:rFonts w:ascii="Times New Roman" w:eastAsia="宋体" w:hAnsi="Times New Roman" w:cs="Times New Roman"/>
          <w:sz w:val="28"/>
          <w:szCs w:val="28"/>
        </w:rPr>
      </w:pPr>
      <w:r w:rsidRPr="00556D90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Fig. S2 </w:t>
      </w:r>
      <w:r w:rsidRPr="00556D90">
        <w:rPr>
          <w:rFonts w:ascii="Times New Roman" w:eastAsia="宋体" w:hAnsi="Times New Roman" w:cs="Times New Roman"/>
          <w:b/>
          <w:sz w:val="28"/>
          <w:szCs w:val="28"/>
        </w:rPr>
        <w:t xml:space="preserve">Regulatory relationship of Reg IV and SOX9 in </w:t>
      </w:r>
      <w:r w:rsidRPr="00556D90">
        <w:rPr>
          <w:rFonts w:ascii="Times New Roman" w:eastAsia="宋体" w:hAnsi="Times New Roman" w:cs="Times New Roman" w:hint="eastAsia"/>
          <w:b/>
          <w:sz w:val="28"/>
          <w:szCs w:val="28"/>
        </w:rPr>
        <w:t>AGS</w:t>
      </w:r>
      <w:r w:rsidRPr="00556D90">
        <w:rPr>
          <w:rFonts w:ascii="Times New Roman" w:eastAsia="宋体" w:hAnsi="Times New Roman" w:cs="Times New Roman"/>
          <w:b/>
          <w:sz w:val="28"/>
          <w:szCs w:val="28"/>
        </w:rPr>
        <w:t xml:space="preserve"> cells</w:t>
      </w:r>
      <w:r w:rsidRPr="00556D90">
        <w:rPr>
          <w:rFonts w:ascii="Times New Roman" w:eastAsia="宋体" w:hAnsi="Times New Roman" w:cs="Times New Roman"/>
          <w:sz w:val="28"/>
          <w:szCs w:val="28"/>
        </w:rPr>
        <w:t>.</w:t>
      </w:r>
      <w:r w:rsidR="009D4E17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556D90">
        <w:rPr>
          <w:rFonts w:ascii="Times New Roman" w:eastAsia="宋体" w:hAnsi="Times New Roman" w:cs="Times New Roman"/>
          <w:sz w:val="28"/>
          <w:szCs w:val="28"/>
        </w:rPr>
        <w:t>PEGFP/Reg IV and PEGFP were added to the cells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.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C</w:t>
      </w:r>
      <w:r w:rsidRPr="00556D90">
        <w:rPr>
          <w:rFonts w:ascii="Times New Roman" w:eastAsia="宋体" w:hAnsi="Times New Roman" w:cs="Times New Roman"/>
          <w:sz w:val="28"/>
          <w:szCs w:val="28"/>
        </w:rPr>
        <w:t>ells were harvested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 a</w:t>
      </w:r>
      <w:r w:rsidRPr="00556D90">
        <w:rPr>
          <w:rFonts w:ascii="Times New Roman" w:eastAsia="宋体" w:hAnsi="Times New Roman" w:cs="Times New Roman"/>
          <w:sz w:val="28"/>
          <w:szCs w:val="28"/>
        </w:rPr>
        <w:t>fter 48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h, total RNA were extracted and converted to cDNA. Real-time PCR 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(a) </w:t>
      </w:r>
      <w:r w:rsidRPr="00556D90">
        <w:rPr>
          <w:rFonts w:ascii="Times New Roman" w:eastAsia="宋体" w:hAnsi="Times New Roman" w:cs="Times New Roman"/>
          <w:sz w:val="28"/>
          <w:szCs w:val="28"/>
        </w:rPr>
        <w:t>was performed to examine the mRNA level of Reg IV and SOX9 in PEGFP/Reg IV and PEGFP treated cells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, w</w:t>
      </w:r>
      <w:r w:rsidRPr="00556D90">
        <w:rPr>
          <w:rFonts w:ascii="Times New Roman" w:eastAsia="宋体" w:hAnsi="Times New Roman" w:cs="Times New Roman"/>
          <w:sz w:val="28"/>
          <w:szCs w:val="28"/>
        </w:rPr>
        <w:t>estern blot analysis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 (b)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 was done using anti-Reg IV antibody and SOX9 antibody, and bands were visualized (left) and the gray intensity was analyzed (right)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;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a</w:t>
      </w:r>
      <w:r w:rsidRPr="00556D90">
        <w:rPr>
          <w:rFonts w:ascii="Times New Roman" w:eastAsia="宋体" w:hAnsi="Times New Roman" w:cs="Times New Roman"/>
          <w:sz w:val="28"/>
          <w:szCs w:val="28"/>
        </w:rPr>
        <w:t>fter transfect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ion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 with siR-NC and siR-R3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, 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the mRNA level of Reg IV 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and </w:t>
      </w:r>
      <w:r w:rsidRPr="00556D90">
        <w:rPr>
          <w:rFonts w:ascii="Times New Roman" w:eastAsia="宋体" w:hAnsi="Times New Roman" w:cs="Times New Roman"/>
          <w:sz w:val="28"/>
          <w:szCs w:val="28"/>
        </w:rPr>
        <w:t>SOX9 w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ere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 examined by 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r</w:t>
      </w:r>
      <w:r w:rsidRPr="00556D90">
        <w:rPr>
          <w:rFonts w:ascii="Times New Roman" w:eastAsia="宋体" w:hAnsi="Times New Roman" w:cs="Times New Roman"/>
          <w:sz w:val="28"/>
          <w:szCs w:val="28"/>
        </w:rPr>
        <w:t>eal-time PCR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 (c), and w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estern blot analysis 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(d) 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was done; 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a</w:t>
      </w:r>
      <w:r w:rsidRPr="00556D90">
        <w:rPr>
          <w:rFonts w:ascii="Times New Roman" w:eastAsia="宋体" w:hAnsi="Times New Roman" w:cs="Times New Roman"/>
          <w:sz w:val="28"/>
          <w:szCs w:val="28"/>
        </w:rPr>
        <w:t>fter transfect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ion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 with siR-NC and siR-S1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, </w:t>
      </w:r>
      <w:r w:rsidRPr="00556D90">
        <w:rPr>
          <w:rFonts w:ascii="Times New Roman" w:eastAsia="宋体" w:hAnsi="Times New Roman" w:cs="Times New Roman"/>
          <w:sz w:val="28"/>
          <w:szCs w:val="28"/>
        </w:rPr>
        <w:t>the mRNA level of SOX9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 and 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Reg IV 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(e) were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 examined by real-time PCR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, and w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estern blot analysis 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 xml:space="preserve">(f) </w:t>
      </w:r>
      <w:r w:rsidRPr="00556D90">
        <w:rPr>
          <w:rFonts w:ascii="Times New Roman" w:eastAsia="宋体" w:hAnsi="Times New Roman" w:cs="Times New Roman"/>
          <w:sz w:val="28"/>
          <w:szCs w:val="28"/>
        </w:rPr>
        <w:t>was done. The results are shown as Mean ± S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D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, n=3. * P &lt; </w:t>
      </w:r>
      <w:r w:rsidRPr="00556D90">
        <w:rPr>
          <w:rFonts w:ascii="Times New Roman" w:eastAsia="宋体" w:hAnsi="Times New Roman" w:cs="Times New Roman"/>
          <w:sz w:val="28"/>
          <w:szCs w:val="28"/>
        </w:rPr>
        <w:lastRenderedPageBreak/>
        <w:t>0.05, ** P&lt;0.01, **</w:t>
      </w:r>
      <w:r w:rsidRPr="00556D90">
        <w:rPr>
          <w:rFonts w:ascii="Times New Roman" w:eastAsia="宋体" w:hAnsi="Times New Roman" w:cs="Times New Roman" w:hint="eastAsia"/>
          <w:sz w:val="28"/>
          <w:szCs w:val="28"/>
        </w:rPr>
        <w:t>*</w:t>
      </w:r>
      <w:r w:rsidRPr="00556D90">
        <w:rPr>
          <w:rFonts w:ascii="Times New Roman" w:eastAsia="宋体" w:hAnsi="Times New Roman" w:cs="Times New Roman"/>
          <w:sz w:val="28"/>
          <w:szCs w:val="28"/>
        </w:rPr>
        <w:t xml:space="preserve"> P&lt;0.001, N.S. = not significant.</w:t>
      </w:r>
    </w:p>
    <w:sectPr w:rsidR="00556D90" w:rsidRPr="00556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A27" w:rsidRDefault="00E02A27" w:rsidP="00556D90">
      <w:r>
        <w:separator/>
      </w:r>
    </w:p>
  </w:endnote>
  <w:endnote w:type="continuationSeparator" w:id="1">
    <w:p w:rsidR="00E02A27" w:rsidRDefault="00E02A27" w:rsidP="00556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A27" w:rsidRDefault="00E02A27" w:rsidP="00556D90">
      <w:r>
        <w:separator/>
      </w:r>
    </w:p>
  </w:footnote>
  <w:footnote w:type="continuationSeparator" w:id="1">
    <w:p w:rsidR="00E02A27" w:rsidRDefault="00E02A27" w:rsidP="00556D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6D90"/>
    <w:rsid w:val="002A3041"/>
    <w:rsid w:val="00556D90"/>
    <w:rsid w:val="009D4E17"/>
    <w:rsid w:val="00E0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6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6D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6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6D9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6D9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6D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749</Characters>
  <Application>Microsoft Office Word</Application>
  <DocSecurity>0</DocSecurity>
  <Lines>6</Lines>
  <Paragraphs>1</Paragraphs>
  <ScaleCrop>false</ScaleCrop>
  <Company>CHINA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2017-07-18T00:22:00Z</dcterms:created>
  <dcterms:modified xsi:type="dcterms:W3CDTF">2017-07-18T00:27:00Z</dcterms:modified>
</cp:coreProperties>
</file>