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5FB18" w14:textId="52BE0174" w:rsidR="00824AEF" w:rsidRPr="00824AEF" w:rsidRDefault="000A2954" w:rsidP="00863166">
      <w:pPr>
        <w:widowControl/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Additional file 1</w:t>
      </w:r>
      <w:bookmarkStart w:id="0" w:name="_GoBack"/>
      <w:bookmarkEnd w:id="0"/>
    </w:p>
    <w:p w14:paraId="683351FF" w14:textId="1B036060" w:rsidR="00824AEF" w:rsidRDefault="00824AEF" w:rsidP="008631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HBV medications included </w:t>
      </w:r>
      <w:r w:rsidRPr="003F6389">
        <w:rPr>
          <w:rFonts w:ascii="Arial" w:hAnsi="Arial" w:cs="Arial" w:hint="eastAsia"/>
        </w:rPr>
        <w:t xml:space="preserve">lamivudine </w:t>
      </w:r>
      <w:r w:rsidR="00E510CF">
        <w:rPr>
          <w:rFonts w:ascii="Arial" w:hAnsi="Arial" w:cs="Arial"/>
        </w:rPr>
        <w:t>(</w:t>
      </w:r>
      <w:r w:rsidRPr="003F6389">
        <w:rPr>
          <w:rFonts w:ascii="Arial" w:hAnsi="Arial" w:cs="Arial" w:hint="eastAsia"/>
        </w:rPr>
        <w:t>J05AF05)</w:t>
      </w:r>
      <w:r>
        <w:rPr>
          <w:rFonts w:ascii="Arial" w:hAnsi="Arial" w:cs="Arial"/>
        </w:rPr>
        <w:t xml:space="preserve">, </w:t>
      </w:r>
      <w:r w:rsidRPr="003F6389">
        <w:rPr>
          <w:rFonts w:ascii="Arial" w:hAnsi="Arial" w:cs="Arial" w:hint="eastAsia"/>
        </w:rPr>
        <w:t>adefovir (J05AF08)</w:t>
      </w:r>
      <w:r>
        <w:rPr>
          <w:rFonts w:ascii="Arial" w:hAnsi="Arial" w:cs="Arial"/>
        </w:rPr>
        <w:t xml:space="preserve">, </w:t>
      </w:r>
      <w:r w:rsidRPr="003F6389">
        <w:rPr>
          <w:rFonts w:ascii="Arial" w:hAnsi="Arial" w:cs="Arial" w:hint="eastAsia"/>
        </w:rPr>
        <w:t>entecavir (J05AF10)</w:t>
      </w:r>
      <w:r>
        <w:rPr>
          <w:rFonts w:ascii="Arial" w:hAnsi="Arial" w:cs="Arial"/>
        </w:rPr>
        <w:t xml:space="preserve">, </w:t>
      </w:r>
      <w:r w:rsidRPr="003F6389">
        <w:rPr>
          <w:rFonts w:ascii="Arial" w:hAnsi="Arial" w:cs="Arial" w:hint="eastAsia"/>
        </w:rPr>
        <w:t>telbivudine (J05AF11)</w:t>
      </w:r>
      <w:r>
        <w:rPr>
          <w:rFonts w:ascii="Arial" w:hAnsi="Arial" w:cs="Arial"/>
        </w:rPr>
        <w:t xml:space="preserve">, </w:t>
      </w:r>
      <w:r w:rsidR="00E63361">
        <w:rPr>
          <w:rFonts w:ascii="Arial" w:hAnsi="Arial" w:cs="Arial"/>
        </w:rPr>
        <w:t xml:space="preserve">and </w:t>
      </w:r>
      <w:r w:rsidRPr="003F6389">
        <w:rPr>
          <w:rFonts w:ascii="Arial" w:hAnsi="Arial" w:cs="Arial" w:hint="eastAsia"/>
        </w:rPr>
        <w:t>tenofovir (J05AF07)</w:t>
      </w:r>
      <w:r>
        <w:rPr>
          <w:rFonts w:ascii="Arial" w:hAnsi="Arial" w:cs="Arial"/>
        </w:rPr>
        <w:t xml:space="preserve">. Interferon therapy included </w:t>
      </w:r>
      <w:r w:rsidRPr="003F6389">
        <w:rPr>
          <w:rFonts w:ascii="Arial" w:hAnsi="Arial" w:cs="Arial" w:hint="eastAsia"/>
        </w:rPr>
        <w:t>peginterferon alfa-2b (L03AB10</w:t>
      </w:r>
      <w:r>
        <w:rPr>
          <w:rFonts w:ascii="Arial" w:hAnsi="Arial" w:cs="Arial"/>
        </w:rPr>
        <w:t xml:space="preserve">, </w:t>
      </w:r>
      <w:r w:rsidRPr="003F6389">
        <w:rPr>
          <w:rFonts w:ascii="Arial" w:hAnsi="Arial" w:cs="Arial" w:hint="eastAsia"/>
        </w:rPr>
        <w:t>L03AB05</w:t>
      </w:r>
      <w:r>
        <w:rPr>
          <w:rFonts w:ascii="Arial" w:hAnsi="Arial" w:cs="Arial"/>
        </w:rPr>
        <w:t xml:space="preserve">, </w:t>
      </w:r>
      <w:r w:rsidR="000B1817">
        <w:rPr>
          <w:rFonts w:ascii="Arial" w:hAnsi="Arial" w:cs="Arial"/>
        </w:rPr>
        <w:t xml:space="preserve">and </w:t>
      </w:r>
      <w:r w:rsidRPr="003F6389">
        <w:rPr>
          <w:rFonts w:ascii="Arial" w:hAnsi="Arial" w:cs="Arial" w:hint="eastAsia"/>
        </w:rPr>
        <w:t>L03AB60)</w:t>
      </w:r>
      <w:r w:rsidR="000B1817">
        <w:rPr>
          <w:rFonts w:ascii="Arial" w:hAnsi="Arial" w:cs="Arial"/>
        </w:rPr>
        <w:t xml:space="preserve"> </w:t>
      </w:r>
      <w:r w:rsidR="00927C52">
        <w:rPr>
          <w:rFonts w:ascii="Arial" w:hAnsi="Arial" w:cs="Arial"/>
        </w:rPr>
        <w:t xml:space="preserve">and </w:t>
      </w:r>
      <w:r w:rsidRPr="003F6389">
        <w:rPr>
          <w:rFonts w:ascii="Arial" w:hAnsi="Arial" w:cs="Arial" w:hint="eastAsia"/>
        </w:rPr>
        <w:t>peginterferon alfa-2a (L03AB04</w:t>
      </w:r>
      <w:r>
        <w:rPr>
          <w:rFonts w:ascii="Arial" w:hAnsi="Arial" w:cs="Arial"/>
        </w:rPr>
        <w:t xml:space="preserve">, </w:t>
      </w:r>
      <w:r w:rsidRPr="003F6389">
        <w:rPr>
          <w:rFonts w:ascii="Arial" w:hAnsi="Arial" w:cs="Arial" w:hint="eastAsia"/>
        </w:rPr>
        <w:t>L03AB11</w:t>
      </w:r>
      <w:r>
        <w:rPr>
          <w:rFonts w:ascii="Arial" w:hAnsi="Arial" w:cs="Arial"/>
        </w:rPr>
        <w:t xml:space="preserve">, </w:t>
      </w:r>
      <w:r w:rsidR="000B1817">
        <w:rPr>
          <w:rFonts w:ascii="Arial" w:hAnsi="Arial" w:cs="Arial"/>
        </w:rPr>
        <w:t xml:space="preserve">and </w:t>
      </w:r>
      <w:r w:rsidRPr="003F6389">
        <w:rPr>
          <w:rFonts w:ascii="Arial" w:hAnsi="Arial" w:cs="Arial" w:hint="eastAsia"/>
        </w:rPr>
        <w:t>L03AB61)</w:t>
      </w:r>
      <w:r>
        <w:rPr>
          <w:rFonts w:ascii="Arial" w:hAnsi="Arial" w:cs="Arial"/>
        </w:rPr>
        <w:t>.</w:t>
      </w:r>
    </w:p>
    <w:p w14:paraId="13DDA411" w14:textId="77777777" w:rsidR="00824AEF" w:rsidRDefault="00824AEF" w:rsidP="00863166">
      <w:pPr>
        <w:spacing w:line="480" w:lineRule="auto"/>
        <w:rPr>
          <w:rFonts w:ascii="Arial" w:hAnsi="Arial" w:cs="Arial"/>
        </w:rPr>
      </w:pPr>
    </w:p>
    <w:p w14:paraId="38EBE064" w14:textId="55131B9A" w:rsidR="00824AEF" w:rsidRPr="005478A5" w:rsidRDefault="00824AEF" w:rsidP="008631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5478A5">
        <w:rPr>
          <w:rFonts w:ascii="Arial" w:hAnsi="Arial" w:cs="Arial"/>
        </w:rPr>
        <w:t>i</w:t>
      </w:r>
      <w:r>
        <w:rPr>
          <w:rFonts w:ascii="Arial" w:hAnsi="Arial" w:cs="Arial"/>
        </w:rPr>
        <w:t>ver c</w:t>
      </w:r>
      <w:r w:rsidRPr="005478A5">
        <w:rPr>
          <w:rFonts w:ascii="Arial" w:hAnsi="Arial" w:cs="Arial"/>
        </w:rPr>
        <w:t>irrhosi</w:t>
      </w:r>
      <w:r>
        <w:rPr>
          <w:rFonts w:ascii="Arial" w:hAnsi="Arial" w:cs="Arial"/>
        </w:rPr>
        <w:t xml:space="preserve">s was defined </w:t>
      </w:r>
      <w:r w:rsidR="00B515EA">
        <w:rPr>
          <w:rFonts w:ascii="Arial" w:hAnsi="Arial" w:cs="Arial"/>
        </w:rPr>
        <w:t xml:space="preserve">as </w:t>
      </w:r>
      <w:r w:rsidR="00DF41F3">
        <w:rPr>
          <w:rFonts w:ascii="Arial" w:hAnsi="Arial" w:cs="Arial"/>
        </w:rPr>
        <w:t xml:space="preserve">(i) having </w:t>
      </w:r>
      <w:r w:rsidR="00FA2F20">
        <w:rPr>
          <w:rFonts w:ascii="Arial" w:hAnsi="Arial" w:cs="Arial"/>
        </w:rPr>
        <w:t>a</w:t>
      </w:r>
      <w:r w:rsidR="00BF4D48">
        <w:rPr>
          <w:rFonts w:ascii="Arial" w:hAnsi="Arial" w:cs="Arial"/>
        </w:rPr>
        <w:t>n</w:t>
      </w:r>
      <w:r w:rsidR="00FA2F20">
        <w:rPr>
          <w:rFonts w:ascii="Arial" w:hAnsi="Arial" w:cs="Arial"/>
        </w:rPr>
        <w:t xml:space="preserve"> </w:t>
      </w:r>
      <w:r w:rsidR="00FA2F20" w:rsidRPr="00FA2F20">
        <w:rPr>
          <w:rFonts w:ascii="Arial" w:hAnsi="Arial" w:cs="Arial"/>
        </w:rPr>
        <w:t>International Classification of Diseases, Ninth Revision, Clinical Modification</w:t>
      </w:r>
      <w:r>
        <w:rPr>
          <w:rFonts w:ascii="Arial" w:hAnsi="Arial" w:cs="Arial"/>
        </w:rPr>
        <w:t xml:space="preserve"> </w:t>
      </w:r>
      <w:r w:rsidR="00863166">
        <w:rPr>
          <w:rFonts w:ascii="Arial" w:hAnsi="Arial" w:cs="Arial" w:hint="eastAsia"/>
        </w:rPr>
        <w:t>(ICD-</w:t>
      </w:r>
      <w:r w:rsidR="00863166">
        <w:rPr>
          <w:rFonts w:ascii="Arial" w:hAnsi="Arial" w:cs="Arial"/>
        </w:rPr>
        <w:t xml:space="preserve">9-CM) </w:t>
      </w:r>
      <w:r w:rsidR="00124274">
        <w:rPr>
          <w:rFonts w:ascii="Arial" w:hAnsi="Arial" w:cs="Arial"/>
        </w:rPr>
        <w:t>diagnostic</w:t>
      </w:r>
      <w:r w:rsidR="00EF073A">
        <w:rPr>
          <w:rFonts w:ascii="Arial" w:hAnsi="Arial" w:cs="Arial"/>
        </w:rPr>
        <w:t xml:space="preserve"> code </w:t>
      </w:r>
      <w:r>
        <w:rPr>
          <w:rFonts w:ascii="Arial" w:hAnsi="Arial" w:cs="Arial"/>
        </w:rPr>
        <w:t xml:space="preserve">571.xx at admission or in the </w:t>
      </w:r>
      <w:r w:rsidRPr="00E935EB">
        <w:rPr>
          <w:rFonts w:ascii="Arial" w:hAnsi="Arial" w:cs="Arial"/>
        </w:rPr>
        <w:t>Registry for Catastrophic Illness patient database</w:t>
      </w:r>
      <w:r w:rsidR="000F583A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(ii) e</w:t>
      </w:r>
      <w:r w:rsidRPr="00941112">
        <w:rPr>
          <w:rFonts w:ascii="Arial" w:hAnsi="Arial" w:cs="Arial"/>
        </w:rPr>
        <w:t>ver</w:t>
      </w:r>
      <w:r w:rsidR="00964994">
        <w:rPr>
          <w:rFonts w:ascii="Arial" w:hAnsi="Arial" w:cs="Arial"/>
        </w:rPr>
        <w:t xml:space="preserve"> </w:t>
      </w:r>
      <w:r w:rsidRPr="00941112">
        <w:rPr>
          <w:rFonts w:ascii="Arial" w:hAnsi="Arial" w:cs="Arial"/>
        </w:rPr>
        <w:t>receiving sclerosing therapy for varices</w:t>
      </w:r>
      <w:r>
        <w:rPr>
          <w:rFonts w:ascii="Arial" w:hAnsi="Arial" w:cs="Arial"/>
        </w:rPr>
        <w:t xml:space="preserve"> (management code</w:t>
      </w:r>
      <w:r w:rsidR="0024649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: 47025A, 47025B, 47067B, 47078B, 71216B, 71217B, </w:t>
      </w:r>
      <w:r w:rsidR="00394DEE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71218B)</w:t>
      </w:r>
      <w:r w:rsidR="00D95897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(iii) </w:t>
      </w:r>
      <w:r w:rsidR="00D95897">
        <w:rPr>
          <w:rFonts w:ascii="Arial" w:hAnsi="Arial" w:cs="Arial"/>
        </w:rPr>
        <w:t xml:space="preserve">having </w:t>
      </w:r>
      <w:r w:rsidR="007B5707">
        <w:rPr>
          <w:rFonts w:ascii="Arial" w:hAnsi="Arial" w:cs="Arial"/>
        </w:rPr>
        <w:t xml:space="preserve">an </w:t>
      </w:r>
      <w:r>
        <w:rPr>
          <w:rFonts w:ascii="Arial" w:hAnsi="Arial" w:cs="Arial"/>
        </w:rPr>
        <w:t>a</w:t>
      </w:r>
      <w:r w:rsidRPr="00941112">
        <w:rPr>
          <w:rFonts w:ascii="Arial" w:hAnsi="Arial" w:cs="Arial"/>
        </w:rPr>
        <w:t xml:space="preserve">dmission </w:t>
      </w:r>
      <w:r>
        <w:rPr>
          <w:rFonts w:ascii="Arial" w:hAnsi="Arial" w:cs="Arial"/>
        </w:rPr>
        <w:t xml:space="preserve">diagnostic code </w:t>
      </w:r>
      <w:r w:rsidRPr="00941112">
        <w:rPr>
          <w:rFonts w:ascii="Arial" w:hAnsi="Arial" w:cs="Arial"/>
        </w:rPr>
        <w:t>of spo</w:t>
      </w:r>
      <w:r>
        <w:rPr>
          <w:rFonts w:ascii="Arial" w:hAnsi="Arial" w:cs="Arial"/>
        </w:rPr>
        <w:t>ntaneous bacterial peritonitis (</w:t>
      </w:r>
      <w:r w:rsidRPr="00941112">
        <w:rPr>
          <w:rFonts w:ascii="Arial" w:hAnsi="Arial" w:cs="Arial"/>
        </w:rPr>
        <w:t>ICD</w:t>
      </w:r>
      <w:r w:rsidR="003900CD">
        <w:rPr>
          <w:rFonts w:ascii="Arial" w:hAnsi="Arial" w:cs="Arial"/>
        </w:rPr>
        <w:t>-9-CM</w:t>
      </w:r>
      <w:r w:rsidRPr="00941112">
        <w:rPr>
          <w:rFonts w:ascii="Arial" w:hAnsi="Arial" w:cs="Arial"/>
        </w:rPr>
        <w:t xml:space="preserve"> 567.23</w:t>
      </w:r>
      <w:r>
        <w:rPr>
          <w:rFonts w:ascii="Arial" w:hAnsi="Arial" w:cs="Arial"/>
        </w:rPr>
        <w:t>)</w:t>
      </w:r>
      <w:r w:rsidR="00502014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or </w:t>
      </w:r>
      <w:r w:rsidR="00762EEB">
        <w:rPr>
          <w:rFonts w:ascii="Arial" w:hAnsi="Arial" w:cs="Arial"/>
        </w:rPr>
        <w:t xml:space="preserve">(iv) </w:t>
      </w:r>
      <w:r w:rsidR="00502014">
        <w:rPr>
          <w:rFonts w:ascii="Arial" w:hAnsi="Arial" w:cs="Arial"/>
        </w:rPr>
        <w:t xml:space="preserve">having </w:t>
      </w:r>
      <w:r w:rsidRPr="00941112">
        <w:rPr>
          <w:rFonts w:ascii="Arial" w:hAnsi="Arial" w:cs="Arial"/>
        </w:rPr>
        <w:t>complication</w:t>
      </w:r>
      <w:r w:rsidR="00762EEB">
        <w:rPr>
          <w:rFonts w:ascii="Arial" w:hAnsi="Arial" w:cs="Arial"/>
        </w:rPr>
        <w:t>s</w:t>
      </w:r>
      <w:r w:rsidRPr="00941112">
        <w:rPr>
          <w:rFonts w:ascii="Arial" w:hAnsi="Arial" w:cs="Arial"/>
        </w:rPr>
        <w:t xml:space="preserve"> of liver cirrhosis</w:t>
      </w:r>
      <w:r w:rsidR="008B15E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such as hepatic coma (ICD</w:t>
      </w:r>
      <w:r w:rsidR="00FE3A32">
        <w:rPr>
          <w:rFonts w:ascii="Arial" w:hAnsi="Arial" w:cs="Arial"/>
        </w:rPr>
        <w:t>-9-CM</w:t>
      </w:r>
      <w:r>
        <w:rPr>
          <w:rFonts w:ascii="Arial" w:hAnsi="Arial" w:cs="Arial"/>
        </w:rPr>
        <w:t xml:space="preserve"> 572.2), portal hypertension (</w:t>
      </w:r>
      <w:r w:rsidR="00BF54B2">
        <w:rPr>
          <w:rFonts w:ascii="Arial" w:hAnsi="Arial" w:cs="Arial"/>
        </w:rPr>
        <w:t xml:space="preserve">ICD-9-CM </w:t>
      </w:r>
      <w:r>
        <w:rPr>
          <w:rFonts w:ascii="Arial" w:hAnsi="Arial" w:cs="Arial"/>
        </w:rPr>
        <w:t>572.3), hepatorenal syndrome (</w:t>
      </w:r>
      <w:r w:rsidR="00BF54B2">
        <w:rPr>
          <w:rFonts w:ascii="Arial" w:hAnsi="Arial" w:cs="Arial"/>
        </w:rPr>
        <w:t xml:space="preserve">ICD-9-CM </w:t>
      </w:r>
      <w:r>
        <w:rPr>
          <w:rFonts w:ascii="Arial" w:hAnsi="Arial" w:cs="Arial"/>
        </w:rPr>
        <w:t>572.4), or esophageal varices (</w:t>
      </w:r>
      <w:r w:rsidR="00213709">
        <w:rPr>
          <w:rFonts w:ascii="Arial" w:hAnsi="Arial" w:cs="Arial"/>
        </w:rPr>
        <w:t xml:space="preserve">ICD-9-CM </w:t>
      </w:r>
      <w:r>
        <w:rPr>
          <w:rFonts w:ascii="Arial" w:hAnsi="Arial" w:cs="Arial"/>
        </w:rPr>
        <w:t xml:space="preserve">456.0, 456.1, </w:t>
      </w:r>
      <w:r w:rsidR="00213709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456.2)</w:t>
      </w:r>
      <w:r w:rsidRPr="00941112">
        <w:rPr>
          <w:rFonts w:ascii="Arial" w:hAnsi="Arial" w:cs="Arial"/>
        </w:rPr>
        <w:t xml:space="preserve"> </w:t>
      </w:r>
      <w:r w:rsidR="009B6800">
        <w:rPr>
          <w:rFonts w:ascii="Arial" w:hAnsi="Arial" w:cs="Arial"/>
        </w:rPr>
        <w:t>within the</w:t>
      </w:r>
      <w:r w:rsidR="00213709">
        <w:rPr>
          <w:rFonts w:ascii="Arial" w:hAnsi="Arial" w:cs="Arial"/>
        </w:rPr>
        <w:t xml:space="preserve"> </w:t>
      </w:r>
      <w:r w:rsidRPr="005478A5">
        <w:rPr>
          <w:rFonts w:ascii="Arial" w:hAnsi="Arial" w:cs="Arial"/>
        </w:rPr>
        <w:t xml:space="preserve">2 years </w:t>
      </w:r>
      <w:r w:rsidR="00213709">
        <w:rPr>
          <w:rFonts w:ascii="Arial" w:hAnsi="Arial" w:cs="Arial"/>
        </w:rPr>
        <w:t xml:space="preserve">before </w:t>
      </w:r>
      <w:r w:rsidR="00AD0A0F">
        <w:rPr>
          <w:rFonts w:ascii="Arial" w:hAnsi="Arial" w:cs="Arial"/>
        </w:rPr>
        <w:t xml:space="preserve">the index date </w:t>
      </w:r>
      <w:r w:rsidRPr="005478A5">
        <w:rPr>
          <w:rFonts w:ascii="Arial" w:hAnsi="Arial" w:cs="Arial"/>
        </w:rPr>
        <w:t>or w</w:t>
      </w:r>
      <w:r>
        <w:rPr>
          <w:rFonts w:ascii="Arial" w:hAnsi="Arial" w:cs="Arial"/>
        </w:rPr>
        <w:t xml:space="preserve">ithin 6 months </w:t>
      </w:r>
      <w:r w:rsidR="000055EF">
        <w:rPr>
          <w:rFonts w:ascii="Arial" w:hAnsi="Arial" w:cs="Arial"/>
        </w:rPr>
        <w:t>after</w:t>
      </w:r>
      <w:r w:rsidR="002137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index date.</w:t>
      </w:r>
    </w:p>
    <w:p w14:paraId="4C0C295B" w14:textId="77777777" w:rsidR="00824AEF" w:rsidRPr="005478A5" w:rsidRDefault="00824AEF" w:rsidP="00863166">
      <w:pPr>
        <w:spacing w:line="480" w:lineRule="auto"/>
        <w:rPr>
          <w:rFonts w:ascii="Arial" w:hAnsi="Arial" w:cs="Arial"/>
        </w:rPr>
      </w:pPr>
    </w:p>
    <w:p w14:paraId="099B5769" w14:textId="46A7FE73" w:rsidR="00824AEF" w:rsidRPr="005478A5" w:rsidRDefault="00824AEF" w:rsidP="00863166">
      <w:pPr>
        <w:spacing w:line="480" w:lineRule="auto"/>
        <w:rPr>
          <w:rFonts w:ascii="Arial" w:eastAsia="PMingLiU" w:hAnsi="Arial" w:cs="Arial"/>
          <w:szCs w:val="24"/>
        </w:rPr>
      </w:pPr>
      <w:r w:rsidRPr="005478A5">
        <w:rPr>
          <w:rFonts w:ascii="Arial" w:eastAsia="DFKai-SB" w:hAnsi="Arial" w:cs="Arial"/>
          <w:color w:val="000000"/>
          <w:kern w:val="0"/>
          <w:szCs w:val="24"/>
        </w:rPr>
        <w:t xml:space="preserve">Hyperlipidemia </w:t>
      </w:r>
      <w:r>
        <w:rPr>
          <w:rFonts w:ascii="Arial" w:eastAsia="DFKai-SB" w:hAnsi="Arial" w:cs="Arial"/>
          <w:color w:val="000000"/>
          <w:kern w:val="0"/>
          <w:szCs w:val="24"/>
        </w:rPr>
        <w:t xml:space="preserve">was defined as </w:t>
      </w:r>
      <w:r w:rsidR="00EB7C3C">
        <w:rPr>
          <w:rFonts w:ascii="Arial" w:eastAsia="DFKai-SB" w:hAnsi="Arial" w:cs="Arial"/>
          <w:color w:val="000000"/>
          <w:kern w:val="0"/>
          <w:szCs w:val="24"/>
        </w:rPr>
        <w:t xml:space="preserve">compliance with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 xml:space="preserve">either of </w:t>
      </w:r>
      <w:r>
        <w:rPr>
          <w:rFonts w:ascii="Arial" w:eastAsia="DFKai-SB" w:hAnsi="Arial" w:cs="Arial"/>
          <w:color w:val="000000"/>
          <w:kern w:val="0"/>
          <w:szCs w:val="24"/>
        </w:rPr>
        <w:t xml:space="preserve">the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>condition</w:t>
      </w:r>
      <w:r>
        <w:rPr>
          <w:rFonts w:ascii="Arial" w:eastAsia="DFKai-SB" w:hAnsi="Arial" w:cs="Arial"/>
          <w:color w:val="000000"/>
          <w:kern w:val="0"/>
          <w:szCs w:val="24"/>
        </w:rPr>
        <w:t xml:space="preserve">s: (i) </w:t>
      </w:r>
      <w:r>
        <w:rPr>
          <w:rFonts w:ascii="Arial" w:eastAsia="DFKai-SB" w:hAnsi="Arial" w:cs="Arial"/>
          <w:color w:val="000000"/>
          <w:kern w:val="0"/>
          <w:szCs w:val="24"/>
        </w:rPr>
        <w:lastRenderedPageBreak/>
        <w:t>compatible d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>iagnosis (ICD</w:t>
      </w:r>
      <w:r w:rsidR="00F01C0C">
        <w:rPr>
          <w:rFonts w:ascii="Arial" w:eastAsia="DFKai-SB" w:hAnsi="Arial" w:cs="Arial"/>
          <w:color w:val="000000"/>
          <w:kern w:val="0"/>
          <w:szCs w:val="24"/>
        </w:rPr>
        <w:t>-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>9</w:t>
      </w:r>
      <w:r w:rsidR="00F01C0C">
        <w:rPr>
          <w:rFonts w:ascii="Arial" w:eastAsia="DFKai-SB" w:hAnsi="Arial" w:cs="Arial"/>
          <w:color w:val="000000"/>
          <w:kern w:val="0"/>
          <w:szCs w:val="24"/>
        </w:rPr>
        <w:t>-CM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 xml:space="preserve"> 272.x </w:t>
      </w:r>
      <w:r w:rsidR="00F01C0C">
        <w:rPr>
          <w:rFonts w:ascii="Arial" w:eastAsia="DFKai-SB" w:hAnsi="Arial" w:cs="Arial"/>
          <w:color w:val="000000"/>
          <w:kern w:val="0"/>
          <w:szCs w:val="24"/>
        </w:rPr>
        <w:t xml:space="preserve">and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 xml:space="preserve">V77.91) and </w:t>
      </w:r>
      <w:r w:rsidR="00287AC3">
        <w:rPr>
          <w:rFonts w:ascii="Arial" w:eastAsia="DFKai-SB" w:hAnsi="Arial" w:cs="Arial"/>
          <w:color w:val="000000"/>
          <w:kern w:val="0"/>
          <w:szCs w:val="24"/>
        </w:rPr>
        <w:t xml:space="preserve">a </w:t>
      </w:r>
      <w:r>
        <w:rPr>
          <w:rFonts w:ascii="Arial" w:eastAsia="DFKai-SB" w:hAnsi="Arial" w:cs="Arial"/>
          <w:color w:val="000000"/>
          <w:kern w:val="0"/>
          <w:szCs w:val="24"/>
        </w:rPr>
        <w:t xml:space="preserve">prescription of lipid profile tests (management codes: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 xml:space="preserve">09095B, 260.61B, 09001C, 09043C, 09044C, 09092B, </w:t>
      </w:r>
      <w:r w:rsidR="0024649B">
        <w:rPr>
          <w:rFonts w:ascii="Arial" w:eastAsia="DFKai-SB" w:hAnsi="Arial" w:cs="Arial"/>
          <w:color w:val="000000"/>
          <w:kern w:val="0"/>
          <w:szCs w:val="24"/>
        </w:rPr>
        <w:t xml:space="preserve">and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>09004C</w:t>
      </w:r>
      <w:r w:rsidR="0024649B">
        <w:rPr>
          <w:rFonts w:ascii="Arial" w:eastAsia="DFKai-SB" w:hAnsi="Arial" w:cs="Arial"/>
          <w:color w:val="000000"/>
          <w:kern w:val="0"/>
          <w:szCs w:val="24"/>
        </w:rPr>
        <w:t>)</w:t>
      </w:r>
      <w:r>
        <w:rPr>
          <w:rFonts w:ascii="Arial" w:eastAsia="DFKai-SB" w:hAnsi="Arial" w:cs="Arial"/>
          <w:color w:val="000000"/>
          <w:kern w:val="0"/>
          <w:szCs w:val="24"/>
        </w:rPr>
        <w:t xml:space="preserve"> or (ii) </w:t>
      </w:r>
      <w:r w:rsidR="001F2B08">
        <w:rPr>
          <w:rFonts w:ascii="Arial" w:eastAsia="DFKai-SB" w:hAnsi="Arial" w:cs="Arial"/>
          <w:color w:val="000000"/>
          <w:kern w:val="0"/>
          <w:szCs w:val="24"/>
        </w:rPr>
        <w:t xml:space="preserve">a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>prescription of lipid</w:t>
      </w:r>
      <w:r w:rsidR="003D3D51">
        <w:rPr>
          <w:rFonts w:ascii="Arial" w:eastAsia="DFKai-SB" w:hAnsi="Arial" w:cs="Arial"/>
          <w:color w:val="000000"/>
          <w:kern w:val="0"/>
          <w:szCs w:val="24"/>
        </w:rPr>
        <w:t>-</w:t>
      </w:r>
      <w:r>
        <w:rPr>
          <w:rFonts w:ascii="Arial" w:eastAsia="DFKai-SB" w:hAnsi="Arial" w:cs="Arial"/>
          <w:color w:val="000000"/>
          <w:kern w:val="0"/>
          <w:szCs w:val="24"/>
        </w:rPr>
        <w:t xml:space="preserve">lowering agents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>(ATC code</w:t>
      </w:r>
      <w:r w:rsidR="00933747">
        <w:rPr>
          <w:rFonts w:ascii="Arial" w:eastAsia="DFKai-SB" w:hAnsi="Arial" w:cs="Arial"/>
          <w:color w:val="000000"/>
          <w:kern w:val="0"/>
          <w:szCs w:val="24"/>
        </w:rPr>
        <w:t>s: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 xml:space="preserve"> C10A</w:t>
      </w:r>
      <w:r>
        <w:rPr>
          <w:rFonts w:ascii="Arial" w:eastAsia="DFKai-SB" w:hAnsi="Arial" w:cs="Arial"/>
          <w:color w:val="000000"/>
          <w:kern w:val="0"/>
          <w:szCs w:val="24"/>
        </w:rPr>
        <w:t xml:space="preserve"> </w:t>
      </w:r>
      <w:r w:rsidR="00933747">
        <w:rPr>
          <w:rFonts w:ascii="Arial" w:eastAsia="DFKai-SB" w:hAnsi="Arial" w:cs="Arial"/>
          <w:color w:val="000000"/>
          <w:kern w:val="0"/>
          <w:szCs w:val="24"/>
        </w:rPr>
        <w:t xml:space="preserve">and </w:t>
      </w:r>
      <w:r w:rsidRPr="005478A5">
        <w:rPr>
          <w:rFonts w:ascii="Arial" w:eastAsia="DFKai-SB" w:hAnsi="Arial" w:cs="Arial"/>
          <w:color w:val="000000"/>
          <w:kern w:val="0"/>
          <w:szCs w:val="24"/>
        </w:rPr>
        <w:t>C10B)</w:t>
      </w:r>
      <w:r>
        <w:rPr>
          <w:rFonts w:ascii="Arial" w:eastAsia="DFKai-SB" w:hAnsi="Arial" w:cs="Arial"/>
          <w:color w:val="000000"/>
          <w:kern w:val="0"/>
          <w:szCs w:val="24"/>
        </w:rPr>
        <w:t>.</w:t>
      </w:r>
    </w:p>
    <w:p w14:paraId="27751855" w14:textId="77777777" w:rsidR="00824AEF" w:rsidRDefault="00824AEF" w:rsidP="00863166">
      <w:pPr>
        <w:spacing w:line="480" w:lineRule="auto"/>
        <w:rPr>
          <w:rFonts w:ascii="Arial" w:hAnsi="Arial" w:cs="Arial"/>
        </w:rPr>
      </w:pPr>
    </w:p>
    <w:p w14:paraId="52334FC4" w14:textId="3B295B36" w:rsidR="00824AEF" w:rsidRPr="005478A5" w:rsidRDefault="00824AEF" w:rsidP="008631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Alcohol </w:t>
      </w:r>
      <w:r w:rsidR="00107049">
        <w:rPr>
          <w:rFonts w:ascii="Arial" w:hAnsi="Arial" w:cs="Arial"/>
        </w:rPr>
        <w:t xml:space="preserve">consumption </w:t>
      </w:r>
      <w:r w:rsidRPr="00975BED">
        <w:rPr>
          <w:rFonts w:ascii="Arial" w:hAnsi="Arial" w:cs="Arial"/>
        </w:rPr>
        <w:t>was defined as having e</w:t>
      </w:r>
      <w:r>
        <w:rPr>
          <w:rFonts w:ascii="Arial" w:hAnsi="Arial" w:cs="Arial"/>
        </w:rPr>
        <w:t>ither of the conditions:</w:t>
      </w:r>
      <w:r w:rsidRPr="00975BED">
        <w:rPr>
          <w:rFonts w:ascii="Arial" w:hAnsi="Arial" w:cs="Arial"/>
        </w:rPr>
        <w:t xml:space="preserve"> compatible diagnosis (ICD</w:t>
      </w:r>
      <w:r w:rsidR="00A5403F">
        <w:rPr>
          <w:rFonts w:ascii="Arial" w:hAnsi="Arial" w:cs="Arial"/>
        </w:rPr>
        <w:t>-</w:t>
      </w:r>
      <w:r w:rsidRPr="00975BED">
        <w:rPr>
          <w:rFonts w:ascii="Arial" w:hAnsi="Arial" w:cs="Arial"/>
        </w:rPr>
        <w:t>9</w:t>
      </w:r>
      <w:r w:rsidR="00A5403F">
        <w:rPr>
          <w:rFonts w:ascii="Arial" w:hAnsi="Arial" w:cs="Arial"/>
        </w:rPr>
        <w:t>-CM</w:t>
      </w:r>
      <w:r w:rsidRPr="00975BED">
        <w:rPr>
          <w:rFonts w:ascii="Arial" w:hAnsi="Arial" w:cs="Arial"/>
        </w:rPr>
        <w:t>: 2</w:t>
      </w:r>
      <w:r>
        <w:rPr>
          <w:rFonts w:ascii="Arial" w:hAnsi="Arial" w:cs="Arial"/>
        </w:rPr>
        <w:t>90.0</w:t>
      </w:r>
      <w:r w:rsidR="00A5403F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290.2, 291x, 303.x, 305, 305.0, 790.3, 980, E860.0, E860.1, E860.9, </w:t>
      </w:r>
      <w:r w:rsidR="00A5403F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V70.4</w:t>
      </w:r>
      <w:r w:rsidRPr="00975BED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or</w:t>
      </w:r>
      <w:r w:rsidRPr="00975BED">
        <w:rPr>
          <w:rFonts w:ascii="Arial" w:hAnsi="Arial" w:cs="Arial"/>
        </w:rPr>
        <w:t xml:space="preserve"> prescription of </w:t>
      </w:r>
      <w:r>
        <w:rPr>
          <w:rFonts w:ascii="Arial" w:hAnsi="Arial" w:cs="Arial"/>
        </w:rPr>
        <w:t>lab</w:t>
      </w:r>
      <w:r w:rsidR="00A5403F">
        <w:rPr>
          <w:rFonts w:ascii="Arial" w:hAnsi="Arial" w:cs="Arial"/>
        </w:rPr>
        <w:t>oratory</w:t>
      </w:r>
      <w:r w:rsidRPr="00975BED">
        <w:rPr>
          <w:rFonts w:ascii="Arial" w:hAnsi="Arial" w:cs="Arial"/>
        </w:rPr>
        <w:t xml:space="preserve"> test</w:t>
      </w:r>
      <w:r w:rsidR="00A5403F">
        <w:rPr>
          <w:rFonts w:ascii="Arial" w:hAnsi="Arial" w:cs="Arial"/>
        </w:rPr>
        <w:t>s</w:t>
      </w:r>
      <w:r w:rsidRPr="00975BED">
        <w:rPr>
          <w:rFonts w:ascii="Arial" w:hAnsi="Arial" w:cs="Arial"/>
        </w:rPr>
        <w:t xml:space="preserve"> (management code: </w:t>
      </w:r>
      <w:r>
        <w:rPr>
          <w:rFonts w:ascii="Arial" w:hAnsi="Arial" w:cs="Arial"/>
        </w:rPr>
        <w:t>10807B</w:t>
      </w:r>
      <w:r w:rsidRPr="00975BED">
        <w:rPr>
          <w:rFonts w:ascii="Arial" w:hAnsi="Arial" w:cs="Arial"/>
        </w:rPr>
        <w:t>).</w:t>
      </w:r>
    </w:p>
    <w:p w14:paraId="1587F8B5" w14:textId="77777777" w:rsidR="00824AEF" w:rsidRPr="00824AEF" w:rsidRDefault="00824AEF"/>
    <w:sectPr w:rsidR="00824AEF" w:rsidRPr="00824A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581AA" w14:textId="77777777" w:rsidR="00CF0982" w:rsidRDefault="00CF0982" w:rsidP="00824AEF">
      <w:r>
        <w:separator/>
      </w:r>
    </w:p>
  </w:endnote>
  <w:endnote w:type="continuationSeparator" w:id="0">
    <w:p w14:paraId="11303CA7" w14:textId="77777777" w:rsidR="00CF0982" w:rsidRDefault="00CF0982" w:rsidP="00824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A3721E" w14:textId="77777777" w:rsidR="00CF0982" w:rsidRDefault="00CF0982" w:rsidP="00824AEF">
      <w:r>
        <w:separator/>
      </w:r>
    </w:p>
  </w:footnote>
  <w:footnote w:type="continuationSeparator" w:id="0">
    <w:p w14:paraId="39B4A47C" w14:textId="77777777" w:rsidR="00CF0982" w:rsidRDefault="00CF0982" w:rsidP="00824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4A44F2"/>
    <w:rsid w:val="000055EF"/>
    <w:rsid w:val="00006495"/>
    <w:rsid w:val="00027681"/>
    <w:rsid w:val="000A2954"/>
    <w:rsid w:val="000A50F7"/>
    <w:rsid w:val="000B1817"/>
    <w:rsid w:val="000C4460"/>
    <w:rsid w:val="000D6166"/>
    <w:rsid w:val="000F583A"/>
    <w:rsid w:val="00107049"/>
    <w:rsid w:val="00124274"/>
    <w:rsid w:val="00124FB9"/>
    <w:rsid w:val="001405A7"/>
    <w:rsid w:val="00156248"/>
    <w:rsid w:val="0016204F"/>
    <w:rsid w:val="001A682F"/>
    <w:rsid w:val="001F2B08"/>
    <w:rsid w:val="00201D55"/>
    <w:rsid w:val="00213709"/>
    <w:rsid w:val="00227CAE"/>
    <w:rsid w:val="0024649B"/>
    <w:rsid w:val="00287AC3"/>
    <w:rsid w:val="002D2A12"/>
    <w:rsid w:val="002F7B7D"/>
    <w:rsid w:val="00301106"/>
    <w:rsid w:val="0030207C"/>
    <w:rsid w:val="003551A0"/>
    <w:rsid w:val="003900CD"/>
    <w:rsid w:val="00394DEE"/>
    <w:rsid w:val="003A3684"/>
    <w:rsid w:val="003D3D51"/>
    <w:rsid w:val="003E3A6E"/>
    <w:rsid w:val="00401669"/>
    <w:rsid w:val="0040304A"/>
    <w:rsid w:val="004129FA"/>
    <w:rsid w:val="004238A9"/>
    <w:rsid w:val="00425539"/>
    <w:rsid w:val="00444FEF"/>
    <w:rsid w:val="0045435C"/>
    <w:rsid w:val="00465FB2"/>
    <w:rsid w:val="004661AE"/>
    <w:rsid w:val="00476BCA"/>
    <w:rsid w:val="00496B28"/>
    <w:rsid w:val="004A050A"/>
    <w:rsid w:val="004A44F2"/>
    <w:rsid w:val="004D1F2B"/>
    <w:rsid w:val="00502014"/>
    <w:rsid w:val="005336CE"/>
    <w:rsid w:val="00561C66"/>
    <w:rsid w:val="00591FE6"/>
    <w:rsid w:val="00596F22"/>
    <w:rsid w:val="005A4028"/>
    <w:rsid w:val="005C580B"/>
    <w:rsid w:val="005D29C0"/>
    <w:rsid w:val="005E5360"/>
    <w:rsid w:val="005F42C2"/>
    <w:rsid w:val="00614C2B"/>
    <w:rsid w:val="00664FE3"/>
    <w:rsid w:val="006955B7"/>
    <w:rsid w:val="00696D54"/>
    <w:rsid w:val="006A6D3B"/>
    <w:rsid w:val="006C17A2"/>
    <w:rsid w:val="006D0325"/>
    <w:rsid w:val="006D2724"/>
    <w:rsid w:val="006F1D6D"/>
    <w:rsid w:val="006F2431"/>
    <w:rsid w:val="00744ADC"/>
    <w:rsid w:val="0075007C"/>
    <w:rsid w:val="00760701"/>
    <w:rsid w:val="00762EEB"/>
    <w:rsid w:val="007B5707"/>
    <w:rsid w:val="007C39DD"/>
    <w:rsid w:val="007E64F7"/>
    <w:rsid w:val="008157F9"/>
    <w:rsid w:val="00824AEF"/>
    <w:rsid w:val="00846FA2"/>
    <w:rsid w:val="00863166"/>
    <w:rsid w:val="0089331F"/>
    <w:rsid w:val="00895F2C"/>
    <w:rsid w:val="008B15E5"/>
    <w:rsid w:val="0092667B"/>
    <w:rsid w:val="00927C52"/>
    <w:rsid w:val="00933747"/>
    <w:rsid w:val="009569AD"/>
    <w:rsid w:val="00964994"/>
    <w:rsid w:val="009717E7"/>
    <w:rsid w:val="009826A4"/>
    <w:rsid w:val="0098624C"/>
    <w:rsid w:val="009B6800"/>
    <w:rsid w:val="009E3544"/>
    <w:rsid w:val="00A17130"/>
    <w:rsid w:val="00A5403F"/>
    <w:rsid w:val="00A5740E"/>
    <w:rsid w:val="00A75705"/>
    <w:rsid w:val="00A93674"/>
    <w:rsid w:val="00AA1695"/>
    <w:rsid w:val="00AB0ECB"/>
    <w:rsid w:val="00AB19EE"/>
    <w:rsid w:val="00AD0A0F"/>
    <w:rsid w:val="00AF77C3"/>
    <w:rsid w:val="00B21711"/>
    <w:rsid w:val="00B255B5"/>
    <w:rsid w:val="00B43BC5"/>
    <w:rsid w:val="00B47797"/>
    <w:rsid w:val="00B5006F"/>
    <w:rsid w:val="00B515EA"/>
    <w:rsid w:val="00B647CF"/>
    <w:rsid w:val="00B7431F"/>
    <w:rsid w:val="00BD747B"/>
    <w:rsid w:val="00BE58AB"/>
    <w:rsid w:val="00BF4D48"/>
    <w:rsid w:val="00BF54B2"/>
    <w:rsid w:val="00BF6535"/>
    <w:rsid w:val="00C82B03"/>
    <w:rsid w:val="00CC37EB"/>
    <w:rsid w:val="00CE2BC1"/>
    <w:rsid w:val="00CF0982"/>
    <w:rsid w:val="00D00280"/>
    <w:rsid w:val="00D02F62"/>
    <w:rsid w:val="00D14310"/>
    <w:rsid w:val="00D52A17"/>
    <w:rsid w:val="00D86C0A"/>
    <w:rsid w:val="00D95897"/>
    <w:rsid w:val="00DA5228"/>
    <w:rsid w:val="00DB2E4D"/>
    <w:rsid w:val="00DB5965"/>
    <w:rsid w:val="00DB674B"/>
    <w:rsid w:val="00DD2621"/>
    <w:rsid w:val="00DD43F3"/>
    <w:rsid w:val="00DE4508"/>
    <w:rsid w:val="00DE703B"/>
    <w:rsid w:val="00DF41F3"/>
    <w:rsid w:val="00E510CF"/>
    <w:rsid w:val="00E60317"/>
    <w:rsid w:val="00E63361"/>
    <w:rsid w:val="00E85EB8"/>
    <w:rsid w:val="00EA2D70"/>
    <w:rsid w:val="00EB5D2C"/>
    <w:rsid w:val="00EB7C3C"/>
    <w:rsid w:val="00EC7DBF"/>
    <w:rsid w:val="00ED4FC4"/>
    <w:rsid w:val="00EF073A"/>
    <w:rsid w:val="00EF12F7"/>
    <w:rsid w:val="00EF268F"/>
    <w:rsid w:val="00F01C0C"/>
    <w:rsid w:val="00F11675"/>
    <w:rsid w:val="00F15502"/>
    <w:rsid w:val="00F33996"/>
    <w:rsid w:val="00F734A3"/>
    <w:rsid w:val="00FA2F20"/>
    <w:rsid w:val="00FB455F"/>
    <w:rsid w:val="00FE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AD5A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EF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24AE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4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24AE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E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D74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4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4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4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7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EF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24AE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4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24AE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E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D74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4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4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4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7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Normal_revised_blah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Normal_revised_blah</Template>
  <TotalTime>1</TotalTime>
  <Pages>2</Pages>
  <Words>217</Words>
  <Characters>1420</Characters>
  <Application>Microsoft Office Word</Application>
  <DocSecurity>0</DocSecurity>
  <Lines>28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 Ho_2</dc:creator>
  <cp:lastModifiedBy>S3G_Apply_Fixed_Case</cp:lastModifiedBy>
  <cp:revision>4</cp:revision>
  <dcterms:created xsi:type="dcterms:W3CDTF">2017-06-15T05:04:00Z</dcterms:created>
  <dcterms:modified xsi:type="dcterms:W3CDTF">2018-03-24T08:56:00Z</dcterms:modified>
</cp:coreProperties>
</file>