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B31" w:rsidRPr="0068641A" w:rsidRDefault="00E42B31" w:rsidP="00E42B31">
      <w:pPr>
        <w:autoSpaceDE w:val="0"/>
        <w:autoSpaceDN w:val="0"/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 Table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. References used to derive monthly progression rate of </w:t>
      </w:r>
      <w:r>
        <w:rPr>
          <w:rFonts w:ascii="Times New Roman" w:hAnsi="Times New Roman" w:cs="Times New Roman"/>
          <w:b/>
          <w:sz w:val="24"/>
          <w:szCs w:val="24"/>
        </w:rPr>
        <w:t xml:space="preserve">advanced HCC </w:t>
      </w:r>
      <w:r w:rsidRPr="0068641A">
        <w:rPr>
          <w:rFonts w:ascii="Times New Roman" w:hAnsi="Times New Roman" w:cs="Times New Roman"/>
          <w:b/>
          <w:sz w:val="24"/>
          <w:szCs w:val="24"/>
        </w:rPr>
        <w:t xml:space="preserve">patients with compensated cirrhosis taking </w:t>
      </w:r>
      <w:proofErr w:type="spellStart"/>
      <w:r w:rsidRPr="0068641A">
        <w:rPr>
          <w:rFonts w:ascii="Times New Roman" w:hAnsi="Times New Roman" w:cs="Times New Roman"/>
          <w:b/>
          <w:sz w:val="24"/>
          <w:szCs w:val="24"/>
        </w:rPr>
        <w:t>sorafenib</w:t>
      </w:r>
      <w:proofErr w:type="spellEnd"/>
      <w:r w:rsidRPr="0068641A">
        <w:rPr>
          <w:rFonts w:ascii="Times New Roman" w:hAnsi="Times New Roman" w:cs="Times New Roman"/>
          <w:b/>
          <w:sz w:val="24"/>
          <w:szCs w:val="24"/>
        </w:rPr>
        <w:t xml:space="preserve"> in full dose</w:t>
      </w:r>
    </w:p>
    <w:tbl>
      <w:tblPr>
        <w:tblStyle w:val="a3"/>
        <w:tblW w:w="889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992"/>
        <w:gridCol w:w="992"/>
        <w:gridCol w:w="1843"/>
        <w:gridCol w:w="1276"/>
      </w:tblGrid>
      <w:tr w:rsidR="00E42B31" w:rsidRPr="0068641A" w:rsidTr="00355536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Reference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Author, publication year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Centre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Sample</w:t>
            </w:r>
          </w:p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size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Time to progression</w:t>
            </w:r>
          </w:p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(months)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Monthly</w:t>
            </w:r>
          </w:p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b/>
                <w:sz w:val="24"/>
                <w:szCs w:val="24"/>
              </w:rPr>
              <w:t>rate(%)Ψ</w:t>
            </w:r>
          </w:p>
        </w:tc>
      </w:tr>
      <w:tr w:rsidR="00E42B31" w:rsidRPr="0068641A" w:rsidTr="00355536">
        <w:tc>
          <w:tcPr>
            <w:tcW w:w="1242" w:type="dxa"/>
            <w:tcBorders>
              <w:top w:val="single" w:sz="4" w:space="0" w:color="auto"/>
            </w:tcBorders>
            <w:vAlign w:val="center"/>
          </w:tcPr>
          <w:p w:rsidR="00E42B31" w:rsidRPr="0068641A" w:rsidRDefault="00E42B31" w:rsidP="00355536">
            <w:pPr>
              <w:pStyle w:val="Default"/>
              <w:jc w:val="center"/>
            </w:pPr>
            <w:r>
              <w:t>42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E42B31" w:rsidRPr="0068641A" w:rsidRDefault="00E42B31" w:rsidP="00355536">
            <w:pPr>
              <w:pStyle w:val="Default"/>
              <w:jc w:val="center"/>
            </w:pPr>
            <w:bookmarkStart w:id="0" w:name="OLE_LINK9"/>
            <w:bookmarkStart w:id="1" w:name="OLE_LINK10"/>
            <w:proofErr w:type="spellStart"/>
            <w:r w:rsidRPr="0068641A">
              <w:t>Bruix</w:t>
            </w:r>
            <w:proofErr w:type="spellEnd"/>
            <w:r w:rsidRPr="0068641A">
              <w:t xml:space="preserve"> J,2012</w:t>
            </w:r>
            <w:bookmarkEnd w:id="0"/>
            <w:bookmarkEnd w:id="1"/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42B31" w:rsidRPr="0068641A" w:rsidRDefault="00E42B31" w:rsidP="00355536">
            <w:pPr>
              <w:pStyle w:val="Default"/>
              <w:jc w:val="center"/>
            </w:pPr>
            <w:r w:rsidRPr="0068641A">
              <w:t>Europe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13.19</w:t>
            </w:r>
            <w:r w:rsidRPr="0068641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#</w:t>
            </w:r>
          </w:p>
        </w:tc>
      </w:tr>
      <w:tr w:rsidR="00E42B31" w:rsidRPr="0068641A" w:rsidTr="00355536">
        <w:tc>
          <w:tcPr>
            <w:tcW w:w="1242" w:type="dxa"/>
            <w:vAlign w:val="center"/>
          </w:tcPr>
          <w:p w:rsidR="00E42B31" w:rsidRPr="0068641A" w:rsidRDefault="00E42B31" w:rsidP="00355536">
            <w:pPr>
              <w:pStyle w:val="Default"/>
              <w:jc w:val="center"/>
            </w:pPr>
            <w:r>
              <w:t>43</w:t>
            </w:r>
          </w:p>
        </w:tc>
        <w:tc>
          <w:tcPr>
            <w:tcW w:w="2552" w:type="dxa"/>
            <w:vAlign w:val="center"/>
          </w:tcPr>
          <w:p w:rsidR="00E42B31" w:rsidRPr="0068641A" w:rsidRDefault="00E42B31" w:rsidP="00355536">
            <w:pPr>
              <w:pStyle w:val="Default"/>
              <w:jc w:val="center"/>
            </w:pPr>
            <w:bookmarkStart w:id="2" w:name="OLE_LINK15"/>
            <w:bookmarkStart w:id="3" w:name="OLE_LINK16"/>
            <w:bookmarkStart w:id="4" w:name="OLE_LINK17"/>
            <w:proofErr w:type="spellStart"/>
            <w:r w:rsidRPr="0068641A">
              <w:t>Abou</w:t>
            </w:r>
            <w:proofErr w:type="spellEnd"/>
            <w:r w:rsidRPr="0068641A">
              <w:t>-Alfa GK,2006</w:t>
            </w:r>
            <w:bookmarkEnd w:id="2"/>
            <w:bookmarkEnd w:id="3"/>
            <w:bookmarkEnd w:id="4"/>
          </w:p>
        </w:tc>
        <w:tc>
          <w:tcPr>
            <w:tcW w:w="992" w:type="dxa"/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USA</w:t>
            </w:r>
          </w:p>
        </w:tc>
        <w:tc>
          <w:tcPr>
            <w:tcW w:w="992" w:type="dxa"/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1843" w:type="dxa"/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</w:tc>
        <w:tc>
          <w:tcPr>
            <w:tcW w:w="1276" w:type="dxa"/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11.84</w:t>
            </w:r>
          </w:p>
        </w:tc>
      </w:tr>
      <w:tr w:rsidR="00E42B31" w:rsidRPr="0068641A" w:rsidTr="00355536">
        <w:tc>
          <w:tcPr>
            <w:tcW w:w="1242" w:type="dxa"/>
            <w:vAlign w:val="center"/>
          </w:tcPr>
          <w:p w:rsidR="00E42B31" w:rsidRPr="0068641A" w:rsidRDefault="00E42B31" w:rsidP="00355536">
            <w:pPr>
              <w:pStyle w:val="Default"/>
              <w:jc w:val="center"/>
            </w:pPr>
            <w:r>
              <w:rPr>
                <w:rFonts w:hint="eastAsia"/>
              </w:rPr>
              <w:t>4</w:t>
            </w:r>
            <w:r>
              <w:t>4</w:t>
            </w:r>
          </w:p>
        </w:tc>
        <w:tc>
          <w:tcPr>
            <w:tcW w:w="2552" w:type="dxa"/>
            <w:vAlign w:val="center"/>
          </w:tcPr>
          <w:p w:rsidR="00E42B31" w:rsidRPr="0068641A" w:rsidRDefault="00E42B31" w:rsidP="00355536">
            <w:pPr>
              <w:pStyle w:val="Default"/>
              <w:jc w:val="center"/>
            </w:pPr>
            <w:r w:rsidRPr="0068641A">
              <w:t>Cheng AL,2012</w:t>
            </w:r>
          </w:p>
        </w:tc>
        <w:tc>
          <w:tcPr>
            <w:tcW w:w="992" w:type="dxa"/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Asia</w:t>
            </w:r>
          </w:p>
        </w:tc>
        <w:tc>
          <w:tcPr>
            <w:tcW w:w="992" w:type="dxa"/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1843" w:type="dxa"/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1276" w:type="dxa"/>
            <w:vAlign w:val="center"/>
          </w:tcPr>
          <w:p w:rsidR="00E42B31" w:rsidRPr="0068641A" w:rsidRDefault="00E42B31" w:rsidP="0035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641A">
              <w:rPr>
                <w:rFonts w:ascii="Times New Roman" w:hAnsi="Times New Roman" w:cs="Times New Roman"/>
                <w:sz w:val="24"/>
                <w:szCs w:val="24"/>
              </w:rPr>
              <w:t>22.64</w:t>
            </w:r>
          </w:p>
        </w:tc>
      </w:tr>
    </w:tbl>
    <w:p w:rsidR="00E42B31" w:rsidRPr="0068641A" w:rsidRDefault="00E42B31" w:rsidP="00E42B31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r w:rsidRPr="0068641A">
        <w:rPr>
          <w:rFonts w:ascii="Times New Roman" w:hAnsi="Times New Roman" w:cs="Times New Roman"/>
          <w:sz w:val="24"/>
          <w:szCs w:val="24"/>
        </w:rPr>
        <w:t xml:space="preserve"># </w:t>
      </w:r>
      <w:proofErr w:type="gramStart"/>
      <w:r w:rsidRPr="0068641A">
        <w:rPr>
          <w:rFonts w:ascii="Times New Roman" w:hAnsi="Times New Roman" w:cs="Times New Roman"/>
          <w:sz w:val="24"/>
          <w:szCs w:val="24"/>
        </w:rPr>
        <w:t>Selected</w:t>
      </w:r>
      <w:proofErr w:type="gramEnd"/>
      <w:r w:rsidRPr="0068641A">
        <w:rPr>
          <w:rFonts w:ascii="Times New Roman" w:hAnsi="Times New Roman" w:cs="Times New Roman"/>
          <w:sz w:val="24"/>
          <w:szCs w:val="24"/>
        </w:rPr>
        <w:t xml:space="preserve"> as the base-case value because it is </w:t>
      </w:r>
      <w:r>
        <w:rPr>
          <w:rFonts w:ascii="Times New Roman" w:hAnsi="Times New Roman" w:cs="Times New Roman"/>
          <w:sz w:val="24"/>
          <w:szCs w:val="24"/>
        </w:rPr>
        <w:t xml:space="preserve">not only </w:t>
      </w:r>
      <w:r w:rsidRPr="0068641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68641A">
        <w:rPr>
          <w:rFonts w:ascii="Times New Roman" w:hAnsi="Times New Roman" w:cs="Times New Roman"/>
          <w:sz w:val="24"/>
          <w:szCs w:val="24"/>
        </w:rPr>
        <w:t>subanalysis</w:t>
      </w:r>
      <w:proofErr w:type="spellEnd"/>
      <w:r w:rsidRPr="0068641A">
        <w:rPr>
          <w:rFonts w:ascii="Times New Roman" w:hAnsi="Times New Roman" w:cs="Times New Roman"/>
          <w:sz w:val="24"/>
          <w:szCs w:val="24"/>
        </w:rPr>
        <w:t xml:space="preserve"> of a RCT study and </w:t>
      </w:r>
      <w:r>
        <w:rPr>
          <w:rFonts w:ascii="Times New Roman" w:hAnsi="Times New Roman" w:cs="Times New Roman"/>
          <w:sz w:val="24"/>
          <w:szCs w:val="24"/>
        </w:rPr>
        <w:t xml:space="preserve">but also </w:t>
      </w:r>
      <w:r w:rsidRPr="0068641A">
        <w:rPr>
          <w:rFonts w:ascii="Times New Roman" w:hAnsi="Times New Roman" w:cs="Times New Roman"/>
          <w:sz w:val="24"/>
          <w:szCs w:val="24"/>
        </w:rPr>
        <w:t>has the largest sample size.</w:t>
      </w:r>
    </w:p>
    <w:p w:rsidR="00E42B31" w:rsidRPr="0068641A" w:rsidRDefault="00E42B31" w:rsidP="00E42B31">
      <w:pPr>
        <w:autoSpaceDE w:val="0"/>
        <w:autoSpaceDN w:val="0"/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8641A">
        <w:rPr>
          <w:rFonts w:ascii="Times New Roman" w:hAnsi="Times New Roman" w:cs="Times New Roman"/>
          <w:sz w:val="24"/>
          <w:szCs w:val="24"/>
        </w:rPr>
        <w:t>ΨCalculated</w:t>
      </w:r>
      <w:proofErr w:type="spellEnd"/>
      <w:r w:rsidRPr="0068641A">
        <w:rPr>
          <w:rFonts w:ascii="Times New Roman" w:hAnsi="Times New Roman" w:cs="Times New Roman"/>
          <w:sz w:val="24"/>
          <w:szCs w:val="24"/>
        </w:rPr>
        <w:t xml:space="preserve"> from the TTP using the DEALE method as described above.</w:t>
      </w:r>
    </w:p>
    <w:p w:rsidR="00E42B31" w:rsidRPr="0068641A" w:rsidRDefault="00E42B31" w:rsidP="00E42B31">
      <w:pPr>
        <w:autoSpaceDE w:val="0"/>
        <w:autoSpaceDN w:val="0"/>
        <w:rPr>
          <w:rFonts w:ascii="Times New Roman" w:hAnsi="Times New Roman" w:cs="Times New Roman"/>
          <w:b/>
          <w:sz w:val="24"/>
          <w:szCs w:val="24"/>
        </w:rPr>
      </w:pPr>
    </w:p>
    <w:p w:rsidR="00352A36" w:rsidRPr="00E42B31" w:rsidRDefault="00E42B31">
      <w:bookmarkStart w:id="5" w:name="_GoBack"/>
      <w:bookmarkEnd w:id="5"/>
    </w:p>
    <w:sectPr w:rsidR="00352A36" w:rsidRPr="00E42B3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31"/>
    <w:rsid w:val="00C412E0"/>
    <w:rsid w:val="00D72E60"/>
    <w:rsid w:val="00E42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40600F-E884-4C6F-B139-355EB886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B31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B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42B31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486</Characters>
  <Application>Microsoft Office Word</Application>
  <DocSecurity>0</DocSecurity>
  <Lines>4</Lines>
  <Paragraphs>1</Paragraphs>
  <ScaleCrop>false</ScaleCrop>
  <Company>微软中国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 Chen</dc:creator>
  <cp:keywords/>
  <dc:description/>
  <cp:lastModifiedBy>SL Chen</cp:lastModifiedBy>
  <cp:revision>1</cp:revision>
  <dcterms:created xsi:type="dcterms:W3CDTF">2018-03-21T13:49:00Z</dcterms:created>
  <dcterms:modified xsi:type="dcterms:W3CDTF">2018-03-21T13:52:00Z</dcterms:modified>
</cp:coreProperties>
</file>