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470D" w:rsidRPr="0068641A" w:rsidRDefault="0089470D" w:rsidP="0089470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Supplementary</w:t>
      </w:r>
      <w:r w:rsidRPr="0068641A">
        <w:rPr>
          <w:rFonts w:ascii="Times New Roman" w:hAnsi="Times New Roman" w:cs="Times New Roman"/>
          <w:b/>
          <w:sz w:val="24"/>
          <w:szCs w:val="24"/>
        </w:rPr>
        <w:t xml:space="preserve"> Table 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68641A">
        <w:rPr>
          <w:rFonts w:ascii="Times New Roman" w:hAnsi="Times New Roman" w:cs="Times New Roman"/>
          <w:b/>
          <w:sz w:val="24"/>
          <w:szCs w:val="24"/>
        </w:rPr>
        <w:t xml:space="preserve">. References used to derive monthly progression rate of </w:t>
      </w:r>
      <w:r>
        <w:rPr>
          <w:rFonts w:ascii="Times New Roman" w:hAnsi="Times New Roman" w:cs="Times New Roman"/>
          <w:b/>
          <w:sz w:val="24"/>
          <w:szCs w:val="24"/>
        </w:rPr>
        <w:t xml:space="preserve">advanced HCC </w:t>
      </w:r>
      <w:r w:rsidRPr="0068641A">
        <w:rPr>
          <w:rFonts w:ascii="Times New Roman" w:hAnsi="Times New Roman" w:cs="Times New Roman"/>
          <w:b/>
          <w:sz w:val="24"/>
          <w:szCs w:val="24"/>
        </w:rPr>
        <w:t xml:space="preserve">patients with compensated cirrhosis taking </w:t>
      </w:r>
      <w:proofErr w:type="spellStart"/>
      <w:r w:rsidRPr="0068641A">
        <w:rPr>
          <w:rFonts w:ascii="Times New Roman" w:hAnsi="Times New Roman" w:cs="Times New Roman"/>
          <w:b/>
          <w:sz w:val="24"/>
          <w:szCs w:val="24"/>
        </w:rPr>
        <w:t>sorafenib</w:t>
      </w:r>
      <w:proofErr w:type="spellEnd"/>
      <w:r w:rsidRPr="0068641A">
        <w:rPr>
          <w:rFonts w:ascii="Times New Roman" w:hAnsi="Times New Roman" w:cs="Times New Roman"/>
          <w:b/>
          <w:sz w:val="24"/>
          <w:szCs w:val="24"/>
        </w:rPr>
        <w:t xml:space="preserve"> in adjusted dose</w:t>
      </w:r>
    </w:p>
    <w:tbl>
      <w:tblPr>
        <w:tblStyle w:val="a3"/>
        <w:tblW w:w="974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2835"/>
        <w:gridCol w:w="1134"/>
        <w:gridCol w:w="1134"/>
        <w:gridCol w:w="2127"/>
        <w:gridCol w:w="1275"/>
      </w:tblGrid>
      <w:tr w:rsidR="0089470D" w:rsidRPr="0068641A" w:rsidTr="00355536"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470D" w:rsidRPr="0068641A" w:rsidRDefault="0089470D" w:rsidP="003555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b/>
                <w:sz w:val="24"/>
                <w:szCs w:val="24"/>
              </w:rPr>
              <w:t>Reference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470D" w:rsidRPr="0068641A" w:rsidRDefault="0089470D" w:rsidP="003555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b/>
                <w:sz w:val="24"/>
                <w:szCs w:val="24"/>
              </w:rPr>
              <w:t>Author, publication year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470D" w:rsidRPr="0068641A" w:rsidRDefault="0089470D" w:rsidP="003555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b/>
                <w:sz w:val="24"/>
                <w:szCs w:val="24"/>
              </w:rPr>
              <w:t>Centre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470D" w:rsidRPr="0068641A" w:rsidRDefault="0089470D" w:rsidP="003555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b/>
                <w:sz w:val="24"/>
                <w:szCs w:val="24"/>
              </w:rPr>
              <w:t>Sample size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470D" w:rsidRPr="0068641A" w:rsidRDefault="0089470D" w:rsidP="003555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b/>
                <w:sz w:val="24"/>
                <w:szCs w:val="24"/>
              </w:rPr>
              <w:t>Time to progression</w:t>
            </w:r>
          </w:p>
          <w:p w:rsidR="0089470D" w:rsidRPr="0068641A" w:rsidRDefault="0089470D" w:rsidP="003555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b/>
                <w:sz w:val="24"/>
                <w:szCs w:val="24"/>
              </w:rPr>
              <w:t>(months)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470D" w:rsidRPr="0068641A" w:rsidRDefault="0089470D" w:rsidP="003555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b/>
                <w:sz w:val="24"/>
                <w:szCs w:val="24"/>
              </w:rPr>
              <w:t>Monthly</w:t>
            </w:r>
          </w:p>
          <w:p w:rsidR="0089470D" w:rsidRPr="0068641A" w:rsidRDefault="0089470D" w:rsidP="003555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b/>
                <w:sz w:val="24"/>
                <w:szCs w:val="24"/>
              </w:rPr>
              <w:t>rate(%)Ψ</w:t>
            </w:r>
          </w:p>
        </w:tc>
      </w:tr>
      <w:tr w:rsidR="0089470D" w:rsidRPr="0068641A" w:rsidTr="00355536">
        <w:tc>
          <w:tcPr>
            <w:tcW w:w="1242" w:type="dxa"/>
            <w:tcBorders>
              <w:top w:val="single" w:sz="4" w:space="0" w:color="auto"/>
            </w:tcBorders>
            <w:vAlign w:val="center"/>
          </w:tcPr>
          <w:p w:rsidR="0089470D" w:rsidRPr="0068641A" w:rsidRDefault="0089470D" w:rsidP="00355536">
            <w:pPr>
              <w:pStyle w:val="Default"/>
              <w:jc w:val="center"/>
            </w:pPr>
            <w:r w:rsidRPr="0068641A">
              <w:t>8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89470D" w:rsidRPr="0068641A" w:rsidRDefault="0089470D" w:rsidP="00355536">
            <w:pPr>
              <w:pStyle w:val="Default"/>
              <w:jc w:val="center"/>
            </w:pPr>
            <w:proofErr w:type="spellStart"/>
            <w:r w:rsidRPr="0068641A">
              <w:t>Iavarone</w:t>
            </w:r>
            <w:proofErr w:type="spellEnd"/>
            <w:r w:rsidRPr="0068641A">
              <w:t xml:space="preserve"> M,2011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89470D" w:rsidRPr="0068641A" w:rsidRDefault="0089470D" w:rsidP="00355536">
            <w:pPr>
              <w:pStyle w:val="Default"/>
              <w:jc w:val="center"/>
            </w:pPr>
            <w:r w:rsidRPr="0068641A">
              <w:t>Italy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89470D" w:rsidRPr="0068641A" w:rsidRDefault="0089470D" w:rsidP="0035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:rsidR="0089470D" w:rsidRPr="0068641A" w:rsidRDefault="0089470D" w:rsidP="0035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sz w:val="24"/>
                <w:szCs w:val="24"/>
              </w:rPr>
              <w:t>9.2(95%CI:6.4-12.0)*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89470D" w:rsidRPr="0068641A" w:rsidRDefault="0089470D" w:rsidP="0035553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8641A">
              <w:rPr>
                <w:rFonts w:ascii="Times New Roman" w:hAnsi="Times New Roman" w:cs="Times New Roman"/>
                <w:sz w:val="24"/>
                <w:szCs w:val="24"/>
              </w:rPr>
              <w:t>7.26</w:t>
            </w:r>
          </w:p>
        </w:tc>
      </w:tr>
    </w:tbl>
    <w:p w:rsidR="0089470D" w:rsidRPr="0068641A" w:rsidRDefault="0089470D" w:rsidP="008947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8641A">
        <w:rPr>
          <w:rFonts w:ascii="Times New Roman" w:hAnsi="Times New Roman" w:cs="Times New Roman"/>
          <w:sz w:val="24"/>
          <w:szCs w:val="24"/>
        </w:rPr>
        <w:t>* The 95% confidence interval was used as the range for sensitivity analysis.</w:t>
      </w:r>
    </w:p>
    <w:p w:rsidR="0089470D" w:rsidRPr="0068641A" w:rsidRDefault="0089470D" w:rsidP="0089470D">
      <w:pPr>
        <w:autoSpaceDE w:val="0"/>
        <w:autoSpaceDN w:val="0"/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68641A">
        <w:rPr>
          <w:rFonts w:ascii="Times New Roman" w:hAnsi="Times New Roman" w:cs="Times New Roman"/>
          <w:sz w:val="24"/>
          <w:szCs w:val="24"/>
        </w:rPr>
        <w:t>ΨCalculated</w:t>
      </w:r>
      <w:proofErr w:type="spellEnd"/>
      <w:r w:rsidRPr="0068641A">
        <w:rPr>
          <w:rFonts w:ascii="Times New Roman" w:hAnsi="Times New Roman" w:cs="Times New Roman"/>
          <w:sz w:val="24"/>
          <w:szCs w:val="24"/>
        </w:rPr>
        <w:t xml:space="preserve"> from the TTP using the DEALE method as described above.</w:t>
      </w:r>
    </w:p>
    <w:p w:rsidR="00352A36" w:rsidRPr="0089470D" w:rsidRDefault="0089470D">
      <w:bookmarkStart w:id="0" w:name="_GoBack"/>
      <w:bookmarkEnd w:id="0"/>
    </w:p>
    <w:sectPr w:rsidR="00352A36" w:rsidRPr="008947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70D"/>
    <w:rsid w:val="0089470D"/>
    <w:rsid w:val="00C412E0"/>
    <w:rsid w:val="00D72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D5992B-4E4C-48BA-8176-E4D47DC7C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70D"/>
    <w:pPr>
      <w:adjustRightInd w:val="0"/>
      <w:snapToGrid w:val="0"/>
      <w:spacing w:after="200"/>
    </w:pPr>
    <w:rPr>
      <w:rFonts w:ascii="Tahoma" w:eastAsia="微软雅黑" w:hAnsi="Tahoma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47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9470D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393</Characters>
  <Application>Microsoft Office Word</Application>
  <DocSecurity>0</DocSecurity>
  <Lines>3</Lines>
  <Paragraphs>1</Paragraphs>
  <ScaleCrop>false</ScaleCrop>
  <Company>微软中国</Company>
  <LinksUpToDate>false</LinksUpToDate>
  <CharactersWithSpaces>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 Chen</dc:creator>
  <cp:keywords/>
  <dc:description/>
  <cp:lastModifiedBy>SL Chen</cp:lastModifiedBy>
  <cp:revision>1</cp:revision>
  <dcterms:created xsi:type="dcterms:W3CDTF">2018-03-21T13:49:00Z</dcterms:created>
  <dcterms:modified xsi:type="dcterms:W3CDTF">2018-03-21T13:53:00Z</dcterms:modified>
</cp:coreProperties>
</file>