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AA90C" w14:textId="71F6DFB4" w:rsidR="00C6493E" w:rsidRPr="000B742F" w:rsidRDefault="00C6493E" w:rsidP="00C6493E">
      <w:pPr>
        <w:spacing w:after="0" w:line="480" w:lineRule="auto"/>
        <w:rPr>
          <w:rFonts w:ascii="Arial" w:hAnsi="Arial" w:cs="Arial"/>
          <w:sz w:val="24"/>
          <w:lang w:val="en-US"/>
        </w:rPr>
      </w:pPr>
      <w:r w:rsidRPr="000B742F">
        <w:rPr>
          <w:rFonts w:ascii="Arial" w:hAnsi="Arial" w:cs="Arial"/>
          <w:b/>
          <w:sz w:val="24"/>
          <w:lang w:val="en-US"/>
        </w:rPr>
        <w:t>Table S1</w:t>
      </w:r>
      <w:r w:rsidRPr="000B742F">
        <w:rPr>
          <w:rFonts w:ascii="Arial" w:hAnsi="Arial" w:cs="Arial"/>
          <w:sz w:val="24"/>
          <w:lang w:val="en-US"/>
        </w:rPr>
        <w:t xml:space="preserve"> Comparison of PK parameters </w:t>
      </w:r>
      <w:r w:rsidR="00BD52A1" w:rsidRPr="000B742F">
        <w:rPr>
          <w:rFonts w:ascii="Arial" w:hAnsi="Arial" w:cs="Arial"/>
          <w:sz w:val="24"/>
          <w:lang w:val="en-US"/>
        </w:rPr>
        <w:t>between Chinese and</w:t>
      </w:r>
      <w:r w:rsidRPr="000B742F">
        <w:rPr>
          <w:rFonts w:ascii="Arial" w:hAnsi="Arial" w:cs="Arial"/>
          <w:sz w:val="24"/>
          <w:lang w:val="en-US"/>
        </w:rPr>
        <w:t xml:space="preserve"> Caucasian patients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1256"/>
        <w:gridCol w:w="2162"/>
        <w:gridCol w:w="2040"/>
        <w:gridCol w:w="892"/>
        <w:gridCol w:w="2121"/>
        <w:gridCol w:w="879"/>
      </w:tblGrid>
      <w:tr w:rsidR="00C6493E" w:rsidRPr="000B742F" w14:paraId="74BA7B38" w14:textId="77777777" w:rsidTr="00CC054B">
        <w:trPr>
          <w:trHeight w:val="588"/>
        </w:trPr>
        <w:tc>
          <w:tcPr>
            <w:tcW w:w="672" w:type="pct"/>
            <w:vAlign w:val="bottom"/>
            <w:hideMark/>
          </w:tcPr>
          <w:p w14:paraId="32740102" w14:textId="4300166A" w:rsidR="00C6493E" w:rsidRPr="000B742F" w:rsidRDefault="00C6493E" w:rsidP="00CC054B">
            <w:pPr>
              <w:spacing w:after="0" w:line="48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Study </w:t>
            </w:r>
            <w:r w:rsidR="00CC054B" w:rsidRPr="000B742F">
              <w:rPr>
                <w:rFonts w:ascii="Arial" w:hAnsi="Arial" w:cs="Arial"/>
                <w:bCs/>
                <w:sz w:val="24"/>
                <w:lang w:val="en-US"/>
              </w:rPr>
              <w:t>da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y</w:t>
            </w:r>
          </w:p>
        </w:tc>
        <w:tc>
          <w:tcPr>
            <w:tcW w:w="1156" w:type="pct"/>
            <w:vAlign w:val="bottom"/>
            <w:hideMark/>
          </w:tcPr>
          <w:p w14:paraId="275786CA" w14:textId="776E7B2C" w:rsidR="00C6493E" w:rsidRPr="000B742F" w:rsidRDefault="00C6493E" w:rsidP="00CC054B">
            <w:pPr>
              <w:spacing w:after="0" w:line="48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PK </w:t>
            </w:r>
            <w:r w:rsidR="00CC054B" w:rsidRPr="000B742F">
              <w:rPr>
                <w:rFonts w:ascii="Arial" w:hAnsi="Arial" w:cs="Arial"/>
                <w:bCs/>
                <w:sz w:val="24"/>
                <w:lang w:val="en-US"/>
              </w:rPr>
              <w:t>p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arameters</w:t>
            </w:r>
          </w:p>
        </w:tc>
        <w:tc>
          <w:tcPr>
            <w:tcW w:w="1568" w:type="pct"/>
            <w:gridSpan w:val="2"/>
            <w:vAlign w:val="bottom"/>
            <w:hideMark/>
          </w:tcPr>
          <w:p w14:paraId="63DABDC9" w14:textId="15AEEB15" w:rsidR="00C6493E" w:rsidRPr="000B742F" w:rsidRDefault="00C6493E" w:rsidP="00CC054B">
            <w:pPr>
              <w:spacing w:after="0" w:line="48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Chinese </w:t>
            </w:r>
            <w:r w:rsidR="00CC054B" w:rsidRPr="000B742F">
              <w:rPr>
                <w:rFonts w:ascii="Arial" w:hAnsi="Arial" w:cs="Arial"/>
                <w:bCs/>
                <w:sz w:val="24"/>
                <w:lang w:val="en-US"/>
              </w:rPr>
              <w:t>p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atients</w:t>
            </w:r>
          </w:p>
          <w:p w14:paraId="59AFB005" w14:textId="77777777" w:rsidR="00C6493E" w:rsidRPr="000B742F" w:rsidRDefault="00C6493E" w:rsidP="00CC054B">
            <w:pPr>
              <w:spacing w:after="0" w:line="48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(study YO28390)</w:t>
            </w:r>
          </w:p>
        </w:tc>
        <w:tc>
          <w:tcPr>
            <w:tcW w:w="1604" w:type="pct"/>
            <w:gridSpan w:val="2"/>
            <w:vAlign w:val="bottom"/>
            <w:hideMark/>
          </w:tcPr>
          <w:p w14:paraId="44008E27" w14:textId="72339214" w:rsidR="00C6493E" w:rsidRPr="000B742F" w:rsidRDefault="00C6493E" w:rsidP="00CC054B">
            <w:pPr>
              <w:spacing w:after="0" w:line="48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 xml:space="preserve">Caucasian </w:t>
            </w:r>
            <w:r w:rsidR="00CC054B" w:rsidRPr="000B742F">
              <w:rPr>
                <w:rFonts w:ascii="Arial" w:hAnsi="Arial" w:cs="Arial"/>
                <w:bCs/>
                <w:sz w:val="24"/>
                <w:lang w:val="en-US"/>
              </w:rPr>
              <w:t>p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atients</w:t>
            </w:r>
          </w:p>
          <w:p w14:paraId="645A3BF1" w14:textId="77777777" w:rsidR="00C6493E" w:rsidRPr="000B742F" w:rsidRDefault="00C6493E" w:rsidP="00CC054B">
            <w:pPr>
              <w:spacing w:after="0" w:line="48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(study NP25163)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0B742F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[11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]</w:t>
            </w:r>
          </w:p>
        </w:tc>
      </w:tr>
      <w:tr w:rsidR="00C6493E" w:rsidRPr="000B742F" w14:paraId="2BD9384F" w14:textId="77777777" w:rsidTr="00C64CA2">
        <w:trPr>
          <w:trHeight w:val="588"/>
        </w:trPr>
        <w:tc>
          <w:tcPr>
            <w:tcW w:w="672" w:type="pct"/>
            <w:hideMark/>
          </w:tcPr>
          <w:p w14:paraId="3115F80C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1156" w:type="pct"/>
            <w:hideMark/>
          </w:tcPr>
          <w:p w14:paraId="32D9C2F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1091" w:type="pct"/>
            <w:hideMark/>
          </w:tcPr>
          <w:p w14:paraId="671A73EC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Mean ± SD</w:t>
            </w:r>
          </w:p>
        </w:tc>
        <w:tc>
          <w:tcPr>
            <w:tcW w:w="477" w:type="pct"/>
            <w:hideMark/>
          </w:tcPr>
          <w:p w14:paraId="7CDE02EA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CV %</w:t>
            </w:r>
          </w:p>
        </w:tc>
        <w:tc>
          <w:tcPr>
            <w:tcW w:w="1134" w:type="pct"/>
            <w:hideMark/>
          </w:tcPr>
          <w:p w14:paraId="6C22D792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Mean ± SD</w:t>
            </w:r>
          </w:p>
        </w:tc>
        <w:tc>
          <w:tcPr>
            <w:tcW w:w="470" w:type="pct"/>
            <w:hideMark/>
          </w:tcPr>
          <w:p w14:paraId="0FB4F2F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CV %</w:t>
            </w:r>
          </w:p>
        </w:tc>
      </w:tr>
      <w:tr w:rsidR="00C6493E" w:rsidRPr="000B742F" w14:paraId="3555D527" w14:textId="77777777" w:rsidTr="00C64CA2">
        <w:trPr>
          <w:trHeight w:val="588"/>
        </w:trPr>
        <w:tc>
          <w:tcPr>
            <w:tcW w:w="672" w:type="pct"/>
            <w:hideMark/>
          </w:tcPr>
          <w:p w14:paraId="4751F4FB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Day 1</w:t>
            </w:r>
          </w:p>
        </w:tc>
        <w:tc>
          <w:tcPr>
            <w:tcW w:w="1156" w:type="pct"/>
            <w:hideMark/>
          </w:tcPr>
          <w:p w14:paraId="2E30298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AUC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0-8h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µ</w:t>
            </w:r>
            <w:proofErr w:type="spellStart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g·h</w:t>
            </w:r>
            <w:proofErr w:type="spellEnd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/mL</w:t>
            </w:r>
          </w:p>
        </w:tc>
        <w:tc>
          <w:tcPr>
            <w:tcW w:w="1091" w:type="pct"/>
            <w:hideMark/>
          </w:tcPr>
          <w:p w14:paraId="08B72DC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37.5 ± 22.3</w:t>
            </w:r>
          </w:p>
        </w:tc>
        <w:tc>
          <w:tcPr>
            <w:tcW w:w="477" w:type="pct"/>
            <w:hideMark/>
          </w:tcPr>
          <w:p w14:paraId="7663715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59.4</w:t>
            </w:r>
          </w:p>
        </w:tc>
        <w:tc>
          <w:tcPr>
            <w:tcW w:w="1134" w:type="pct"/>
            <w:hideMark/>
          </w:tcPr>
          <w:p w14:paraId="60013A0D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27.0 ± 18.9</w:t>
            </w:r>
          </w:p>
        </w:tc>
        <w:tc>
          <w:tcPr>
            <w:tcW w:w="470" w:type="pct"/>
            <w:hideMark/>
          </w:tcPr>
          <w:p w14:paraId="2A1CFE5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69.9</w:t>
            </w:r>
          </w:p>
        </w:tc>
      </w:tr>
      <w:tr w:rsidR="00C6493E" w:rsidRPr="000B742F" w14:paraId="6FE8D743" w14:textId="77777777" w:rsidTr="00C64CA2">
        <w:trPr>
          <w:trHeight w:val="588"/>
        </w:trPr>
        <w:tc>
          <w:tcPr>
            <w:tcW w:w="672" w:type="pct"/>
          </w:tcPr>
          <w:p w14:paraId="38DEFD94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5DB2EA62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C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max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µg/mL</w:t>
            </w:r>
          </w:p>
        </w:tc>
        <w:tc>
          <w:tcPr>
            <w:tcW w:w="1091" w:type="pct"/>
          </w:tcPr>
          <w:p w14:paraId="33D6A6B7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6.9 ± 3.9</w:t>
            </w:r>
          </w:p>
        </w:tc>
        <w:tc>
          <w:tcPr>
            <w:tcW w:w="477" w:type="pct"/>
          </w:tcPr>
          <w:p w14:paraId="4CC690A6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55.8</w:t>
            </w:r>
          </w:p>
        </w:tc>
        <w:tc>
          <w:tcPr>
            <w:tcW w:w="1134" w:type="pct"/>
          </w:tcPr>
          <w:p w14:paraId="78A805CB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4.8 ± 3.3</w:t>
            </w:r>
          </w:p>
        </w:tc>
        <w:tc>
          <w:tcPr>
            <w:tcW w:w="470" w:type="pct"/>
          </w:tcPr>
          <w:p w14:paraId="60F3469D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69.8</w:t>
            </w:r>
          </w:p>
        </w:tc>
      </w:tr>
      <w:tr w:rsidR="00C6493E" w:rsidRPr="000B742F" w14:paraId="178872FC" w14:textId="77777777" w:rsidTr="00C64CA2">
        <w:trPr>
          <w:trHeight w:val="588"/>
        </w:trPr>
        <w:tc>
          <w:tcPr>
            <w:tcW w:w="672" w:type="pct"/>
            <w:hideMark/>
          </w:tcPr>
          <w:p w14:paraId="52972A90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Day 15</w:t>
            </w:r>
          </w:p>
        </w:tc>
        <w:tc>
          <w:tcPr>
            <w:tcW w:w="1156" w:type="pct"/>
            <w:hideMark/>
          </w:tcPr>
          <w:p w14:paraId="0C48AEA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AUC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0-8h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µ</w:t>
            </w:r>
            <w:proofErr w:type="spellStart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g·h</w:t>
            </w:r>
            <w:proofErr w:type="spellEnd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/mL</w:t>
            </w:r>
          </w:p>
        </w:tc>
        <w:tc>
          <w:tcPr>
            <w:tcW w:w="1091" w:type="pct"/>
            <w:hideMark/>
          </w:tcPr>
          <w:p w14:paraId="5B611C6D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  <w:tc>
          <w:tcPr>
            <w:tcW w:w="477" w:type="pct"/>
            <w:hideMark/>
          </w:tcPr>
          <w:p w14:paraId="378C60A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  <w:tc>
          <w:tcPr>
            <w:tcW w:w="1134" w:type="pct"/>
            <w:hideMark/>
          </w:tcPr>
          <w:p w14:paraId="1F65E04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392.2 ± 126.4</w:t>
            </w:r>
          </w:p>
        </w:tc>
        <w:tc>
          <w:tcPr>
            <w:tcW w:w="470" w:type="pct"/>
            <w:hideMark/>
          </w:tcPr>
          <w:p w14:paraId="225AFC29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32.2</w:t>
            </w:r>
          </w:p>
        </w:tc>
      </w:tr>
      <w:tr w:rsidR="00C6493E" w:rsidRPr="000B742F" w14:paraId="050C3742" w14:textId="77777777" w:rsidTr="00C64CA2">
        <w:trPr>
          <w:trHeight w:val="588"/>
        </w:trPr>
        <w:tc>
          <w:tcPr>
            <w:tcW w:w="672" w:type="pct"/>
          </w:tcPr>
          <w:p w14:paraId="68AFE8F6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3F89272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C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max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µg/mL</w:t>
            </w:r>
          </w:p>
          <w:p w14:paraId="0BAF8100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091" w:type="pct"/>
          </w:tcPr>
          <w:p w14:paraId="66F4863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4DCD9BB6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7" w:type="pct"/>
          </w:tcPr>
          <w:p w14:paraId="63DB63A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728A723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34" w:type="pct"/>
          </w:tcPr>
          <w:p w14:paraId="444C16B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61.4 ± 22.8</w:t>
            </w:r>
          </w:p>
          <w:p w14:paraId="36117FEB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0" w:type="pct"/>
          </w:tcPr>
          <w:p w14:paraId="58652EBD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37.1</w:t>
            </w:r>
          </w:p>
          <w:p w14:paraId="3CBEF6BB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</w:tr>
      <w:tr w:rsidR="00C6493E" w:rsidRPr="000B742F" w14:paraId="1072CFA8" w14:textId="77777777" w:rsidTr="00C64CA2">
        <w:trPr>
          <w:trHeight w:val="588"/>
        </w:trPr>
        <w:tc>
          <w:tcPr>
            <w:tcW w:w="672" w:type="pct"/>
          </w:tcPr>
          <w:p w14:paraId="40B091DA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50D83ED9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C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trough</w:t>
            </w:r>
            <w:proofErr w:type="spellEnd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µg/mL</w:t>
            </w:r>
          </w:p>
          <w:p w14:paraId="12EFDED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091" w:type="pct"/>
          </w:tcPr>
          <w:p w14:paraId="1744363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63.0 ± 23.3</w:t>
            </w:r>
          </w:p>
          <w:p w14:paraId="2EE1D073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7" w:type="pct"/>
          </w:tcPr>
          <w:p w14:paraId="2806A32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37.0</w:t>
            </w:r>
          </w:p>
          <w:p w14:paraId="21AD9457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34" w:type="pct"/>
          </w:tcPr>
          <w:p w14:paraId="1B20958A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55.4 ± 19.2</w:t>
            </w:r>
          </w:p>
          <w:p w14:paraId="4C1590F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0" w:type="pct"/>
          </w:tcPr>
          <w:p w14:paraId="72685383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34.7</w:t>
            </w:r>
          </w:p>
          <w:p w14:paraId="2758B05E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</w:tr>
      <w:tr w:rsidR="00C6493E" w:rsidRPr="000B742F" w14:paraId="5B993AEA" w14:textId="77777777" w:rsidTr="00C64CA2">
        <w:trPr>
          <w:trHeight w:val="588"/>
        </w:trPr>
        <w:tc>
          <w:tcPr>
            <w:tcW w:w="672" w:type="pct"/>
          </w:tcPr>
          <w:p w14:paraId="1F951AC7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3631075B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t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½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hours</w:t>
            </w:r>
          </w:p>
          <w:p w14:paraId="11F3F757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091" w:type="pct"/>
          </w:tcPr>
          <w:p w14:paraId="576490CE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4814249F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7" w:type="pct"/>
          </w:tcPr>
          <w:p w14:paraId="47CDD64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3EA25EEC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34" w:type="pct"/>
          </w:tcPr>
          <w:p w14:paraId="76206A9C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34.1 ± 19.7</w:t>
            </w:r>
          </w:p>
          <w:p w14:paraId="54A6CB92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0" w:type="pct"/>
          </w:tcPr>
          <w:p w14:paraId="1DDC854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2FF16AC1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</w:tr>
      <w:tr w:rsidR="00C6493E" w:rsidRPr="000B742F" w14:paraId="340FD7CD" w14:textId="77777777" w:rsidTr="00C64CA2">
        <w:trPr>
          <w:trHeight w:val="588"/>
        </w:trPr>
        <w:tc>
          <w:tcPr>
            <w:tcW w:w="672" w:type="pct"/>
          </w:tcPr>
          <w:p w14:paraId="207603D1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6A7D3679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Accumulation ratio</w:t>
            </w:r>
          </w:p>
        </w:tc>
        <w:tc>
          <w:tcPr>
            <w:tcW w:w="1091" w:type="pct"/>
          </w:tcPr>
          <w:p w14:paraId="609FC01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  <w:tc>
          <w:tcPr>
            <w:tcW w:w="477" w:type="pct"/>
          </w:tcPr>
          <w:p w14:paraId="6B98D6B2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  <w:tc>
          <w:tcPr>
            <w:tcW w:w="1134" w:type="pct"/>
          </w:tcPr>
          <w:p w14:paraId="6171482C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23.2 ± 16.5</w:t>
            </w:r>
          </w:p>
        </w:tc>
        <w:tc>
          <w:tcPr>
            <w:tcW w:w="470" w:type="pct"/>
          </w:tcPr>
          <w:p w14:paraId="51EAB433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</w:tr>
      <w:tr w:rsidR="00C6493E" w:rsidRPr="000B742F" w14:paraId="5D093D0D" w14:textId="77777777" w:rsidTr="00C64CA2">
        <w:trPr>
          <w:trHeight w:val="588"/>
        </w:trPr>
        <w:tc>
          <w:tcPr>
            <w:tcW w:w="672" w:type="pct"/>
            <w:hideMark/>
          </w:tcPr>
          <w:p w14:paraId="5ED6B40E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Day 21</w:t>
            </w:r>
          </w:p>
        </w:tc>
        <w:tc>
          <w:tcPr>
            <w:tcW w:w="1156" w:type="pct"/>
            <w:hideMark/>
          </w:tcPr>
          <w:p w14:paraId="6DC65C1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AUC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0-8h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µ</w:t>
            </w:r>
            <w:proofErr w:type="spellStart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g·h</w:t>
            </w:r>
            <w:proofErr w:type="spellEnd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/mL</w:t>
            </w:r>
          </w:p>
        </w:tc>
        <w:tc>
          <w:tcPr>
            <w:tcW w:w="1091" w:type="pct"/>
            <w:hideMark/>
          </w:tcPr>
          <w:p w14:paraId="6DC7EAD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501.3 ± 123.0</w:t>
            </w:r>
          </w:p>
        </w:tc>
        <w:tc>
          <w:tcPr>
            <w:tcW w:w="477" w:type="pct"/>
            <w:hideMark/>
          </w:tcPr>
          <w:p w14:paraId="2989507D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24.5</w:t>
            </w:r>
          </w:p>
        </w:tc>
        <w:tc>
          <w:tcPr>
            <w:tcW w:w="1134" w:type="pct"/>
            <w:hideMark/>
          </w:tcPr>
          <w:p w14:paraId="13E1942B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  <w:tc>
          <w:tcPr>
            <w:tcW w:w="470" w:type="pct"/>
            <w:hideMark/>
          </w:tcPr>
          <w:p w14:paraId="4FFDF76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</w:tr>
      <w:tr w:rsidR="00C6493E" w:rsidRPr="000B742F" w14:paraId="2167CEA1" w14:textId="77777777" w:rsidTr="00C64CA2">
        <w:trPr>
          <w:trHeight w:val="588"/>
        </w:trPr>
        <w:tc>
          <w:tcPr>
            <w:tcW w:w="672" w:type="pct"/>
          </w:tcPr>
          <w:p w14:paraId="4678079F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05C927D2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C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max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µg/mL</w:t>
            </w:r>
          </w:p>
          <w:p w14:paraId="11095A97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091" w:type="pct"/>
          </w:tcPr>
          <w:p w14:paraId="2EE5084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77.6 ± 17.9</w:t>
            </w:r>
          </w:p>
          <w:p w14:paraId="237B7931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7" w:type="pct"/>
          </w:tcPr>
          <w:p w14:paraId="52E507C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23.0</w:t>
            </w:r>
          </w:p>
          <w:p w14:paraId="3767E88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34" w:type="pct"/>
          </w:tcPr>
          <w:p w14:paraId="28508CB0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3532094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0" w:type="pct"/>
          </w:tcPr>
          <w:p w14:paraId="5B9A3A90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46C57D61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</w:tr>
      <w:tr w:rsidR="00C6493E" w:rsidRPr="000B742F" w14:paraId="02ADE635" w14:textId="77777777" w:rsidTr="00C64CA2">
        <w:trPr>
          <w:trHeight w:val="588"/>
        </w:trPr>
        <w:tc>
          <w:tcPr>
            <w:tcW w:w="672" w:type="pct"/>
          </w:tcPr>
          <w:p w14:paraId="266EA88B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7E449CDB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C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trough</w:t>
            </w:r>
            <w:proofErr w:type="spellEnd"/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µg/mL</w:t>
            </w:r>
          </w:p>
          <w:p w14:paraId="29427EE3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091" w:type="pct"/>
          </w:tcPr>
          <w:p w14:paraId="770A91B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72.6 ± 20.0</w:t>
            </w:r>
          </w:p>
          <w:p w14:paraId="6B85361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7" w:type="pct"/>
          </w:tcPr>
          <w:p w14:paraId="70788F61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27.5</w:t>
            </w:r>
          </w:p>
          <w:p w14:paraId="5C216EA7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34" w:type="pct"/>
          </w:tcPr>
          <w:p w14:paraId="099EE499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2FB47296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0" w:type="pct"/>
          </w:tcPr>
          <w:p w14:paraId="389CB66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6F0DE242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</w:tr>
      <w:tr w:rsidR="00C6493E" w:rsidRPr="000B742F" w14:paraId="1574CCA2" w14:textId="77777777" w:rsidTr="00C64CA2">
        <w:trPr>
          <w:trHeight w:val="588"/>
        </w:trPr>
        <w:tc>
          <w:tcPr>
            <w:tcW w:w="672" w:type="pct"/>
          </w:tcPr>
          <w:p w14:paraId="646525D7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176997DB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t</w:t>
            </w:r>
            <w:r w:rsidRPr="000B742F">
              <w:rPr>
                <w:rFonts w:ascii="Arial" w:hAnsi="Arial" w:cs="Arial"/>
                <w:bCs/>
                <w:sz w:val="24"/>
                <w:vertAlign w:val="subscript"/>
                <w:lang w:val="en-US"/>
              </w:rPr>
              <w:t>½</w:t>
            </w:r>
            <w:r w:rsidRPr="000B742F">
              <w:rPr>
                <w:rFonts w:ascii="Arial" w:hAnsi="Arial" w:cs="Arial"/>
                <w:bCs/>
                <w:sz w:val="24"/>
                <w:lang w:val="en-US"/>
              </w:rPr>
              <w:t>, hours</w:t>
            </w:r>
          </w:p>
          <w:p w14:paraId="48F36282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091" w:type="pct"/>
          </w:tcPr>
          <w:p w14:paraId="3C16E6AD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35.6 ± 18.1</w:t>
            </w:r>
          </w:p>
          <w:p w14:paraId="559C3F5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7" w:type="pct"/>
          </w:tcPr>
          <w:p w14:paraId="66367A77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53051839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34" w:type="pct"/>
          </w:tcPr>
          <w:p w14:paraId="057F1941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77F87E38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470" w:type="pct"/>
          </w:tcPr>
          <w:p w14:paraId="130F1F9C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  <w:p w14:paraId="463C617D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</w:tr>
      <w:tr w:rsidR="00C6493E" w:rsidRPr="000B742F" w14:paraId="0BCF8394" w14:textId="77777777" w:rsidTr="00C64CA2">
        <w:trPr>
          <w:trHeight w:val="588"/>
        </w:trPr>
        <w:tc>
          <w:tcPr>
            <w:tcW w:w="672" w:type="pct"/>
          </w:tcPr>
          <w:p w14:paraId="3CDB1C9F" w14:textId="77777777" w:rsidR="00C6493E" w:rsidRPr="000B742F" w:rsidRDefault="00C6493E" w:rsidP="00C64CA2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</w:p>
        </w:tc>
        <w:tc>
          <w:tcPr>
            <w:tcW w:w="1156" w:type="pct"/>
          </w:tcPr>
          <w:p w14:paraId="3CE5DB53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Accumulation ratio</w:t>
            </w:r>
          </w:p>
        </w:tc>
        <w:tc>
          <w:tcPr>
            <w:tcW w:w="1091" w:type="pct"/>
          </w:tcPr>
          <w:p w14:paraId="591BD7A4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17.9 ± 14.1</w:t>
            </w:r>
          </w:p>
        </w:tc>
        <w:tc>
          <w:tcPr>
            <w:tcW w:w="477" w:type="pct"/>
          </w:tcPr>
          <w:p w14:paraId="1C2C9C47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  <w:tc>
          <w:tcPr>
            <w:tcW w:w="1134" w:type="pct"/>
          </w:tcPr>
          <w:p w14:paraId="76740045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  <w:tc>
          <w:tcPr>
            <w:tcW w:w="470" w:type="pct"/>
          </w:tcPr>
          <w:p w14:paraId="5B3B44E9" w14:textId="77777777" w:rsidR="00C6493E" w:rsidRPr="000B742F" w:rsidRDefault="00C6493E" w:rsidP="00CC054B">
            <w:pPr>
              <w:spacing w:after="0" w:line="240" w:lineRule="auto"/>
              <w:rPr>
                <w:rFonts w:ascii="Arial" w:hAnsi="Arial" w:cs="Arial"/>
                <w:bCs/>
                <w:sz w:val="24"/>
                <w:lang w:val="en-US"/>
              </w:rPr>
            </w:pPr>
            <w:r w:rsidRPr="000B742F">
              <w:rPr>
                <w:rFonts w:ascii="Arial" w:hAnsi="Arial" w:cs="Arial"/>
                <w:bCs/>
                <w:sz w:val="24"/>
                <w:lang w:val="en-US"/>
              </w:rPr>
              <w:t>—</w:t>
            </w:r>
          </w:p>
        </w:tc>
      </w:tr>
    </w:tbl>
    <w:p w14:paraId="26FAB3DF" w14:textId="77777777" w:rsidR="0059042A" w:rsidRDefault="0059042A" w:rsidP="00C6493E">
      <w:pPr>
        <w:spacing w:after="0" w:line="480" w:lineRule="auto"/>
        <w:rPr>
          <w:rFonts w:ascii="Arial" w:hAnsi="Arial" w:cs="Arial"/>
          <w:sz w:val="24"/>
          <w:szCs w:val="24"/>
          <w:vertAlign w:val="subscript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Accumulation ratio was defined as the ratio of AUC</w:t>
      </w:r>
      <w:r w:rsidRPr="0059042A">
        <w:rPr>
          <w:rFonts w:ascii="Arial" w:hAnsi="Arial" w:cs="Arial"/>
          <w:sz w:val="24"/>
          <w:szCs w:val="24"/>
          <w:vertAlign w:val="subscript"/>
          <w:lang w:val="en-US"/>
        </w:rPr>
        <w:t>0-8h</w:t>
      </w:r>
      <w:r>
        <w:rPr>
          <w:rFonts w:ascii="Arial" w:hAnsi="Arial" w:cs="Arial"/>
          <w:sz w:val="24"/>
          <w:szCs w:val="24"/>
          <w:lang w:val="en-US"/>
        </w:rPr>
        <w:t xml:space="preserve"> on day 15/AUC</w:t>
      </w:r>
      <w:r w:rsidRPr="0059042A">
        <w:rPr>
          <w:rFonts w:ascii="Arial" w:hAnsi="Arial" w:cs="Arial"/>
          <w:sz w:val="24"/>
          <w:szCs w:val="24"/>
          <w:vertAlign w:val="subscript"/>
          <w:lang w:val="en-US"/>
        </w:rPr>
        <w:t>0-8h</w:t>
      </w:r>
      <w:r>
        <w:rPr>
          <w:rFonts w:ascii="Arial" w:hAnsi="Arial" w:cs="Arial"/>
          <w:sz w:val="24"/>
          <w:szCs w:val="24"/>
          <w:lang w:val="en-US"/>
        </w:rPr>
        <w:t xml:space="preserve"> on day 1 in study NP25163, and as the ratio of AUC</w:t>
      </w:r>
      <w:r w:rsidRPr="0059042A">
        <w:rPr>
          <w:rFonts w:ascii="Arial" w:hAnsi="Arial" w:cs="Arial"/>
          <w:sz w:val="24"/>
          <w:szCs w:val="24"/>
          <w:vertAlign w:val="subscript"/>
          <w:lang w:val="en-US"/>
        </w:rPr>
        <w:t>0-8h</w:t>
      </w:r>
      <w:r>
        <w:rPr>
          <w:rFonts w:ascii="Arial" w:hAnsi="Arial" w:cs="Arial"/>
          <w:sz w:val="24"/>
          <w:szCs w:val="24"/>
          <w:lang w:val="en-US"/>
        </w:rPr>
        <w:t xml:space="preserve"> on day 21/AUC</w:t>
      </w:r>
      <w:r w:rsidRPr="0059042A">
        <w:rPr>
          <w:rFonts w:ascii="Arial" w:hAnsi="Arial" w:cs="Arial"/>
          <w:sz w:val="24"/>
          <w:szCs w:val="24"/>
          <w:vertAlign w:val="subscript"/>
          <w:lang w:val="en-US"/>
        </w:rPr>
        <w:t>0-8h</w:t>
      </w:r>
      <w:r>
        <w:rPr>
          <w:rFonts w:ascii="Arial" w:hAnsi="Arial" w:cs="Arial"/>
          <w:sz w:val="24"/>
          <w:szCs w:val="24"/>
          <w:lang w:val="en-US"/>
        </w:rPr>
        <w:t xml:space="preserve"> on day 1 in study YO28390.</w:t>
      </w:r>
    </w:p>
    <w:p w14:paraId="58E6EA0D" w14:textId="3EA97985" w:rsidR="00C6493E" w:rsidRPr="000B742F" w:rsidRDefault="00C6493E" w:rsidP="00201175">
      <w:pPr>
        <w:spacing w:after="0" w:line="480" w:lineRule="auto"/>
        <w:rPr>
          <w:rFonts w:ascii="Arial" w:hAnsi="Arial" w:cs="Arial"/>
          <w:b/>
          <w:sz w:val="24"/>
          <w:lang w:val="en-US"/>
        </w:rPr>
      </w:pPr>
      <w:r w:rsidRPr="000B742F">
        <w:rPr>
          <w:rFonts w:ascii="Arial" w:hAnsi="Arial" w:cs="Arial"/>
          <w:i/>
          <w:sz w:val="24"/>
          <w:szCs w:val="24"/>
          <w:lang w:val="en-US"/>
        </w:rPr>
        <w:t xml:space="preserve">PK </w:t>
      </w:r>
      <w:r w:rsidRPr="000B742F">
        <w:rPr>
          <w:rFonts w:ascii="Arial" w:hAnsi="Arial" w:cs="Arial"/>
          <w:sz w:val="24"/>
          <w:szCs w:val="24"/>
          <w:lang w:val="en-US"/>
        </w:rPr>
        <w:t>pharmacokinetic</w:t>
      </w:r>
      <w:r w:rsidR="00AB6C9B" w:rsidRPr="000B742F">
        <w:rPr>
          <w:rFonts w:ascii="Arial" w:hAnsi="Arial" w:cs="Arial"/>
          <w:sz w:val="24"/>
          <w:szCs w:val="24"/>
          <w:lang w:val="en-US"/>
        </w:rPr>
        <w:t>,</w:t>
      </w:r>
      <w:r w:rsidRPr="000B742F">
        <w:rPr>
          <w:rFonts w:ascii="Arial" w:hAnsi="Arial" w:cs="Arial"/>
          <w:sz w:val="24"/>
          <w:szCs w:val="24"/>
          <w:lang w:val="en-US"/>
        </w:rPr>
        <w:t xml:space="preserve"> </w:t>
      </w:r>
      <w:r w:rsidRPr="000B742F">
        <w:rPr>
          <w:rFonts w:ascii="Arial" w:hAnsi="Arial" w:cs="Arial"/>
          <w:i/>
          <w:sz w:val="24"/>
          <w:szCs w:val="24"/>
          <w:lang w:val="en-US"/>
        </w:rPr>
        <w:t>SD</w:t>
      </w:r>
      <w:r w:rsidRPr="000B742F">
        <w:rPr>
          <w:rFonts w:ascii="Arial" w:hAnsi="Arial" w:cs="Arial"/>
          <w:sz w:val="24"/>
          <w:szCs w:val="24"/>
          <w:lang w:val="en-US"/>
        </w:rPr>
        <w:t xml:space="preserve"> standard deviation, </w:t>
      </w:r>
      <w:r w:rsidRPr="000B742F">
        <w:rPr>
          <w:rFonts w:ascii="Arial" w:hAnsi="Arial" w:cs="Arial"/>
          <w:i/>
          <w:sz w:val="24"/>
          <w:szCs w:val="24"/>
          <w:lang w:val="en-US"/>
        </w:rPr>
        <w:t>CV</w:t>
      </w:r>
      <w:r w:rsidRPr="000B742F">
        <w:rPr>
          <w:rFonts w:ascii="Arial" w:hAnsi="Arial" w:cs="Arial"/>
          <w:sz w:val="24"/>
          <w:szCs w:val="24"/>
          <w:lang w:val="en-US"/>
        </w:rPr>
        <w:t xml:space="preserve"> coefficient of variation, </w:t>
      </w:r>
      <w:r w:rsidRPr="000B742F">
        <w:rPr>
          <w:rFonts w:ascii="Arial" w:hAnsi="Arial" w:cs="Arial"/>
          <w:i/>
          <w:sz w:val="24"/>
          <w:szCs w:val="24"/>
          <w:lang w:val="en-US"/>
        </w:rPr>
        <w:t>AUC</w:t>
      </w:r>
      <w:r w:rsidRPr="000B742F">
        <w:rPr>
          <w:rFonts w:ascii="Arial" w:hAnsi="Arial" w:cs="Arial"/>
          <w:i/>
          <w:sz w:val="24"/>
          <w:szCs w:val="24"/>
          <w:vertAlign w:val="subscript"/>
          <w:lang w:val="en-US"/>
        </w:rPr>
        <w:t>0-8h</w:t>
      </w:r>
      <w:r w:rsidRPr="000B742F">
        <w:rPr>
          <w:rFonts w:ascii="Arial" w:hAnsi="Arial" w:cs="Arial"/>
          <w:sz w:val="24"/>
          <w:szCs w:val="24"/>
          <w:lang w:val="en-US"/>
        </w:rPr>
        <w:t xml:space="preserve"> area under the concentration-time curve from 0 to 8 hours, </w:t>
      </w:r>
      <w:r w:rsidRPr="000B742F">
        <w:rPr>
          <w:rFonts w:ascii="Arial" w:hAnsi="Arial" w:cs="Arial"/>
          <w:i/>
          <w:sz w:val="24"/>
          <w:szCs w:val="24"/>
          <w:lang w:val="en-US"/>
        </w:rPr>
        <w:t>C</w:t>
      </w:r>
      <w:r w:rsidRPr="000B742F">
        <w:rPr>
          <w:rFonts w:ascii="Arial" w:hAnsi="Arial" w:cs="Arial"/>
          <w:i/>
          <w:sz w:val="24"/>
          <w:szCs w:val="24"/>
          <w:vertAlign w:val="subscript"/>
          <w:lang w:val="en-US"/>
        </w:rPr>
        <w:t>max</w:t>
      </w:r>
      <w:r w:rsidRPr="000B742F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Pr="000B742F">
        <w:rPr>
          <w:rFonts w:ascii="Arial" w:hAnsi="Arial" w:cs="Arial"/>
          <w:sz w:val="24"/>
          <w:szCs w:val="24"/>
          <w:lang w:val="en-US"/>
        </w:rPr>
        <w:t xml:space="preserve">maximal plasma concentration, </w:t>
      </w:r>
      <w:proofErr w:type="spellStart"/>
      <w:r w:rsidRPr="000B742F">
        <w:rPr>
          <w:rFonts w:ascii="Arial" w:hAnsi="Arial" w:cs="Arial"/>
          <w:i/>
          <w:sz w:val="24"/>
          <w:szCs w:val="24"/>
          <w:lang w:val="en-US"/>
        </w:rPr>
        <w:t>C</w:t>
      </w:r>
      <w:r w:rsidRPr="000B742F">
        <w:rPr>
          <w:rFonts w:ascii="Arial" w:hAnsi="Arial" w:cs="Arial"/>
          <w:i/>
          <w:sz w:val="24"/>
          <w:szCs w:val="24"/>
          <w:vertAlign w:val="subscript"/>
          <w:lang w:val="en-US"/>
        </w:rPr>
        <w:t>trough</w:t>
      </w:r>
      <w:proofErr w:type="spellEnd"/>
      <w:r w:rsidRPr="000B742F">
        <w:rPr>
          <w:rFonts w:ascii="Arial" w:hAnsi="Arial" w:cs="Arial"/>
          <w:sz w:val="24"/>
          <w:szCs w:val="24"/>
          <w:lang w:val="en-US"/>
        </w:rPr>
        <w:t xml:space="preserve"> plasma trough concentration, </w:t>
      </w:r>
      <w:r w:rsidRPr="000B742F">
        <w:rPr>
          <w:rFonts w:ascii="Arial" w:hAnsi="Arial" w:cs="Arial"/>
          <w:i/>
          <w:sz w:val="24"/>
          <w:szCs w:val="24"/>
          <w:lang w:val="en-US"/>
        </w:rPr>
        <w:t>t</w:t>
      </w:r>
      <w:r w:rsidRPr="000B742F">
        <w:rPr>
          <w:rFonts w:ascii="Arial" w:hAnsi="Arial" w:cs="Arial"/>
          <w:i/>
          <w:sz w:val="24"/>
          <w:szCs w:val="24"/>
          <w:vertAlign w:val="subscript"/>
          <w:lang w:val="en-US"/>
        </w:rPr>
        <w:t>½</w:t>
      </w:r>
      <w:r w:rsidRPr="000B742F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9328AB">
        <w:rPr>
          <w:rFonts w:ascii="Arial" w:hAnsi="Arial" w:cs="Arial"/>
          <w:sz w:val="24"/>
          <w:szCs w:val="24"/>
          <w:lang w:val="en-US"/>
        </w:rPr>
        <w:t>terminal half-life</w:t>
      </w:r>
      <w:bookmarkStart w:id="0" w:name="_GoBack"/>
      <w:bookmarkEnd w:id="0"/>
    </w:p>
    <w:sectPr w:rsidR="00C6493E" w:rsidRPr="000B742F" w:rsidSect="00544859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DCE1B" w14:textId="77777777" w:rsidR="00DD5802" w:rsidRDefault="00DD5802">
      <w:pPr>
        <w:spacing w:after="0" w:line="240" w:lineRule="auto"/>
      </w:pPr>
      <w:r>
        <w:separator/>
      </w:r>
    </w:p>
  </w:endnote>
  <w:endnote w:type="continuationSeparator" w:id="0">
    <w:p w14:paraId="5F8B523B" w14:textId="77777777" w:rsidR="00DD5802" w:rsidRDefault="00DD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91490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3493835" w14:textId="77777777" w:rsidR="00C64CA2" w:rsidRPr="00F77B26" w:rsidRDefault="00C64CA2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F77B26">
          <w:rPr>
            <w:rFonts w:ascii="Arial" w:hAnsi="Arial" w:cs="Arial"/>
            <w:sz w:val="24"/>
            <w:szCs w:val="24"/>
          </w:rPr>
          <w:fldChar w:fldCharType="begin"/>
        </w:r>
        <w:r w:rsidRPr="00F77B2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F77B26">
          <w:rPr>
            <w:rFonts w:ascii="Arial" w:hAnsi="Arial" w:cs="Arial"/>
            <w:sz w:val="24"/>
            <w:szCs w:val="24"/>
          </w:rPr>
          <w:fldChar w:fldCharType="separate"/>
        </w:r>
        <w:r w:rsidR="009328AB">
          <w:rPr>
            <w:rFonts w:ascii="Arial" w:hAnsi="Arial" w:cs="Arial"/>
            <w:noProof/>
            <w:sz w:val="24"/>
            <w:szCs w:val="24"/>
          </w:rPr>
          <w:t>1</w:t>
        </w:r>
        <w:r w:rsidRPr="00F77B2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AFE1C34" w14:textId="77777777" w:rsidR="00C64CA2" w:rsidRDefault="00C64C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12F29" w14:textId="77777777" w:rsidR="00DD5802" w:rsidRDefault="00DD5802">
      <w:pPr>
        <w:spacing w:after="0" w:line="240" w:lineRule="auto"/>
      </w:pPr>
      <w:r>
        <w:separator/>
      </w:r>
    </w:p>
  </w:footnote>
  <w:footnote w:type="continuationSeparator" w:id="0">
    <w:p w14:paraId="0BDBDE21" w14:textId="77777777" w:rsidR="00DD5802" w:rsidRDefault="00DD5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B4C17"/>
    <w:multiLevelType w:val="hybridMultilevel"/>
    <w:tmpl w:val="1DC0BFA8"/>
    <w:lvl w:ilvl="0" w:tplc="0622885E">
      <w:start w:val="1"/>
      <w:numFmt w:val="decimal"/>
      <w:lvlText w:val="(%1)"/>
      <w:lvlJc w:val="left"/>
      <w:pPr>
        <w:ind w:left="72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35356079"/>
    <w:multiLevelType w:val="hybridMultilevel"/>
    <w:tmpl w:val="BDC8164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2D55D1"/>
    <w:multiLevelType w:val="hybridMultilevel"/>
    <w:tmpl w:val="0F023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76460A"/>
    <w:rsid w:val="000453A5"/>
    <w:rsid w:val="00086933"/>
    <w:rsid w:val="00092850"/>
    <w:rsid w:val="000B742F"/>
    <w:rsid w:val="00131F0F"/>
    <w:rsid w:val="00146CC6"/>
    <w:rsid w:val="0015442F"/>
    <w:rsid w:val="001565EF"/>
    <w:rsid w:val="00164568"/>
    <w:rsid w:val="0016571B"/>
    <w:rsid w:val="001A5260"/>
    <w:rsid w:val="001C688B"/>
    <w:rsid w:val="001F4A1F"/>
    <w:rsid w:val="00201175"/>
    <w:rsid w:val="00260C3D"/>
    <w:rsid w:val="00266649"/>
    <w:rsid w:val="002737C9"/>
    <w:rsid w:val="002F16DC"/>
    <w:rsid w:val="00316547"/>
    <w:rsid w:val="00330C41"/>
    <w:rsid w:val="0037516E"/>
    <w:rsid w:val="00395F32"/>
    <w:rsid w:val="003F375B"/>
    <w:rsid w:val="00410A85"/>
    <w:rsid w:val="00442ED6"/>
    <w:rsid w:val="004B74CE"/>
    <w:rsid w:val="004E6864"/>
    <w:rsid w:val="00522E95"/>
    <w:rsid w:val="00544859"/>
    <w:rsid w:val="005576EE"/>
    <w:rsid w:val="005731E8"/>
    <w:rsid w:val="0059042A"/>
    <w:rsid w:val="0059658A"/>
    <w:rsid w:val="005A386F"/>
    <w:rsid w:val="005D38AC"/>
    <w:rsid w:val="005E4E8D"/>
    <w:rsid w:val="005F21C7"/>
    <w:rsid w:val="0060589B"/>
    <w:rsid w:val="00606E59"/>
    <w:rsid w:val="00613AA6"/>
    <w:rsid w:val="00614D3F"/>
    <w:rsid w:val="00615627"/>
    <w:rsid w:val="006224DB"/>
    <w:rsid w:val="00625005"/>
    <w:rsid w:val="006256F3"/>
    <w:rsid w:val="00631E7E"/>
    <w:rsid w:val="00684D57"/>
    <w:rsid w:val="0068516C"/>
    <w:rsid w:val="006E68D8"/>
    <w:rsid w:val="0075307A"/>
    <w:rsid w:val="0076460A"/>
    <w:rsid w:val="00766907"/>
    <w:rsid w:val="00766919"/>
    <w:rsid w:val="00767854"/>
    <w:rsid w:val="0078587B"/>
    <w:rsid w:val="007A1562"/>
    <w:rsid w:val="007B0AC7"/>
    <w:rsid w:val="007C3B4D"/>
    <w:rsid w:val="007D0BE2"/>
    <w:rsid w:val="0080625E"/>
    <w:rsid w:val="00840442"/>
    <w:rsid w:val="00871E4E"/>
    <w:rsid w:val="008845D0"/>
    <w:rsid w:val="008A5708"/>
    <w:rsid w:val="008C4E9D"/>
    <w:rsid w:val="00900A30"/>
    <w:rsid w:val="009328AB"/>
    <w:rsid w:val="00945362"/>
    <w:rsid w:val="00997699"/>
    <w:rsid w:val="009A254D"/>
    <w:rsid w:val="009B2915"/>
    <w:rsid w:val="009C68EE"/>
    <w:rsid w:val="00A0576F"/>
    <w:rsid w:val="00A07422"/>
    <w:rsid w:val="00A10881"/>
    <w:rsid w:val="00A3460E"/>
    <w:rsid w:val="00A95496"/>
    <w:rsid w:val="00AA40A6"/>
    <w:rsid w:val="00AA774A"/>
    <w:rsid w:val="00AB45D7"/>
    <w:rsid w:val="00AB6C9B"/>
    <w:rsid w:val="00AD20C0"/>
    <w:rsid w:val="00AE4855"/>
    <w:rsid w:val="00B055AA"/>
    <w:rsid w:val="00B06186"/>
    <w:rsid w:val="00B4481E"/>
    <w:rsid w:val="00BD3CA5"/>
    <w:rsid w:val="00BD52A1"/>
    <w:rsid w:val="00BF36A2"/>
    <w:rsid w:val="00C17E4A"/>
    <w:rsid w:val="00C213AC"/>
    <w:rsid w:val="00C447D8"/>
    <w:rsid w:val="00C454B4"/>
    <w:rsid w:val="00C51B13"/>
    <w:rsid w:val="00C6493E"/>
    <w:rsid w:val="00C64CA2"/>
    <w:rsid w:val="00C7087B"/>
    <w:rsid w:val="00C84616"/>
    <w:rsid w:val="00CB7029"/>
    <w:rsid w:val="00CC054B"/>
    <w:rsid w:val="00CF0D9B"/>
    <w:rsid w:val="00D439B4"/>
    <w:rsid w:val="00D55DF6"/>
    <w:rsid w:val="00D62AE5"/>
    <w:rsid w:val="00DD5802"/>
    <w:rsid w:val="00DE2439"/>
    <w:rsid w:val="00E03B35"/>
    <w:rsid w:val="00E03D07"/>
    <w:rsid w:val="00E92480"/>
    <w:rsid w:val="00E97A1C"/>
    <w:rsid w:val="00EC0A2C"/>
    <w:rsid w:val="00ED6DBA"/>
    <w:rsid w:val="00EF76B9"/>
    <w:rsid w:val="00F17547"/>
    <w:rsid w:val="00F27F8D"/>
    <w:rsid w:val="00F33B0F"/>
    <w:rsid w:val="00F40D0F"/>
    <w:rsid w:val="00F90856"/>
    <w:rsid w:val="00FA2F70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3758"/>
  <w15:docId w15:val="{587CAF74-0C2A-4F5E-9CD1-4C2FA5E8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60A"/>
    <w:pPr>
      <w:spacing w:after="160" w:line="259" w:lineRule="auto"/>
    </w:pPr>
    <w:rPr>
      <w:rFonts w:eastAsia="SimSun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4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46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460A"/>
    <w:rPr>
      <w:rFonts w:eastAsia="SimSun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6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60A"/>
    <w:rPr>
      <w:rFonts w:eastAsia="SimSun"/>
      <w:b/>
      <w:bCs/>
      <w:sz w:val="20"/>
      <w:szCs w:val="20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0A"/>
    <w:rPr>
      <w:rFonts w:ascii="Segoe UI" w:eastAsia="SimSun" w:hAnsi="Segoe UI" w:cs="Segoe UI"/>
      <w:sz w:val="18"/>
      <w:szCs w:val="18"/>
      <w:lang w:val="en-NZ"/>
    </w:rPr>
  </w:style>
  <w:style w:type="table" w:styleId="TableGrid">
    <w:name w:val="Table Grid"/>
    <w:basedOn w:val="TableNormal"/>
    <w:uiPriority w:val="39"/>
    <w:rsid w:val="0076460A"/>
    <w:rPr>
      <w:rFonts w:eastAsia="SimSun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46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60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60A"/>
    <w:rPr>
      <w:rFonts w:eastAsia="SimSun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76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0A"/>
    <w:rPr>
      <w:rFonts w:eastAsia="SimSun"/>
      <w:lang w:val="en-NZ"/>
    </w:rPr>
  </w:style>
  <w:style w:type="paragraph" w:styleId="Revision">
    <w:name w:val="Revision"/>
    <w:hidden/>
    <w:uiPriority w:val="99"/>
    <w:semiHidden/>
    <w:rsid w:val="0076460A"/>
    <w:rPr>
      <w:rFonts w:eastAsia="SimSun"/>
      <w:lang w:val="en-NZ"/>
    </w:rPr>
  </w:style>
  <w:style w:type="paragraph" w:styleId="ListParagraph">
    <w:name w:val="List Paragraph"/>
    <w:basedOn w:val="Normal"/>
    <w:uiPriority w:val="34"/>
    <w:qFormat/>
    <w:rsid w:val="0076460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6460A"/>
  </w:style>
  <w:style w:type="character" w:styleId="LineNumber">
    <w:name w:val="line number"/>
    <w:basedOn w:val="DefaultParagraphFont"/>
    <w:uiPriority w:val="99"/>
    <w:semiHidden/>
    <w:unhideWhenUsed/>
    <w:rsid w:val="0076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Leveene</dc:creator>
  <cp:lastModifiedBy>Stephanie Leveene</cp:lastModifiedBy>
  <cp:revision>4</cp:revision>
  <dcterms:created xsi:type="dcterms:W3CDTF">2017-03-29T20:20:00Z</dcterms:created>
  <dcterms:modified xsi:type="dcterms:W3CDTF">2017-03-29T20:33:00Z</dcterms:modified>
</cp:coreProperties>
</file>