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9236D" w14:textId="120F4BBC" w:rsidR="007C0F68" w:rsidRPr="006678B0" w:rsidRDefault="007C0F68" w:rsidP="006678B0">
      <w:pPr>
        <w:spacing w:line="480" w:lineRule="auto"/>
        <w:rPr>
          <w:rFonts w:ascii="Times New Roman" w:hAnsi="Times New Roman" w:cs="Times New Roman"/>
          <w:b/>
          <w:color w:val="000000" w:themeColor="text1"/>
          <w:kern w:val="0"/>
        </w:rPr>
      </w:pPr>
      <w:r w:rsidRPr="006678B0">
        <w:rPr>
          <w:rFonts w:ascii="Times New Roman" w:hAnsi="Times New Roman" w:cs="Times New Roman"/>
          <w:b/>
          <w:color w:val="000000" w:themeColor="text1"/>
          <w:kern w:val="0"/>
        </w:rPr>
        <w:t>Table</w:t>
      </w:r>
      <w:r w:rsidR="003B5072">
        <w:rPr>
          <w:rFonts w:ascii="Times New Roman" w:hAnsi="Times New Roman" w:cs="Times New Roman"/>
          <w:b/>
          <w:color w:val="000000" w:themeColor="text1"/>
          <w:kern w:val="0"/>
        </w:rPr>
        <w:t xml:space="preserve"> </w:t>
      </w:r>
      <w:bookmarkStart w:id="0" w:name="_GoBack"/>
      <w:bookmarkEnd w:id="0"/>
      <w:r w:rsidR="009709AD">
        <w:rPr>
          <w:rFonts w:ascii="Times New Roman" w:hAnsi="Times New Roman" w:cs="Times New Roman"/>
          <w:b/>
          <w:color w:val="000000" w:themeColor="text1"/>
          <w:kern w:val="0"/>
        </w:rPr>
        <w:t>S</w:t>
      </w:r>
      <w:r w:rsidRPr="006678B0">
        <w:rPr>
          <w:rFonts w:ascii="Times New Roman" w:hAnsi="Times New Roman" w:cs="Times New Roman"/>
          <w:b/>
          <w:color w:val="000000" w:themeColor="text1"/>
          <w:kern w:val="0"/>
        </w:rPr>
        <w:t>1.</w:t>
      </w:r>
      <w:r w:rsidR="009709AD">
        <w:rPr>
          <w:rFonts w:ascii="Times New Roman" w:hAnsi="Times New Roman" w:cs="Times New Roman"/>
          <w:b/>
          <w:color w:val="000000" w:themeColor="text1"/>
          <w:kern w:val="0"/>
        </w:rPr>
        <w:t xml:space="preserve"> </w:t>
      </w:r>
      <w:r w:rsidRPr="007C0F68">
        <w:rPr>
          <w:rFonts w:ascii="Times New Roman" w:hAnsi="Times New Roman" w:cs="Times New Roman"/>
          <w:noProof/>
          <w:color w:val="000000"/>
        </w:rPr>
        <w:t>Clinical characteristics of the PDAC patients</w:t>
      </w:r>
      <w:r>
        <w:rPr>
          <w:rFonts w:ascii="Times New Roman" w:hAnsi="Times New Roman" w:cs="Times New Roman"/>
          <w:noProof/>
          <w:color w:val="000000"/>
        </w:rPr>
        <w:t>.</w:t>
      </w:r>
    </w:p>
    <w:tbl>
      <w:tblPr>
        <w:tblW w:w="7740" w:type="dxa"/>
        <w:tblLook w:val="04A0" w:firstRow="1" w:lastRow="0" w:firstColumn="1" w:lastColumn="0" w:noHBand="0" w:noVBand="1"/>
      </w:tblPr>
      <w:tblGrid>
        <w:gridCol w:w="2510"/>
        <w:gridCol w:w="2749"/>
        <w:gridCol w:w="2481"/>
      </w:tblGrid>
      <w:tr w:rsidR="00A64F98" w:rsidRPr="007C0F68" w14:paraId="49EF967A" w14:textId="77777777" w:rsidTr="00A64F98">
        <w:trPr>
          <w:trHeight w:val="591"/>
        </w:trPr>
        <w:tc>
          <w:tcPr>
            <w:tcW w:w="2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40D8A6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Characteristics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9C44028" w14:textId="77777777" w:rsidR="007C0F68" w:rsidRPr="007C0F68" w:rsidRDefault="007C0F68" w:rsidP="007C0F68">
            <w:pPr>
              <w:widowControl/>
              <w:jc w:val="left"/>
              <w:rPr>
                <w:rFonts w:ascii="SimSun" w:eastAsia="SimSun" w:hAnsi="SimSun" w:cs="Times New Roman"/>
                <w:color w:val="000000"/>
                <w:kern w:val="0"/>
              </w:rPr>
            </w:pPr>
            <w:r w:rsidRPr="007C0F68">
              <w:rPr>
                <w:rFonts w:ascii="SimSun" w:eastAsia="SimSun" w:hAnsi="SimSun" w:cs="Times New Roman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DE0EEF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Patients of the validation cohort (n,%)</w:t>
            </w:r>
          </w:p>
        </w:tc>
      </w:tr>
      <w:tr w:rsidR="00A64F98" w:rsidRPr="007C0F68" w14:paraId="3A1B5AD1" w14:textId="77777777" w:rsidTr="00A64F98">
        <w:trPr>
          <w:trHeight w:val="380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B43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No. Patients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B73E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A6CC4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100</w:t>
            </w: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（</w:t>
            </w: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100%</w:t>
            </w: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）</w:t>
            </w:r>
          </w:p>
        </w:tc>
      </w:tr>
      <w:tr w:rsidR="00A64F98" w:rsidRPr="007C0F68" w14:paraId="3BCFD688" w14:textId="77777777" w:rsidTr="00A64F98">
        <w:trPr>
          <w:trHeight w:val="32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7E5EF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Age (years)     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CCBC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&lt; 60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275D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48(48%)</w:t>
            </w:r>
          </w:p>
        </w:tc>
      </w:tr>
      <w:tr w:rsidR="00A64F98" w:rsidRPr="007C0F68" w14:paraId="537D6A33" w14:textId="77777777" w:rsidTr="00D455F6">
        <w:trPr>
          <w:trHeight w:val="321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5F666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A7C78" w14:textId="77777777" w:rsidR="007C0F68" w:rsidRPr="007C0F68" w:rsidRDefault="007C0F68" w:rsidP="007C0F68">
            <w:pPr>
              <w:widowControl/>
              <w:jc w:val="left"/>
              <w:rPr>
                <w:rFonts w:ascii="SimSun" w:eastAsia="SimSun" w:hAnsi="SimSun" w:cs="Times New Roman"/>
                <w:color w:val="000000"/>
                <w:kern w:val="0"/>
                <w:sz w:val="21"/>
                <w:szCs w:val="21"/>
              </w:rPr>
            </w:pPr>
            <w:r w:rsidRPr="006A458C">
              <w:rPr>
                <w:rFonts w:ascii="Times New Roman" w:eastAsia="SimSun" w:hAnsi="Times New Roman" w:cs="Times New Roman" w:hint="eastAsia"/>
                <w:color w:val="000000"/>
                <w:kern w:val="0"/>
              </w:rPr>
              <w:t>≥</w:t>
            </w:r>
            <w:r w:rsidRPr="006A458C">
              <w:rPr>
                <w:rFonts w:ascii="Times New Roman" w:eastAsia="SimSun" w:hAnsi="Times New Roman" w:cs="Times New Roman"/>
                <w:color w:val="000000"/>
                <w:kern w:val="0"/>
              </w:rPr>
              <w:t>60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60A7F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52(52%)</w:t>
            </w:r>
          </w:p>
        </w:tc>
      </w:tr>
      <w:tr w:rsidR="00A64F98" w:rsidRPr="007C0F68" w14:paraId="4E053CDD" w14:textId="77777777" w:rsidTr="00D455F6">
        <w:trPr>
          <w:trHeight w:val="35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00BFC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Gender         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873C7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Male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3E59BC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61(61%)</w:t>
            </w:r>
          </w:p>
        </w:tc>
      </w:tr>
      <w:tr w:rsidR="00A64F98" w:rsidRPr="007C0F68" w14:paraId="426AEA33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CD3A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FD687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Female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E5C95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39(39%)</w:t>
            </w:r>
          </w:p>
        </w:tc>
      </w:tr>
      <w:tr w:rsidR="00A64F98" w:rsidRPr="007C0F68" w14:paraId="7DDEF71C" w14:textId="77777777" w:rsidTr="00A64F98">
        <w:trPr>
          <w:trHeight w:val="32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77235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Location of tumor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52044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Head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438F5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41(41%)</w:t>
            </w:r>
          </w:p>
        </w:tc>
      </w:tr>
      <w:tr w:rsidR="00A64F98" w:rsidRPr="007C0F68" w14:paraId="6947C04D" w14:textId="77777777" w:rsidTr="00A64F98">
        <w:trPr>
          <w:trHeight w:val="38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BAECB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176EDD" w14:textId="4FDB906A" w:rsidR="007C0F68" w:rsidRPr="007C0F68" w:rsidRDefault="006A458C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>Body or</w:t>
            </w:r>
            <w:r w:rsidR="007C0F68"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 tail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04D40D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59(59%)</w:t>
            </w:r>
          </w:p>
        </w:tc>
      </w:tr>
      <w:tr w:rsidR="00A64F98" w:rsidRPr="007C0F68" w14:paraId="348900CE" w14:textId="77777777" w:rsidTr="00A64F98">
        <w:trPr>
          <w:trHeight w:val="42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9320D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Type of operation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1DBA9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Pancreaticoduodenectomy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4D26A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77(77%)</w:t>
            </w:r>
          </w:p>
        </w:tc>
      </w:tr>
      <w:tr w:rsidR="00A64F98" w:rsidRPr="007C0F68" w14:paraId="0AE20B0E" w14:textId="77777777" w:rsidTr="00A64F98">
        <w:trPr>
          <w:trHeight w:val="40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F09F94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6A1D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Distal pancreatectomy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BB455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23(23%)</w:t>
            </w:r>
          </w:p>
        </w:tc>
      </w:tr>
      <w:tr w:rsidR="00A64F98" w:rsidRPr="007C0F68" w14:paraId="06A96D5D" w14:textId="77777777" w:rsidTr="00A64F98">
        <w:trPr>
          <w:trHeight w:val="38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EDA5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A6B82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Total pancreatectomy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B2D66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0</w:t>
            </w:r>
          </w:p>
        </w:tc>
      </w:tr>
      <w:tr w:rsidR="00A64F98" w:rsidRPr="007C0F68" w14:paraId="22C86212" w14:textId="77777777" w:rsidTr="00A64F98">
        <w:trPr>
          <w:trHeight w:val="34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2AF4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Maximum tumor diameter (cm)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DA5E4" w14:textId="77777777" w:rsidR="007C0F68" w:rsidRPr="007C0F68" w:rsidRDefault="007C0F68" w:rsidP="007C0F68">
            <w:pPr>
              <w:widowControl/>
              <w:jc w:val="left"/>
              <w:rPr>
                <w:rFonts w:ascii="SimSun" w:eastAsia="SimSun" w:hAnsi="SimSun" w:cs="Times New Roman"/>
                <w:color w:val="000000"/>
                <w:kern w:val="0"/>
              </w:rPr>
            </w:pPr>
            <w:r w:rsidRPr="007C0F68">
              <w:rPr>
                <w:rFonts w:ascii="SimSun" w:eastAsia="SimSun" w:hAnsi="SimSun" w:cs="Times New Roman" w:hint="eastAsia"/>
                <w:color w:val="000000"/>
                <w:kern w:val="0"/>
              </w:rPr>
              <w:t>＜</w:t>
            </w: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31C7BD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59(59%)</w:t>
            </w:r>
          </w:p>
        </w:tc>
      </w:tr>
      <w:tr w:rsidR="00A64F98" w:rsidRPr="007C0F68" w14:paraId="7664A288" w14:textId="77777777" w:rsidTr="00A64F98">
        <w:trPr>
          <w:trHeight w:val="38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7202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993A6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 ≥4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B1F72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41(41%)</w:t>
            </w:r>
          </w:p>
        </w:tc>
      </w:tr>
      <w:tr w:rsidR="00A64F98" w:rsidRPr="007C0F68" w14:paraId="03EE7EF4" w14:textId="77777777" w:rsidTr="00A64F98">
        <w:trPr>
          <w:trHeight w:val="36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C414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Differenciation   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2179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Well 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FD5EB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60(60%)</w:t>
            </w:r>
          </w:p>
        </w:tc>
      </w:tr>
      <w:tr w:rsidR="00A64F98" w:rsidRPr="007C0F68" w14:paraId="1E852B76" w14:textId="77777777" w:rsidTr="00A64F98">
        <w:trPr>
          <w:trHeight w:val="36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8FD4D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A68AF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Moderately 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EE934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35(35%)</w:t>
            </w:r>
          </w:p>
        </w:tc>
      </w:tr>
      <w:tr w:rsidR="00A64F98" w:rsidRPr="007C0F68" w14:paraId="52DEBC29" w14:textId="77777777" w:rsidTr="00A64F98">
        <w:trPr>
          <w:trHeight w:val="40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E110DA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063D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Poor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4326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5(5%)</w:t>
            </w:r>
          </w:p>
        </w:tc>
      </w:tr>
      <w:tr w:rsidR="00A64F98" w:rsidRPr="007C0F68" w14:paraId="32E2879D" w14:textId="77777777" w:rsidTr="00A64F98">
        <w:trPr>
          <w:trHeight w:val="32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55ED0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Surgical margins 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33D50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Negative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3E12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97(97%)</w:t>
            </w:r>
          </w:p>
        </w:tc>
      </w:tr>
      <w:tr w:rsidR="00A64F98" w:rsidRPr="007C0F68" w14:paraId="66385A38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96D1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A3FFA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Positive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553E00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3(3%)</w:t>
            </w:r>
          </w:p>
        </w:tc>
      </w:tr>
      <w:tr w:rsidR="00A64F98" w:rsidRPr="007C0F68" w14:paraId="602AF58D" w14:textId="77777777" w:rsidTr="00A64F98">
        <w:trPr>
          <w:trHeight w:val="32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9F67B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pT category 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181E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pT1+pT2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009397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49(49%)</w:t>
            </w:r>
          </w:p>
        </w:tc>
      </w:tr>
      <w:tr w:rsidR="00A64F98" w:rsidRPr="007C0F68" w14:paraId="7FE9DF8A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AF910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1C8A9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pT3+pT4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BB9F5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51(51%)</w:t>
            </w:r>
          </w:p>
        </w:tc>
      </w:tr>
      <w:tr w:rsidR="00A64F98" w:rsidRPr="007C0F68" w14:paraId="5A28560D" w14:textId="77777777" w:rsidTr="00A64F98">
        <w:trPr>
          <w:trHeight w:val="32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1B4E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pN category    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6FBC7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pN0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60204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27(27%)</w:t>
            </w:r>
          </w:p>
        </w:tc>
      </w:tr>
      <w:tr w:rsidR="00A64F98" w:rsidRPr="007C0F68" w14:paraId="55506EDD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A21A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96026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pN1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A8E4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73(73%)</w:t>
            </w:r>
          </w:p>
        </w:tc>
      </w:tr>
      <w:tr w:rsidR="00A64F98" w:rsidRPr="007C0F68" w14:paraId="6C118788" w14:textId="77777777" w:rsidTr="00A64F98">
        <w:trPr>
          <w:trHeight w:val="32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9FBEA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Vessel invasion   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1FB80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No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A3FE1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51(51%)</w:t>
            </w:r>
          </w:p>
        </w:tc>
      </w:tr>
      <w:tr w:rsidR="00A64F98" w:rsidRPr="007C0F68" w14:paraId="183A29B9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962B7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CFF7D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245BC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49(49%)</w:t>
            </w:r>
          </w:p>
        </w:tc>
      </w:tr>
      <w:tr w:rsidR="00A64F98" w:rsidRPr="007C0F68" w14:paraId="70C0EAC8" w14:textId="77777777" w:rsidTr="00A64F98">
        <w:trPr>
          <w:trHeight w:val="30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F4B51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Vascular tumor thrombus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9233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No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9B99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97(97%)</w:t>
            </w:r>
          </w:p>
        </w:tc>
      </w:tr>
      <w:tr w:rsidR="00A64F98" w:rsidRPr="007C0F68" w14:paraId="6CCF4B14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BE535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4E11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D24F3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3(3%)</w:t>
            </w:r>
          </w:p>
        </w:tc>
      </w:tr>
      <w:tr w:rsidR="00A64F98" w:rsidRPr="007C0F68" w14:paraId="437CEEFC" w14:textId="77777777" w:rsidTr="00A64F98">
        <w:trPr>
          <w:trHeight w:val="360"/>
        </w:trPr>
        <w:tc>
          <w:tcPr>
            <w:tcW w:w="25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01F12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Adjacent organs invasion      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4E974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No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E0E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73(73%)</w:t>
            </w:r>
          </w:p>
        </w:tc>
      </w:tr>
      <w:tr w:rsidR="00A64F98" w:rsidRPr="007C0F68" w14:paraId="04144E79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9170F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6684D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Yes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C2140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27(27%)</w:t>
            </w:r>
          </w:p>
        </w:tc>
      </w:tr>
      <w:tr w:rsidR="00A64F98" w:rsidRPr="007C0F68" w14:paraId="368A6AE9" w14:textId="77777777" w:rsidTr="00A64F98">
        <w:trPr>
          <w:trHeight w:val="320"/>
        </w:trPr>
        <w:tc>
          <w:tcPr>
            <w:tcW w:w="251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13309B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pTNM category             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C6A12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 xml:space="preserve"> I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BE247B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44(44%)</w:t>
            </w:r>
          </w:p>
        </w:tc>
      </w:tr>
      <w:tr w:rsidR="00A64F98" w:rsidRPr="007C0F68" w14:paraId="2EE828D1" w14:textId="77777777" w:rsidTr="00A64F98">
        <w:trPr>
          <w:trHeight w:val="340"/>
        </w:trPr>
        <w:tc>
          <w:tcPr>
            <w:tcW w:w="25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343985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F8B1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IIA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D7E13A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13(13%)</w:t>
            </w:r>
          </w:p>
        </w:tc>
      </w:tr>
      <w:tr w:rsidR="00A64F98" w:rsidRPr="007C0F68" w14:paraId="2A399D39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729CF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D7632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IIB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AC1F4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16(16%)</w:t>
            </w:r>
          </w:p>
        </w:tc>
      </w:tr>
      <w:tr w:rsidR="00A64F98" w:rsidRPr="007C0F68" w14:paraId="3D1A5F3A" w14:textId="77777777" w:rsidTr="00A64F98">
        <w:trPr>
          <w:trHeight w:val="320"/>
        </w:trPr>
        <w:tc>
          <w:tcPr>
            <w:tcW w:w="2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15BC9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B242E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III</w:t>
            </w: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7E3C8" w14:textId="77777777" w:rsidR="007C0F68" w:rsidRPr="007C0F68" w:rsidRDefault="007C0F6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  <w:r w:rsidRPr="007C0F68">
              <w:rPr>
                <w:rFonts w:ascii="Times New Roman" w:eastAsia="SimSun" w:hAnsi="Times New Roman" w:cs="Times New Roman"/>
                <w:color w:val="000000"/>
                <w:kern w:val="0"/>
              </w:rPr>
              <w:t>27(27%)</w:t>
            </w:r>
          </w:p>
        </w:tc>
      </w:tr>
      <w:tr w:rsidR="00A64F98" w:rsidRPr="00A64F98" w14:paraId="50765E59" w14:textId="77777777" w:rsidTr="00A64F98">
        <w:trPr>
          <w:trHeight w:val="320"/>
        </w:trPr>
        <w:tc>
          <w:tcPr>
            <w:tcW w:w="251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1C3B70D" w14:textId="778F860E" w:rsidR="00A64F98" w:rsidRPr="00A64F98" w:rsidRDefault="00A64F98" w:rsidP="00A64F98">
            <w:pPr>
              <w:pStyle w:val="Pa19"/>
              <w:rPr>
                <w:rFonts w:eastAsia="SimSun"/>
                <w:color w:val="000000"/>
              </w:rPr>
            </w:pPr>
            <w:r w:rsidRPr="00A64F98">
              <w:rPr>
                <w:rFonts w:eastAsia="SimSun"/>
                <w:color w:val="000000"/>
              </w:rPr>
              <w:t>CA19-9 (median, range) (U/mL)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52544D" w14:textId="77777777" w:rsidR="00A64F98" w:rsidRPr="007C0F68" w:rsidRDefault="00A64F98" w:rsidP="007C0F68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9967C" w14:textId="77777777" w:rsidR="00A64F98" w:rsidRDefault="00A64F98" w:rsidP="00A64F98">
            <w:pPr>
              <w:pStyle w:val="Pa18"/>
              <w:rPr>
                <w:rFonts w:eastAsia="SimSun"/>
                <w:color w:val="000000"/>
              </w:rPr>
            </w:pPr>
            <w:r w:rsidRPr="00A64F98">
              <w:rPr>
                <w:rFonts w:eastAsia="SimSun"/>
                <w:color w:val="000000"/>
              </w:rPr>
              <w:t>215.6</w:t>
            </w:r>
          </w:p>
          <w:p w14:paraId="6D78DAFF" w14:textId="6C5EDFFF" w:rsidR="00A64F98" w:rsidRPr="007C0F68" w:rsidRDefault="00A64F98" w:rsidP="00A64F98">
            <w:pPr>
              <w:pStyle w:val="Pa18"/>
              <w:rPr>
                <w:rFonts w:eastAsia="SimSun"/>
                <w:color w:val="000000"/>
              </w:rPr>
            </w:pPr>
            <w:r w:rsidRPr="00A64F98">
              <w:rPr>
                <w:rFonts w:eastAsia="SimSun"/>
                <w:color w:val="000000"/>
              </w:rPr>
              <w:t>(0.60–12076.00)</w:t>
            </w:r>
          </w:p>
        </w:tc>
      </w:tr>
    </w:tbl>
    <w:p w14:paraId="37C3F94E" w14:textId="77777777" w:rsidR="00401D41" w:rsidRDefault="00401D41"/>
    <w:p w14:paraId="0F19BF77" w14:textId="77777777" w:rsidR="008A3EFB" w:rsidRDefault="008A3EFB"/>
    <w:p w14:paraId="531B93DD" w14:textId="77777777" w:rsidR="006678B0" w:rsidRDefault="006678B0"/>
    <w:p w14:paraId="7DC54E3B" w14:textId="77777777" w:rsidR="002F22CA" w:rsidRPr="002F22CA" w:rsidRDefault="002F22CA" w:rsidP="00A77961">
      <w:pPr>
        <w:spacing w:line="480" w:lineRule="auto"/>
        <w:rPr>
          <w:rFonts w:ascii="Times New Roman" w:hAnsi="Times New Roman"/>
          <w:color w:val="000000"/>
          <w:szCs w:val="21"/>
        </w:rPr>
      </w:pPr>
    </w:p>
    <w:sectPr w:rsidR="002F22CA" w:rsidRPr="002F22CA" w:rsidSect="00E0358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doNotDisplayPageBoundaries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7C0F68"/>
    <w:rsid w:val="000156D0"/>
    <w:rsid w:val="00034532"/>
    <w:rsid w:val="00036C9F"/>
    <w:rsid w:val="00045C2E"/>
    <w:rsid w:val="00071D98"/>
    <w:rsid w:val="00082ED6"/>
    <w:rsid w:val="0009006B"/>
    <w:rsid w:val="000A0009"/>
    <w:rsid w:val="000B2A62"/>
    <w:rsid w:val="000B5A84"/>
    <w:rsid w:val="000D2729"/>
    <w:rsid w:val="000D5B9A"/>
    <w:rsid w:val="00103F0C"/>
    <w:rsid w:val="00104695"/>
    <w:rsid w:val="00117BB6"/>
    <w:rsid w:val="00120ED5"/>
    <w:rsid w:val="00121A32"/>
    <w:rsid w:val="001359F8"/>
    <w:rsid w:val="00175A6C"/>
    <w:rsid w:val="0017742B"/>
    <w:rsid w:val="00195927"/>
    <w:rsid w:val="001A4ACF"/>
    <w:rsid w:val="001B3253"/>
    <w:rsid w:val="001D5DE9"/>
    <w:rsid w:val="001D70FC"/>
    <w:rsid w:val="001F6A94"/>
    <w:rsid w:val="00224261"/>
    <w:rsid w:val="002412B6"/>
    <w:rsid w:val="0026600A"/>
    <w:rsid w:val="00281A23"/>
    <w:rsid w:val="002B3D5B"/>
    <w:rsid w:val="002B7A51"/>
    <w:rsid w:val="002D37AA"/>
    <w:rsid w:val="002E6420"/>
    <w:rsid w:val="002F22CA"/>
    <w:rsid w:val="002F5AE0"/>
    <w:rsid w:val="002F6CD6"/>
    <w:rsid w:val="00307FE4"/>
    <w:rsid w:val="00331E86"/>
    <w:rsid w:val="00335F6D"/>
    <w:rsid w:val="003425C1"/>
    <w:rsid w:val="003654B3"/>
    <w:rsid w:val="0039211A"/>
    <w:rsid w:val="00393570"/>
    <w:rsid w:val="003A25CB"/>
    <w:rsid w:val="003A53C9"/>
    <w:rsid w:val="003B5072"/>
    <w:rsid w:val="00401D41"/>
    <w:rsid w:val="00424ED0"/>
    <w:rsid w:val="0042679C"/>
    <w:rsid w:val="004514B0"/>
    <w:rsid w:val="004612AC"/>
    <w:rsid w:val="00470BC3"/>
    <w:rsid w:val="00472AEE"/>
    <w:rsid w:val="0048646A"/>
    <w:rsid w:val="004A2165"/>
    <w:rsid w:val="004D1730"/>
    <w:rsid w:val="004E2DF7"/>
    <w:rsid w:val="004F254D"/>
    <w:rsid w:val="00517ECB"/>
    <w:rsid w:val="00522036"/>
    <w:rsid w:val="0053048E"/>
    <w:rsid w:val="005446C1"/>
    <w:rsid w:val="0056511D"/>
    <w:rsid w:val="0058098B"/>
    <w:rsid w:val="00587EB8"/>
    <w:rsid w:val="00590682"/>
    <w:rsid w:val="00591397"/>
    <w:rsid w:val="00612041"/>
    <w:rsid w:val="0061574D"/>
    <w:rsid w:val="0062505E"/>
    <w:rsid w:val="00641F0D"/>
    <w:rsid w:val="006678B0"/>
    <w:rsid w:val="00670026"/>
    <w:rsid w:val="00676902"/>
    <w:rsid w:val="006A458C"/>
    <w:rsid w:val="0070048B"/>
    <w:rsid w:val="007322A3"/>
    <w:rsid w:val="00785196"/>
    <w:rsid w:val="007867CB"/>
    <w:rsid w:val="007A4799"/>
    <w:rsid w:val="007C0F68"/>
    <w:rsid w:val="007E6264"/>
    <w:rsid w:val="007F692B"/>
    <w:rsid w:val="007F6E25"/>
    <w:rsid w:val="00837BFB"/>
    <w:rsid w:val="0085153A"/>
    <w:rsid w:val="00864AE0"/>
    <w:rsid w:val="00866F65"/>
    <w:rsid w:val="008A3EFB"/>
    <w:rsid w:val="008A4750"/>
    <w:rsid w:val="008D0F65"/>
    <w:rsid w:val="008D5578"/>
    <w:rsid w:val="009459A2"/>
    <w:rsid w:val="00961858"/>
    <w:rsid w:val="009709AD"/>
    <w:rsid w:val="009A2A30"/>
    <w:rsid w:val="009B1D96"/>
    <w:rsid w:val="009B62B9"/>
    <w:rsid w:val="00A018F2"/>
    <w:rsid w:val="00A16C9F"/>
    <w:rsid w:val="00A46AC1"/>
    <w:rsid w:val="00A571EE"/>
    <w:rsid w:val="00A64F98"/>
    <w:rsid w:val="00A743FA"/>
    <w:rsid w:val="00A74655"/>
    <w:rsid w:val="00A75311"/>
    <w:rsid w:val="00A77961"/>
    <w:rsid w:val="00A84427"/>
    <w:rsid w:val="00AD0150"/>
    <w:rsid w:val="00AE216D"/>
    <w:rsid w:val="00AE497E"/>
    <w:rsid w:val="00B0598D"/>
    <w:rsid w:val="00B24BAC"/>
    <w:rsid w:val="00BA6B5C"/>
    <w:rsid w:val="00BC3A1F"/>
    <w:rsid w:val="00C06D81"/>
    <w:rsid w:val="00C16625"/>
    <w:rsid w:val="00C166F2"/>
    <w:rsid w:val="00C6778F"/>
    <w:rsid w:val="00C81222"/>
    <w:rsid w:val="00C90565"/>
    <w:rsid w:val="00C9263F"/>
    <w:rsid w:val="00CF3F6B"/>
    <w:rsid w:val="00D445C4"/>
    <w:rsid w:val="00D455F6"/>
    <w:rsid w:val="00D7751E"/>
    <w:rsid w:val="00DA16F3"/>
    <w:rsid w:val="00DA254F"/>
    <w:rsid w:val="00DC5E68"/>
    <w:rsid w:val="00DF4F43"/>
    <w:rsid w:val="00E03588"/>
    <w:rsid w:val="00E06612"/>
    <w:rsid w:val="00E709A7"/>
    <w:rsid w:val="00E70CBD"/>
    <w:rsid w:val="00ED340F"/>
    <w:rsid w:val="00EF7CE3"/>
    <w:rsid w:val="00F171E4"/>
    <w:rsid w:val="00F85624"/>
    <w:rsid w:val="00F9446E"/>
    <w:rsid w:val="00FA7359"/>
    <w:rsid w:val="00FB0E50"/>
    <w:rsid w:val="00FC295D"/>
    <w:rsid w:val="00FF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99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F6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9">
    <w:name w:val="Pa19"/>
    <w:basedOn w:val="Normal"/>
    <w:next w:val="Normal"/>
    <w:uiPriority w:val="99"/>
    <w:rsid w:val="00A64F98"/>
    <w:pPr>
      <w:widowControl/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</w:rPr>
  </w:style>
  <w:style w:type="paragraph" w:customStyle="1" w:styleId="Pa18">
    <w:name w:val="Pa18"/>
    <w:basedOn w:val="Normal"/>
    <w:next w:val="Normal"/>
    <w:uiPriority w:val="99"/>
    <w:rsid w:val="00A64F98"/>
    <w:pPr>
      <w:widowControl/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0F68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9">
    <w:name w:val="Pa19"/>
    <w:basedOn w:val="Normal"/>
    <w:next w:val="Normal"/>
    <w:uiPriority w:val="99"/>
    <w:rsid w:val="00A64F98"/>
    <w:pPr>
      <w:widowControl/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</w:rPr>
  </w:style>
  <w:style w:type="paragraph" w:customStyle="1" w:styleId="Pa18">
    <w:name w:val="Pa18"/>
    <w:basedOn w:val="Normal"/>
    <w:next w:val="Normal"/>
    <w:uiPriority w:val="99"/>
    <w:rsid w:val="00A64F98"/>
    <w:pPr>
      <w:widowControl/>
      <w:autoSpaceDE w:val="0"/>
      <w:autoSpaceDN w:val="0"/>
      <w:adjustRightInd w:val="0"/>
      <w:spacing w:line="201" w:lineRule="atLeast"/>
      <w:jc w:val="left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906</Characters>
  <Application>Microsoft Office Word</Application>
  <DocSecurity>0</DocSecurity>
  <Lines>151</Lines>
  <Paragraphs>105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LTACHADO</cp:lastModifiedBy>
  <cp:revision>3</cp:revision>
  <dcterms:created xsi:type="dcterms:W3CDTF">2017-09-21T04:15:00Z</dcterms:created>
  <dcterms:modified xsi:type="dcterms:W3CDTF">2018-05-23T21:37:00Z</dcterms:modified>
</cp:coreProperties>
</file>