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52" w:rsidRDefault="004368CC" w:rsidP="00176259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Additional file 1</w:t>
      </w:r>
      <w:bookmarkStart w:id="0" w:name="_GoBack"/>
      <w:bookmarkEnd w:id="0"/>
    </w:p>
    <w:p w:rsidR="00176259" w:rsidRDefault="00176259" w:rsidP="00176259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9E302A" w:rsidRDefault="009E302A">
      <w:pPr>
        <w:rPr>
          <w:rFonts w:ascii="Times New Roman" w:hAnsi="Times New Roman" w:cs="Times New Roman"/>
          <w:b/>
          <w:sz w:val="24"/>
        </w:rPr>
      </w:pPr>
      <w:r w:rsidRPr="009E302A">
        <w:rPr>
          <w:rFonts w:ascii="Times New Roman" w:hAnsi="Times New Roman" w:cs="Times New Roman"/>
          <w:b/>
          <w:noProof/>
          <w:sz w:val="24"/>
          <w:lang w:val="en-US" w:eastAsia="en-US"/>
        </w:rPr>
        <w:drawing>
          <wp:inline distT="0" distB="0" distL="0" distR="0">
            <wp:extent cx="5343525" cy="4981575"/>
            <wp:effectExtent l="19050" t="0" r="0" b="0"/>
            <wp:docPr id="6" name="Picture 1" descr="E:\Figures\DLD-1 brightfie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gures\DLD-1 brightfiel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02A" w:rsidRDefault="00621AC9" w:rsidP="009E30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 w:rsidR="009E302A" w:rsidRPr="009E302A">
        <w:rPr>
          <w:rFonts w:ascii="Times New Roman" w:hAnsi="Times New Roman" w:cs="Times New Roman"/>
          <w:b/>
          <w:sz w:val="24"/>
          <w:szCs w:val="24"/>
        </w:rPr>
        <w:t xml:space="preserve">: Late stage (DLD-1) </w:t>
      </w:r>
      <w:r w:rsidR="00EB22CB">
        <w:rPr>
          <w:rFonts w:ascii="Times New Roman" w:hAnsi="Times New Roman" w:cs="Times New Roman"/>
          <w:b/>
          <w:sz w:val="24"/>
          <w:szCs w:val="24"/>
        </w:rPr>
        <w:t xml:space="preserve">colorectal cancer </w:t>
      </w:r>
      <w:r w:rsidR="009E302A" w:rsidRPr="009E302A">
        <w:rPr>
          <w:rFonts w:ascii="Times New Roman" w:hAnsi="Times New Roman" w:cs="Times New Roman"/>
          <w:b/>
          <w:sz w:val="24"/>
          <w:szCs w:val="24"/>
        </w:rPr>
        <w:t>cells</w:t>
      </w:r>
      <w:r w:rsidR="00EB22CB">
        <w:rPr>
          <w:rFonts w:ascii="Times New Roman" w:hAnsi="Times New Roman" w:cs="Times New Roman"/>
          <w:b/>
          <w:sz w:val="24"/>
          <w:szCs w:val="24"/>
        </w:rPr>
        <w:t xml:space="preserve"> show membrane blebbing and reduced nuclei post transfection with siRPSA #1 </w:t>
      </w:r>
      <w:r w:rsidR="009E302A" w:rsidRPr="009E302A">
        <w:rPr>
          <w:rFonts w:ascii="Times New Roman" w:hAnsi="Times New Roman" w:cs="Times New Roman"/>
          <w:b/>
          <w:sz w:val="24"/>
          <w:szCs w:val="24"/>
        </w:rPr>
        <w:t xml:space="preserve">using bright field microscopy. A) and B) </w:t>
      </w:r>
      <w:r w:rsidR="009E302A" w:rsidRPr="009E302A">
        <w:rPr>
          <w:rFonts w:ascii="Times New Roman" w:hAnsi="Times New Roman" w:cs="Times New Roman"/>
          <w:sz w:val="24"/>
          <w:szCs w:val="24"/>
        </w:rPr>
        <w:t>Non-transfected and esiRN</w:t>
      </w:r>
      <w:r w:rsidR="00EB22CB">
        <w:rPr>
          <w:rFonts w:ascii="Times New Roman" w:hAnsi="Times New Roman" w:cs="Times New Roman"/>
          <w:sz w:val="24"/>
          <w:szCs w:val="24"/>
        </w:rPr>
        <w:t>A-RLUC (negative control) trans</w:t>
      </w:r>
      <w:r w:rsidR="009E302A" w:rsidRPr="009E302A">
        <w:rPr>
          <w:rFonts w:ascii="Times New Roman" w:hAnsi="Times New Roman" w:cs="Times New Roman"/>
          <w:sz w:val="24"/>
          <w:szCs w:val="24"/>
        </w:rPr>
        <w:t xml:space="preserve">fected cells are found to be large with uncompromised membrane integrity. </w:t>
      </w:r>
      <w:r w:rsidR="009E302A" w:rsidRPr="009E302A">
        <w:rPr>
          <w:rFonts w:ascii="Times New Roman" w:hAnsi="Times New Roman" w:cs="Times New Roman"/>
          <w:b/>
          <w:sz w:val="24"/>
          <w:szCs w:val="24"/>
        </w:rPr>
        <w:t xml:space="preserve">C) and B) </w:t>
      </w:r>
      <w:r w:rsidR="00DE0B48">
        <w:rPr>
          <w:rFonts w:ascii="Times New Roman" w:hAnsi="Times New Roman" w:cs="Times New Roman"/>
          <w:sz w:val="24"/>
          <w:szCs w:val="24"/>
        </w:rPr>
        <w:t>siRPSA #1-</w:t>
      </w:r>
      <w:r w:rsidR="009E302A" w:rsidRPr="009E302A">
        <w:rPr>
          <w:rFonts w:ascii="Times New Roman" w:hAnsi="Times New Roman" w:cs="Times New Roman"/>
          <w:sz w:val="24"/>
          <w:szCs w:val="24"/>
        </w:rPr>
        <w:t>transfected and PCA (positive control) treated cells are found to have a reduced size together with compromised membrane integrity</w:t>
      </w:r>
      <w:r w:rsidR="00DE0B48">
        <w:rPr>
          <w:rFonts w:ascii="Times New Roman" w:hAnsi="Times New Roman" w:cs="Times New Roman"/>
          <w:sz w:val="24"/>
          <w:szCs w:val="24"/>
        </w:rPr>
        <w:t xml:space="preserve"> i.e. </w:t>
      </w:r>
      <w:r w:rsidR="009E302A" w:rsidRPr="009E302A">
        <w:rPr>
          <w:rFonts w:ascii="Times New Roman" w:hAnsi="Times New Roman" w:cs="Times New Roman"/>
          <w:sz w:val="24"/>
          <w:szCs w:val="24"/>
        </w:rPr>
        <w:t>membrane blebbing</w:t>
      </w:r>
      <w:r w:rsidR="00C159EF">
        <w:rPr>
          <w:rFonts w:ascii="Times New Roman" w:hAnsi="Times New Roman" w:cs="Times New Roman"/>
          <w:sz w:val="24"/>
          <w:szCs w:val="24"/>
        </w:rPr>
        <w:t xml:space="preserve"> and condensed nuclei</w:t>
      </w:r>
      <w:r w:rsidR="009E302A" w:rsidRPr="009E302A">
        <w:rPr>
          <w:rFonts w:ascii="Times New Roman" w:hAnsi="Times New Roman" w:cs="Times New Roman"/>
          <w:sz w:val="24"/>
          <w:szCs w:val="24"/>
        </w:rPr>
        <w:t xml:space="preserve"> – all indicative of apoptosis occurring. Images were obtained at 200X magnification. Scale bars are indicative of 20 µm.</w:t>
      </w:r>
    </w:p>
    <w:p w:rsidR="009E302A" w:rsidRDefault="009E302A" w:rsidP="009E30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02A" w:rsidRDefault="009E302A" w:rsidP="009E30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02A" w:rsidRPr="009E302A" w:rsidRDefault="009E302A" w:rsidP="009E30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8C5" w:rsidRDefault="003D08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Table S1: </w:t>
      </w:r>
      <w:r w:rsidRPr="003D08C5">
        <w:rPr>
          <w:rFonts w:ascii="Times New Roman" w:hAnsi="Times New Roman" w:cs="Times New Roman"/>
          <w:b/>
          <w:sz w:val="24"/>
          <w:szCs w:val="24"/>
        </w:rPr>
        <w:t>Sequence of Human-RPSA, esiRNA-RPSA and control siRNA-RLUC used for down-regulation of LRP/LR.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5137"/>
        <w:gridCol w:w="2039"/>
      </w:tblGrid>
      <w:tr w:rsidR="003D08C5" w:rsidTr="003D08C5">
        <w:tc>
          <w:tcPr>
            <w:tcW w:w="3080" w:type="dxa"/>
          </w:tcPr>
          <w:p w:rsidR="003D08C5" w:rsidRDefault="003D08C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siRNA</w:t>
            </w:r>
          </w:p>
        </w:tc>
        <w:tc>
          <w:tcPr>
            <w:tcW w:w="3081" w:type="dxa"/>
          </w:tcPr>
          <w:p w:rsidR="003D08C5" w:rsidRDefault="003D08C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Sequence </w:t>
            </w:r>
          </w:p>
        </w:tc>
        <w:tc>
          <w:tcPr>
            <w:tcW w:w="3081" w:type="dxa"/>
          </w:tcPr>
          <w:p w:rsidR="003D08C5" w:rsidRDefault="003D08C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Transfection reagent </w:t>
            </w:r>
          </w:p>
        </w:tc>
      </w:tr>
      <w:tr w:rsidR="003D08C5" w:rsidTr="003D08C5">
        <w:tc>
          <w:tcPr>
            <w:tcW w:w="3080" w:type="dxa"/>
          </w:tcPr>
          <w:p w:rsidR="003D08C5" w:rsidRPr="00A21984" w:rsidRDefault="001C2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ON-TARGETplus SMARTpool h</w:t>
            </w:r>
            <w:r w:rsidR="003D08C5" w:rsidRPr="00A21984">
              <w:rPr>
                <w:rFonts w:ascii="Times New Roman" w:hAnsi="Times New Roman" w:cs="Times New Roman"/>
                <w:sz w:val="24"/>
              </w:rPr>
              <w:t>uman-RPSA</w:t>
            </w:r>
          </w:p>
        </w:tc>
        <w:tc>
          <w:tcPr>
            <w:tcW w:w="3081" w:type="dxa"/>
          </w:tcPr>
          <w:p w:rsidR="003D08C5" w:rsidRDefault="001C2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RPSA siRNA pooled together (t</w:t>
            </w:r>
            <w:r w:rsidR="003D08C5" w:rsidRPr="00A21984">
              <w:rPr>
                <w:rFonts w:ascii="Times New Roman" w:hAnsi="Times New Roman" w:cs="Times New Roman"/>
                <w:sz w:val="24"/>
              </w:rPr>
              <w:t xml:space="preserve">argets </w:t>
            </w:r>
            <w:r w:rsidR="00A21984">
              <w:rPr>
                <w:rFonts w:ascii="Times New Roman" w:hAnsi="Times New Roman" w:cs="Times New Roman"/>
                <w:sz w:val="24"/>
              </w:rPr>
              <w:t>4 regions of LRP/LR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3D08C5" w:rsidRPr="00A21984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1C2BFA" w:rsidRDefault="001C2BFA">
            <w:pPr>
              <w:rPr>
                <w:rFonts w:ascii="Times New Roman" w:hAnsi="Times New Roman" w:cs="Times New Roman"/>
                <w:sz w:val="24"/>
              </w:rPr>
            </w:pPr>
          </w:p>
          <w:p w:rsidR="001C2BFA" w:rsidRDefault="001C2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Target sequence 1: </w:t>
            </w:r>
          </w:p>
          <w:p w:rsidR="001C2BFA" w:rsidRDefault="001C2BFA">
            <w:pPr>
              <w:rPr>
                <w:rFonts w:ascii="Times New Roman" w:hAnsi="Times New Roman" w:cs="Times New Roman"/>
                <w:sz w:val="24"/>
              </w:rPr>
            </w:pPr>
            <w:r w:rsidRPr="001C2BFA">
              <w:rPr>
                <w:rFonts w:cstheme="minorHAnsi"/>
                <w:sz w:val="20"/>
              </w:rPr>
              <w:t>CGACAUGAGUUGUACUUCU</w:t>
            </w:r>
          </w:p>
          <w:p w:rsidR="001C2BFA" w:rsidRDefault="001C2BFA">
            <w:pPr>
              <w:rPr>
                <w:rFonts w:ascii="Times New Roman" w:hAnsi="Times New Roman" w:cs="Times New Roman"/>
                <w:sz w:val="24"/>
              </w:rPr>
            </w:pPr>
          </w:p>
          <w:p w:rsidR="001C2BFA" w:rsidRDefault="001C2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Target sequence 2: </w:t>
            </w:r>
          </w:p>
          <w:p w:rsidR="001C2BFA" w:rsidRPr="001C2BFA" w:rsidRDefault="001C2BFA">
            <w:pPr>
              <w:rPr>
                <w:rFonts w:cstheme="minorHAnsi"/>
                <w:sz w:val="20"/>
              </w:rPr>
            </w:pPr>
            <w:r w:rsidRPr="001C2BFA">
              <w:rPr>
                <w:rFonts w:cstheme="minorHAnsi"/>
                <w:sz w:val="20"/>
              </w:rPr>
              <w:t>GAUUGCAUAUCAAAGCAUA</w:t>
            </w:r>
          </w:p>
          <w:p w:rsidR="001C2BFA" w:rsidRDefault="001C2BFA">
            <w:pPr>
              <w:rPr>
                <w:rFonts w:ascii="Times New Roman" w:hAnsi="Times New Roman" w:cs="Times New Roman"/>
                <w:sz w:val="24"/>
              </w:rPr>
            </w:pPr>
          </w:p>
          <w:p w:rsidR="001C2BFA" w:rsidRDefault="001C2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Target sequence 3: </w:t>
            </w:r>
          </w:p>
          <w:p w:rsidR="001C2BFA" w:rsidRPr="001C2BFA" w:rsidRDefault="001C2BFA">
            <w:pPr>
              <w:rPr>
                <w:rFonts w:cstheme="minorHAnsi"/>
                <w:sz w:val="20"/>
              </w:rPr>
            </w:pPr>
            <w:r w:rsidRPr="001C2BFA">
              <w:rPr>
                <w:rFonts w:cstheme="minorHAnsi"/>
                <w:sz w:val="20"/>
              </w:rPr>
              <w:t>GGUCAUGCCUGAUCUGUAC</w:t>
            </w:r>
          </w:p>
          <w:p w:rsidR="001C2BFA" w:rsidRPr="001C2BFA" w:rsidRDefault="001C2BFA">
            <w:pPr>
              <w:rPr>
                <w:rFonts w:cstheme="minorHAnsi"/>
                <w:sz w:val="20"/>
              </w:rPr>
            </w:pPr>
          </w:p>
          <w:p w:rsidR="001C2BFA" w:rsidRDefault="001C2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Target sequence 4: </w:t>
            </w:r>
          </w:p>
          <w:p w:rsidR="003D08C5" w:rsidRPr="001C2BFA" w:rsidRDefault="001C2BFA">
            <w:pPr>
              <w:rPr>
                <w:rFonts w:cstheme="minorHAnsi"/>
                <w:sz w:val="20"/>
              </w:rPr>
            </w:pPr>
            <w:r w:rsidRPr="001C2BFA">
              <w:rPr>
                <w:rFonts w:cstheme="minorHAnsi"/>
                <w:sz w:val="20"/>
              </w:rPr>
              <w:t>UAUCAUAAAUCUCAAGAGG</w:t>
            </w:r>
          </w:p>
        </w:tc>
        <w:tc>
          <w:tcPr>
            <w:tcW w:w="3081" w:type="dxa"/>
          </w:tcPr>
          <w:p w:rsidR="003D08C5" w:rsidRPr="00A21984" w:rsidRDefault="003D08C5">
            <w:pPr>
              <w:rPr>
                <w:rFonts w:ascii="Times New Roman" w:hAnsi="Times New Roman" w:cs="Times New Roman"/>
                <w:sz w:val="24"/>
              </w:rPr>
            </w:pPr>
            <w:r w:rsidRPr="00A21984">
              <w:rPr>
                <w:rFonts w:ascii="Times New Roman" w:hAnsi="Times New Roman" w:cs="Times New Roman"/>
                <w:sz w:val="24"/>
              </w:rPr>
              <w:t>DharmaFect1</w:t>
            </w:r>
          </w:p>
        </w:tc>
      </w:tr>
      <w:tr w:rsidR="003D08C5" w:rsidTr="003D08C5">
        <w:tc>
          <w:tcPr>
            <w:tcW w:w="3080" w:type="dxa"/>
          </w:tcPr>
          <w:p w:rsidR="003D08C5" w:rsidRPr="00A21984" w:rsidRDefault="003D08C5">
            <w:pPr>
              <w:rPr>
                <w:rFonts w:ascii="Times New Roman" w:hAnsi="Times New Roman" w:cs="Times New Roman"/>
                <w:sz w:val="24"/>
              </w:rPr>
            </w:pPr>
            <w:r w:rsidRPr="00A21984">
              <w:rPr>
                <w:rFonts w:ascii="Times New Roman" w:hAnsi="Times New Roman" w:cs="Times New Roman"/>
                <w:sz w:val="24"/>
              </w:rPr>
              <w:t>esiRNA-RPSA</w:t>
            </w:r>
          </w:p>
        </w:tc>
        <w:tc>
          <w:tcPr>
            <w:tcW w:w="3081" w:type="dxa"/>
          </w:tcPr>
          <w:p w:rsidR="003D08C5" w:rsidRDefault="003D08C5" w:rsidP="003D08C5">
            <w:pPr>
              <w:autoSpaceDE w:val="0"/>
              <w:autoSpaceDN w:val="0"/>
              <w:adjustRightInd w:val="0"/>
              <w:rPr>
                <w:rFonts w:ascii="AdvTT825c8005" w:hAnsi="AdvTT825c8005" w:cs="AdvTT825c8005"/>
                <w:sz w:val="16"/>
                <w:szCs w:val="16"/>
              </w:rPr>
            </w:pP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CCTCTCACGGAGGCATCTTATGTTAACCTACCTACCATTGCGC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TGTGTAACACAGATTCTCCTCTGCGCTATGTGGACATTGCCAT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CCCATGCAACAACAAGGGAGCTCACTCAGTGGGTTTGATGTGG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TGGATGCTGGCTCGGGAAGTTCTGCGCATGCGTGGCACCATTT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CCCGTGAACACCCATGGGAGGTCATGCCTGATCTGTACTTCTA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CAGAGATCCTGAAGAGATTGAAAAAGAAGAGCAGGCTGCTGCT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GAGAAGGCAGTGACCAAGGAGGAATTTCAGGGTGAATGGACT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GCTCCCGCTCCTGAGTTCACTGCTACTCAGCCTGAGGTTGCAG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ACTGGTCTGAAGGTGTACAGGTGCCCTCTGTGCCTATTCAGCA</w:t>
            </w:r>
          </w:p>
          <w:p w:rsidR="003D08C5" w:rsidRPr="001C2BFA" w:rsidRDefault="003D08C5" w:rsidP="003D08C5">
            <w:pPr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ATTCCCTACTGAAGACTGGAGCG</w:t>
            </w:r>
          </w:p>
        </w:tc>
        <w:tc>
          <w:tcPr>
            <w:tcW w:w="3081" w:type="dxa"/>
          </w:tcPr>
          <w:p w:rsidR="003D08C5" w:rsidRPr="00A21984" w:rsidRDefault="00A21984">
            <w:pPr>
              <w:rPr>
                <w:rFonts w:ascii="Times New Roman" w:hAnsi="Times New Roman" w:cs="Times New Roman"/>
                <w:sz w:val="24"/>
              </w:rPr>
            </w:pPr>
            <w:r w:rsidRPr="00A21984">
              <w:rPr>
                <w:rFonts w:ascii="Times New Roman" w:hAnsi="Times New Roman" w:cs="Times New Roman"/>
                <w:sz w:val="24"/>
              </w:rPr>
              <w:t>Mission transfection  reagent</w:t>
            </w:r>
          </w:p>
        </w:tc>
      </w:tr>
      <w:tr w:rsidR="003D08C5" w:rsidTr="003D08C5">
        <w:tc>
          <w:tcPr>
            <w:tcW w:w="3080" w:type="dxa"/>
          </w:tcPr>
          <w:p w:rsidR="003D08C5" w:rsidRPr="00A21984" w:rsidRDefault="003D08C5">
            <w:pPr>
              <w:rPr>
                <w:rFonts w:ascii="Times New Roman" w:hAnsi="Times New Roman" w:cs="Times New Roman"/>
                <w:sz w:val="24"/>
              </w:rPr>
            </w:pPr>
            <w:r w:rsidRPr="00A21984">
              <w:rPr>
                <w:rFonts w:ascii="Times New Roman" w:hAnsi="Times New Roman" w:cs="Times New Roman"/>
                <w:sz w:val="24"/>
              </w:rPr>
              <w:t>esiRNA-RLUC</w:t>
            </w:r>
          </w:p>
        </w:tc>
        <w:tc>
          <w:tcPr>
            <w:tcW w:w="3081" w:type="dxa"/>
          </w:tcPr>
          <w:p w:rsidR="003D08C5" w:rsidRDefault="003D08C5" w:rsidP="003D08C5">
            <w:pPr>
              <w:autoSpaceDE w:val="0"/>
              <w:autoSpaceDN w:val="0"/>
              <w:adjustRightInd w:val="0"/>
              <w:rPr>
                <w:rFonts w:ascii="AdvTT825c8005" w:hAnsi="AdvTT825c8005" w:cs="AdvTT825c8005"/>
                <w:sz w:val="16"/>
                <w:szCs w:val="16"/>
              </w:rPr>
            </w:pP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GATAACTGGTCCGCAGTGGTGGGCCAGATGTAAACAAATGAAT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GTTCTTGATTCATTTATTAATTATTATGATTCAGAAAAACATGC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AGAAAATGCTGTTATTTTTTTACATGGTAACGCGGCCTCTTCT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TATTTATGGCGACATGTTGTGCCACATATTGAGCCAGTAGCGC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GGTGTATTATACCAGACCTTATTGGTATGGGCAAATCAGGCAA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ATCTGGTAATGGTTCTTATAGGTTACTTGATCATTACAAATAT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CTTACTGCATGGTTTGAACTTCTTAATTTACCAAAGAAGATCAT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TTTTGTCGGCCATGATTGGGGTGCTTGTTTGGCATTTCATTAT</w:t>
            </w:r>
          </w:p>
          <w:p w:rsidR="003D08C5" w:rsidRPr="001C2BFA" w:rsidRDefault="003D08C5" w:rsidP="003D08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AGCTATGAGCATCAAGATAAGATCAAAGCAATAGTTCACGCTG</w:t>
            </w:r>
          </w:p>
          <w:p w:rsidR="003D08C5" w:rsidRPr="001C2BFA" w:rsidRDefault="003D08C5" w:rsidP="003D08C5">
            <w:pPr>
              <w:rPr>
                <w:rFonts w:cstheme="minorHAnsi"/>
                <w:sz w:val="20"/>
                <w:szCs w:val="16"/>
              </w:rPr>
            </w:pPr>
            <w:r w:rsidRPr="001C2BFA">
              <w:rPr>
                <w:rFonts w:cstheme="minorHAnsi"/>
                <w:sz w:val="20"/>
                <w:szCs w:val="16"/>
              </w:rPr>
              <w:t>AAAGTGTAGTAGATGTGATTGAATCATGGGATGAATGG</w:t>
            </w:r>
          </w:p>
        </w:tc>
        <w:tc>
          <w:tcPr>
            <w:tcW w:w="3081" w:type="dxa"/>
          </w:tcPr>
          <w:p w:rsidR="003D08C5" w:rsidRPr="00A21984" w:rsidRDefault="00A21984">
            <w:pPr>
              <w:rPr>
                <w:rFonts w:ascii="Times New Roman" w:hAnsi="Times New Roman" w:cs="Times New Roman"/>
                <w:sz w:val="24"/>
              </w:rPr>
            </w:pPr>
            <w:r w:rsidRPr="00A21984">
              <w:rPr>
                <w:rFonts w:ascii="Times New Roman" w:hAnsi="Times New Roman" w:cs="Times New Roman"/>
                <w:sz w:val="24"/>
              </w:rPr>
              <w:t>Mission transfection  reagent</w:t>
            </w:r>
          </w:p>
        </w:tc>
      </w:tr>
    </w:tbl>
    <w:p w:rsidR="00B00E6D" w:rsidRDefault="00B00E6D" w:rsidP="00B554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452" w:rsidRPr="009471F8" w:rsidRDefault="00FA4DD7" w:rsidP="00B55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="00B55452" w:rsidRPr="009471F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5452" w:rsidRPr="009471F8">
        <w:rPr>
          <w:rFonts w:ascii="Times New Roman" w:hAnsi="Times New Roman" w:cs="Times New Roman"/>
          <w:b/>
          <w:bCs/>
          <w:sz w:val="24"/>
          <w:szCs w:val="24"/>
        </w:rPr>
        <w:t>Pearson’s correlation co-efficients (R) between total LRP levels prior to and post transfection with esiRNA-RPSA.</w:t>
      </w:r>
    </w:p>
    <w:tbl>
      <w:tblPr>
        <w:tblStyle w:val="TableGrid"/>
        <w:tblpPr w:leftFromText="180" w:rightFromText="180" w:vertAnchor="text" w:horzAnchor="margin" w:tblpY="248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55452" w:rsidTr="00B55452">
        <w:tc>
          <w:tcPr>
            <w:tcW w:w="4508" w:type="dxa"/>
          </w:tcPr>
          <w:p w:rsidR="00B55452" w:rsidRPr="00324033" w:rsidRDefault="00B55452" w:rsidP="00B55452">
            <w:pPr>
              <w:pStyle w:val="Default"/>
              <w:jc w:val="center"/>
              <w:rPr>
                <w:szCs w:val="23"/>
              </w:rPr>
            </w:pPr>
            <w:r w:rsidRPr="00324033">
              <w:rPr>
                <w:b/>
                <w:bCs/>
                <w:szCs w:val="23"/>
              </w:rPr>
              <w:t>Cell line</w:t>
            </w:r>
          </w:p>
          <w:p w:rsidR="00B55452" w:rsidRPr="00324033" w:rsidRDefault="00B55452" w:rsidP="00B55452">
            <w:pPr>
              <w:jc w:val="center"/>
              <w:rPr>
                <w:sz w:val="24"/>
              </w:rPr>
            </w:pPr>
          </w:p>
        </w:tc>
        <w:tc>
          <w:tcPr>
            <w:tcW w:w="4508" w:type="dxa"/>
          </w:tcPr>
          <w:p w:rsidR="00B55452" w:rsidRPr="00324033" w:rsidRDefault="00B55452" w:rsidP="00B55452">
            <w:pPr>
              <w:pStyle w:val="Default"/>
              <w:jc w:val="center"/>
              <w:rPr>
                <w:szCs w:val="23"/>
              </w:rPr>
            </w:pPr>
            <w:r w:rsidRPr="00324033">
              <w:rPr>
                <w:b/>
                <w:bCs/>
                <w:szCs w:val="23"/>
              </w:rPr>
              <w:t xml:space="preserve">Correlation between total LRP levels prior to and post </w:t>
            </w:r>
            <w:r>
              <w:rPr>
                <w:b/>
                <w:bCs/>
                <w:szCs w:val="23"/>
              </w:rPr>
              <w:t xml:space="preserve">esiRNA-RPSA </w:t>
            </w:r>
            <w:r w:rsidRPr="00324033">
              <w:rPr>
                <w:b/>
                <w:bCs/>
                <w:szCs w:val="23"/>
              </w:rPr>
              <w:t>transfection (R-value)</w:t>
            </w:r>
          </w:p>
          <w:p w:rsidR="00B55452" w:rsidRPr="00324033" w:rsidRDefault="00B55452" w:rsidP="00B55452">
            <w:pPr>
              <w:jc w:val="center"/>
              <w:rPr>
                <w:sz w:val="24"/>
              </w:rPr>
            </w:pPr>
          </w:p>
        </w:tc>
      </w:tr>
      <w:tr w:rsidR="00B55452" w:rsidTr="00B55452">
        <w:tc>
          <w:tcPr>
            <w:tcW w:w="4508" w:type="dxa"/>
          </w:tcPr>
          <w:p w:rsidR="00B55452" w:rsidRPr="00324033" w:rsidRDefault="00B55452" w:rsidP="00B554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033">
              <w:rPr>
                <w:rFonts w:ascii="Times New Roman" w:hAnsi="Times New Roman" w:cs="Times New Roman"/>
                <w:sz w:val="24"/>
              </w:rPr>
              <w:lastRenderedPageBreak/>
              <w:t>SW-480</w:t>
            </w:r>
          </w:p>
        </w:tc>
        <w:tc>
          <w:tcPr>
            <w:tcW w:w="4508" w:type="dxa"/>
          </w:tcPr>
          <w:p w:rsidR="00B55452" w:rsidRPr="00324033" w:rsidRDefault="00B55452" w:rsidP="00B554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0.98</w:t>
            </w:r>
          </w:p>
        </w:tc>
      </w:tr>
      <w:tr w:rsidR="00B55452" w:rsidTr="00B55452">
        <w:tc>
          <w:tcPr>
            <w:tcW w:w="4508" w:type="dxa"/>
          </w:tcPr>
          <w:p w:rsidR="00B55452" w:rsidRPr="00324033" w:rsidRDefault="00B55452" w:rsidP="00B554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4033">
              <w:rPr>
                <w:rFonts w:ascii="Times New Roman" w:hAnsi="Times New Roman" w:cs="Times New Roman"/>
                <w:sz w:val="24"/>
              </w:rPr>
              <w:t>DLD-1</w:t>
            </w:r>
          </w:p>
        </w:tc>
        <w:tc>
          <w:tcPr>
            <w:tcW w:w="4508" w:type="dxa"/>
          </w:tcPr>
          <w:p w:rsidR="00B55452" w:rsidRPr="00324033" w:rsidRDefault="00B55452" w:rsidP="00B554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</w:p>
        </w:tc>
      </w:tr>
    </w:tbl>
    <w:p w:rsidR="00036A4B" w:rsidRDefault="00036A4B"/>
    <w:p w:rsidR="003F3C04" w:rsidRPr="003D08C5" w:rsidRDefault="003F3C04" w:rsidP="003D08C5">
      <w:pPr>
        <w:pStyle w:val="Default"/>
        <w:spacing w:line="360" w:lineRule="auto"/>
        <w:jc w:val="both"/>
        <w:rPr>
          <w:b/>
          <w:bCs/>
          <w:szCs w:val="23"/>
        </w:rPr>
      </w:pPr>
      <w:r w:rsidRPr="003D08C5">
        <w:rPr>
          <w:b/>
          <w:bCs/>
          <w:szCs w:val="23"/>
        </w:rPr>
        <w:t>Transfection procedure using Human-RPSA:</w:t>
      </w:r>
    </w:p>
    <w:p w:rsidR="003F3C04" w:rsidRPr="003D08C5" w:rsidRDefault="003F3C04" w:rsidP="003D08C5">
      <w:pPr>
        <w:pStyle w:val="Default"/>
        <w:spacing w:line="360" w:lineRule="auto"/>
        <w:jc w:val="both"/>
        <w:rPr>
          <w:szCs w:val="23"/>
        </w:rPr>
      </w:pPr>
    </w:p>
    <w:p w:rsidR="003F3C04" w:rsidRDefault="00891B37" w:rsidP="003D08C5">
      <w:pPr>
        <w:spacing w:line="36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Lyophilized </w:t>
      </w:r>
      <w:r w:rsidR="003F3C04" w:rsidRPr="003D08C5">
        <w:rPr>
          <w:rFonts w:ascii="Times New Roman" w:hAnsi="Times New Roman" w:cs="Times New Roman"/>
          <w:sz w:val="24"/>
          <w:szCs w:val="23"/>
        </w:rPr>
        <w:t>Human-RPSA (5nmol/20nmol) w</w:t>
      </w:r>
      <w:r>
        <w:rPr>
          <w:rFonts w:ascii="Times New Roman" w:hAnsi="Times New Roman" w:cs="Times New Roman"/>
          <w:sz w:val="24"/>
          <w:szCs w:val="23"/>
        </w:rPr>
        <w:t>as</w:t>
      </w:r>
      <w:r w:rsidR="003F3C04" w:rsidRPr="003D08C5">
        <w:rPr>
          <w:rFonts w:ascii="Times New Roman" w:hAnsi="Times New Roman" w:cs="Times New Roman"/>
          <w:sz w:val="24"/>
          <w:szCs w:val="23"/>
        </w:rPr>
        <w:t xml:space="preserve"> reconstituted in 100µl or 250μl of 1X RNAse free siRNA buffer, respectively, before use in order to make a 20 μM stock. The table below shows amounts of siRNA and corresponding components used for transfections </w:t>
      </w:r>
      <w:r w:rsidR="003D08C5" w:rsidRPr="003D08C5">
        <w:rPr>
          <w:rFonts w:ascii="Times New Roman" w:hAnsi="Times New Roman" w:cs="Times New Roman"/>
          <w:sz w:val="24"/>
          <w:szCs w:val="23"/>
        </w:rPr>
        <w:t xml:space="preserve">of a 6-well </w:t>
      </w:r>
      <w:r w:rsidR="003F3C04" w:rsidRPr="003D08C5">
        <w:rPr>
          <w:rFonts w:ascii="Times New Roman" w:hAnsi="Times New Roman" w:cs="Times New Roman"/>
          <w:sz w:val="24"/>
          <w:szCs w:val="23"/>
        </w:rPr>
        <w:t>plate.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D08C5" w:rsidTr="003D08C5">
        <w:tc>
          <w:tcPr>
            <w:tcW w:w="4621" w:type="dxa"/>
          </w:tcPr>
          <w:p w:rsidR="003D08C5" w:rsidRPr="003D08C5" w:rsidRDefault="003D08C5" w:rsidP="003D08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08C5">
              <w:rPr>
                <w:rFonts w:ascii="Times New Roman" w:hAnsi="Times New Roman" w:cs="Times New Roman"/>
                <w:b/>
                <w:sz w:val="24"/>
              </w:rPr>
              <w:t>Reagent</w:t>
            </w:r>
          </w:p>
        </w:tc>
        <w:tc>
          <w:tcPr>
            <w:tcW w:w="4621" w:type="dxa"/>
          </w:tcPr>
          <w:p w:rsidR="003D08C5" w:rsidRPr="003D08C5" w:rsidRDefault="003D08C5" w:rsidP="003D08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Volume </w:t>
            </w:r>
            <w:r w:rsidRPr="003D08C5">
              <w:rPr>
                <w:rFonts w:ascii="Times New Roman" w:hAnsi="Times New Roman" w:cs="Times New Roman"/>
                <w:b/>
                <w:sz w:val="24"/>
                <w:szCs w:val="24"/>
              </w:rPr>
              <w:t>(μl)</w:t>
            </w:r>
          </w:p>
        </w:tc>
      </w:tr>
      <w:tr w:rsidR="003D08C5" w:rsidTr="003D08C5">
        <w:tc>
          <w:tcPr>
            <w:tcW w:w="4621" w:type="dxa"/>
          </w:tcPr>
          <w:p w:rsidR="003D08C5" w:rsidRDefault="003D08C5" w:rsidP="003D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3C04">
              <w:rPr>
                <w:rFonts w:ascii="Times New Roman" w:hAnsi="Times New Roman" w:cs="Times New Roman"/>
                <w:sz w:val="24"/>
                <w:szCs w:val="24"/>
              </w:rPr>
              <w:t>Opti-MEM media – for addition of esiRNA</w:t>
            </w:r>
          </w:p>
        </w:tc>
        <w:tc>
          <w:tcPr>
            <w:tcW w:w="4621" w:type="dxa"/>
          </w:tcPr>
          <w:p w:rsidR="003D08C5" w:rsidRDefault="003D08C5" w:rsidP="003D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</w:t>
            </w:r>
          </w:p>
        </w:tc>
      </w:tr>
      <w:tr w:rsidR="003D08C5" w:rsidTr="003D08C5">
        <w:tc>
          <w:tcPr>
            <w:tcW w:w="4621" w:type="dxa"/>
          </w:tcPr>
          <w:p w:rsidR="003D08C5" w:rsidRDefault="003D08C5" w:rsidP="003D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Human-RPSA</w:t>
            </w:r>
          </w:p>
        </w:tc>
        <w:tc>
          <w:tcPr>
            <w:tcW w:w="4621" w:type="dxa"/>
          </w:tcPr>
          <w:p w:rsidR="003D08C5" w:rsidRDefault="003D08C5" w:rsidP="003D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D08C5" w:rsidTr="003D08C5">
        <w:tc>
          <w:tcPr>
            <w:tcW w:w="4621" w:type="dxa"/>
          </w:tcPr>
          <w:p w:rsidR="003D08C5" w:rsidRDefault="003D08C5" w:rsidP="003D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3C04">
              <w:rPr>
                <w:rFonts w:ascii="Times New Roman" w:hAnsi="Times New Roman" w:cs="Times New Roman"/>
                <w:sz w:val="24"/>
                <w:szCs w:val="24"/>
              </w:rPr>
              <w:t>Opti-MEM media – for addition of transfection reagent</w:t>
            </w:r>
          </w:p>
        </w:tc>
        <w:tc>
          <w:tcPr>
            <w:tcW w:w="4621" w:type="dxa"/>
          </w:tcPr>
          <w:p w:rsidR="003D08C5" w:rsidRDefault="003D08C5" w:rsidP="003D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</w:t>
            </w:r>
          </w:p>
        </w:tc>
      </w:tr>
      <w:tr w:rsidR="003D08C5" w:rsidTr="003D08C5">
        <w:tc>
          <w:tcPr>
            <w:tcW w:w="4621" w:type="dxa"/>
          </w:tcPr>
          <w:p w:rsidR="003D08C5" w:rsidRPr="003F3C04" w:rsidRDefault="003D08C5" w:rsidP="003D0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DharmaFect transfection reagent</w:t>
            </w:r>
          </w:p>
        </w:tc>
        <w:tc>
          <w:tcPr>
            <w:tcW w:w="4621" w:type="dxa"/>
          </w:tcPr>
          <w:p w:rsidR="003D08C5" w:rsidRDefault="003D08C5" w:rsidP="003D08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3D08C5" w:rsidRDefault="003D08C5" w:rsidP="003D08C5">
      <w:pPr>
        <w:pStyle w:val="Default"/>
        <w:rPr>
          <w:color w:val="auto"/>
          <w:szCs w:val="22"/>
        </w:rPr>
      </w:pPr>
    </w:p>
    <w:p w:rsidR="003D08C5" w:rsidRPr="003D08C5" w:rsidRDefault="003D08C5" w:rsidP="003D08C5">
      <w:pPr>
        <w:pStyle w:val="Default"/>
        <w:spacing w:line="360" w:lineRule="auto"/>
        <w:jc w:val="both"/>
      </w:pPr>
      <w:r w:rsidRPr="003D08C5">
        <w:rPr>
          <w:color w:val="auto"/>
        </w:rPr>
        <w:t xml:space="preserve">Transfection </w:t>
      </w:r>
      <w:r w:rsidRPr="003D08C5">
        <w:t>procedure:</w:t>
      </w:r>
    </w:p>
    <w:p w:rsidR="003D08C5" w:rsidRPr="003D08C5" w:rsidRDefault="00891B37" w:rsidP="003D0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D08C5" w:rsidRPr="003D08C5">
        <w:rPr>
          <w:rFonts w:ascii="Times New Roman" w:hAnsi="Times New Roman" w:cs="Times New Roman"/>
          <w:sz w:val="24"/>
          <w:szCs w:val="24"/>
        </w:rPr>
        <w:t xml:space="preserve">econstituted Human-RPSA </w:t>
      </w:r>
      <w:r>
        <w:rPr>
          <w:rFonts w:ascii="Times New Roman" w:hAnsi="Times New Roman" w:cs="Times New Roman"/>
          <w:sz w:val="24"/>
          <w:szCs w:val="24"/>
        </w:rPr>
        <w:t xml:space="preserve">was added </w:t>
      </w:r>
      <w:r w:rsidR="003D08C5" w:rsidRPr="003D08C5">
        <w:rPr>
          <w:rFonts w:ascii="Times New Roman" w:hAnsi="Times New Roman" w:cs="Times New Roman"/>
          <w:sz w:val="24"/>
          <w:szCs w:val="24"/>
        </w:rPr>
        <w:t>to the corresponding volume of Opti-MEM media in a</w:t>
      </w:r>
      <w:r>
        <w:rPr>
          <w:rFonts w:ascii="Times New Roman" w:hAnsi="Times New Roman" w:cs="Times New Roman"/>
          <w:sz w:val="24"/>
          <w:szCs w:val="24"/>
        </w:rPr>
        <w:t xml:space="preserve"> micro centrifuge </w:t>
      </w:r>
      <w:r w:rsidR="003D08C5" w:rsidRPr="003D08C5">
        <w:rPr>
          <w:rFonts w:ascii="Times New Roman" w:hAnsi="Times New Roman" w:cs="Times New Roman"/>
          <w:sz w:val="24"/>
          <w:szCs w:val="24"/>
        </w:rPr>
        <w:t>tube. In a second tube, transfection reagent</w:t>
      </w:r>
      <w:r>
        <w:rPr>
          <w:rFonts w:ascii="Times New Roman" w:hAnsi="Times New Roman" w:cs="Times New Roman"/>
          <w:sz w:val="24"/>
          <w:szCs w:val="24"/>
        </w:rPr>
        <w:t xml:space="preserve"> was added</w:t>
      </w:r>
      <w:r w:rsidR="003D08C5" w:rsidRPr="003D08C5">
        <w:rPr>
          <w:rFonts w:ascii="Times New Roman" w:hAnsi="Times New Roman" w:cs="Times New Roman"/>
          <w:sz w:val="24"/>
          <w:szCs w:val="24"/>
        </w:rPr>
        <w:t xml:space="preserve"> to the corresponding volume of Opti-MEM media. </w:t>
      </w:r>
      <w:r>
        <w:rPr>
          <w:rFonts w:ascii="Times New Roman" w:hAnsi="Times New Roman" w:cs="Times New Roman"/>
          <w:sz w:val="24"/>
          <w:szCs w:val="24"/>
        </w:rPr>
        <w:t>B</w:t>
      </w:r>
      <w:r w:rsidR="003D08C5" w:rsidRPr="003D08C5">
        <w:rPr>
          <w:rFonts w:ascii="Times New Roman" w:hAnsi="Times New Roman" w:cs="Times New Roman"/>
          <w:sz w:val="24"/>
          <w:szCs w:val="24"/>
        </w:rPr>
        <w:t xml:space="preserve">oth tubes </w:t>
      </w:r>
      <w:r>
        <w:rPr>
          <w:rFonts w:ascii="Times New Roman" w:hAnsi="Times New Roman" w:cs="Times New Roman"/>
          <w:sz w:val="24"/>
          <w:szCs w:val="24"/>
        </w:rPr>
        <w:t xml:space="preserve">were incubated </w:t>
      </w:r>
      <w:r w:rsidR="003D08C5" w:rsidRPr="003D08C5">
        <w:rPr>
          <w:rFonts w:ascii="Times New Roman" w:hAnsi="Times New Roman" w:cs="Times New Roman"/>
          <w:sz w:val="24"/>
          <w:szCs w:val="24"/>
        </w:rPr>
        <w:t>for 5 minutes at room temperature and mix</w:t>
      </w:r>
      <w:r>
        <w:rPr>
          <w:rFonts w:ascii="Times New Roman" w:hAnsi="Times New Roman" w:cs="Times New Roman"/>
          <w:sz w:val="24"/>
          <w:szCs w:val="24"/>
        </w:rPr>
        <w:t>ed</w:t>
      </w:r>
      <w:r w:rsidR="003D08C5" w:rsidRPr="003D08C5">
        <w:rPr>
          <w:rFonts w:ascii="Times New Roman" w:hAnsi="Times New Roman" w:cs="Times New Roman"/>
          <w:sz w:val="24"/>
          <w:szCs w:val="24"/>
        </w:rPr>
        <w:t xml:space="preserve"> together. </w:t>
      </w:r>
      <w:r>
        <w:rPr>
          <w:rFonts w:ascii="Times New Roman" w:hAnsi="Times New Roman" w:cs="Times New Roman"/>
          <w:sz w:val="24"/>
          <w:szCs w:val="24"/>
        </w:rPr>
        <w:t>The resultant siRNA solution was further i</w:t>
      </w:r>
      <w:r w:rsidR="003D08C5" w:rsidRPr="003D08C5">
        <w:rPr>
          <w:rFonts w:ascii="Times New Roman" w:hAnsi="Times New Roman" w:cs="Times New Roman"/>
          <w:sz w:val="24"/>
          <w:szCs w:val="24"/>
        </w:rPr>
        <w:t>ncubate</w:t>
      </w:r>
      <w:r>
        <w:rPr>
          <w:rFonts w:ascii="Times New Roman" w:hAnsi="Times New Roman" w:cs="Times New Roman"/>
          <w:sz w:val="24"/>
          <w:szCs w:val="24"/>
        </w:rPr>
        <w:t>d</w:t>
      </w:r>
      <w:r w:rsidR="003D08C5" w:rsidRPr="003D08C5">
        <w:rPr>
          <w:rFonts w:ascii="Times New Roman" w:hAnsi="Times New Roman" w:cs="Times New Roman"/>
          <w:sz w:val="24"/>
          <w:szCs w:val="24"/>
        </w:rPr>
        <w:t xml:space="preserve"> for 20 minutes at room temperature. </w:t>
      </w:r>
    </w:p>
    <w:p w:rsidR="003F3C04" w:rsidRPr="003F3C04" w:rsidRDefault="003F3C04" w:rsidP="003F3C04">
      <w:pPr>
        <w:pStyle w:val="Default"/>
        <w:rPr>
          <w:b/>
          <w:bCs/>
          <w:szCs w:val="23"/>
        </w:rPr>
      </w:pPr>
      <w:r w:rsidRPr="003F3C04">
        <w:rPr>
          <w:b/>
          <w:bCs/>
          <w:szCs w:val="23"/>
        </w:rPr>
        <w:t xml:space="preserve">Transfection procedure using esiRNA-RPSA and esiRNA-RLUC: </w:t>
      </w:r>
    </w:p>
    <w:p w:rsidR="003F3C04" w:rsidRDefault="003F3C04" w:rsidP="003F3C04">
      <w:pPr>
        <w:pStyle w:val="Default"/>
        <w:rPr>
          <w:sz w:val="23"/>
          <w:szCs w:val="23"/>
        </w:rPr>
      </w:pPr>
    </w:p>
    <w:p w:rsidR="003F3C04" w:rsidRPr="003F3C04" w:rsidRDefault="003F3C04" w:rsidP="003F3C04">
      <w:pPr>
        <w:spacing w:line="36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3F3C04">
        <w:rPr>
          <w:rFonts w:ascii="Times New Roman" w:hAnsi="Times New Roman" w:cs="Times New Roman"/>
          <w:sz w:val="24"/>
          <w:szCs w:val="23"/>
        </w:rPr>
        <w:t xml:space="preserve">esiRNA-RPSA and esiRNA-RLUC are purchased reconstituted. The table below shows volumes of esiRNA and corresponding components used for transfections of a 6-well plate.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F3C04" w:rsidTr="003F3C04">
        <w:tc>
          <w:tcPr>
            <w:tcW w:w="4621" w:type="dxa"/>
          </w:tcPr>
          <w:p w:rsidR="003F3C04" w:rsidRPr="003D08C5" w:rsidRDefault="003F3C04" w:rsidP="003D0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8C5">
              <w:rPr>
                <w:rFonts w:ascii="Times New Roman" w:hAnsi="Times New Roman" w:cs="Times New Roman"/>
                <w:b/>
                <w:sz w:val="24"/>
                <w:szCs w:val="24"/>
              </w:rPr>
              <w:t>Reagent</w:t>
            </w:r>
          </w:p>
        </w:tc>
        <w:tc>
          <w:tcPr>
            <w:tcW w:w="4621" w:type="dxa"/>
          </w:tcPr>
          <w:p w:rsidR="003F3C04" w:rsidRPr="003D08C5" w:rsidRDefault="003F3C04" w:rsidP="003F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8C5">
              <w:rPr>
                <w:rFonts w:ascii="Times New Roman" w:hAnsi="Times New Roman" w:cs="Times New Roman"/>
                <w:b/>
                <w:sz w:val="24"/>
                <w:szCs w:val="24"/>
              </w:rPr>
              <w:t>Volume (μl)</w:t>
            </w:r>
          </w:p>
        </w:tc>
      </w:tr>
      <w:tr w:rsidR="003F3C04" w:rsidTr="003F3C04">
        <w:tc>
          <w:tcPr>
            <w:tcW w:w="4621" w:type="dxa"/>
          </w:tcPr>
          <w:p w:rsidR="003F3C04" w:rsidRPr="003F3C04" w:rsidRDefault="003F3C04" w:rsidP="003D08C5">
            <w:pPr>
              <w:pStyle w:val="Default"/>
              <w:jc w:val="center"/>
            </w:pPr>
            <w:r w:rsidRPr="003F3C04">
              <w:t>Opti-MEM media – for addition of esiRNA</w:t>
            </w:r>
          </w:p>
        </w:tc>
        <w:tc>
          <w:tcPr>
            <w:tcW w:w="4621" w:type="dxa"/>
          </w:tcPr>
          <w:p w:rsidR="003F3C04" w:rsidRPr="003F3C04" w:rsidRDefault="003F3C04" w:rsidP="003F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0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F3C04" w:rsidTr="003F3C04">
        <w:tc>
          <w:tcPr>
            <w:tcW w:w="4621" w:type="dxa"/>
          </w:tcPr>
          <w:p w:rsidR="003F3C04" w:rsidRPr="003F3C04" w:rsidRDefault="003F3C04" w:rsidP="003D08C5">
            <w:pPr>
              <w:pStyle w:val="Default"/>
              <w:jc w:val="center"/>
            </w:pPr>
            <w:r w:rsidRPr="003F3C04">
              <w:t>esiRNA-RPSA or esiRNA-RLUC</w:t>
            </w:r>
          </w:p>
        </w:tc>
        <w:tc>
          <w:tcPr>
            <w:tcW w:w="4621" w:type="dxa"/>
          </w:tcPr>
          <w:p w:rsidR="003F3C04" w:rsidRPr="003F3C04" w:rsidRDefault="003F3C04" w:rsidP="003F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3C04" w:rsidTr="003F3C04">
        <w:tc>
          <w:tcPr>
            <w:tcW w:w="4621" w:type="dxa"/>
          </w:tcPr>
          <w:p w:rsidR="003F3C04" w:rsidRPr="003F3C04" w:rsidRDefault="003F3C04" w:rsidP="003D08C5">
            <w:pPr>
              <w:pStyle w:val="Default"/>
              <w:jc w:val="center"/>
            </w:pPr>
            <w:r w:rsidRPr="003F3C04">
              <w:t>Opti-MEM media – for addition of transfection reagent</w:t>
            </w:r>
          </w:p>
        </w:tc>
        <w:tc>
          <w:tcPr>
            <w:tcW w:w="4621" w:type="dxa"/>
          </w:tcPr>
          <w:p w:rsidR="003F3C04" w:rsidRPr="003F3C04" w:rsidRDefault="003F3C04" w:rsidP="003F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0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F3C04" w:rsidTr="003F3C04">
        <w:tc>
          <w:tcPr>
            <w:tcW w:w="4621" w:type="dxa"/>
          </w:tcPr>
          <w:p w:rsidR="003F3C04" w:rsidRPr="003F3C04" w:rsidRDefault="003F3C04" w:rsidP="003D08C5">
            <w:pPr>
              <w:pStyle w:val="Default"/>
              <w:jc w:val="center"/>
            </w:pPr>
            <w:r w:rsidRPr="003F3C04">
              <w:t>Mission transfection reagent</w:t>
            </w:r>
          </w:p>
        </w:tc>
        <w:tc>
          <w:tcPr>
            <w:tcW w:w="4621" w:type="dxa"/>
          </w:tcPr>
          <w:p w:rsidR="003F3C04" w:rsidRPr="003F3C04" w:rsidRDefault="003F3C04" w:rsidP="003F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21984" w:rsidRDefault="00A21984" w:rsidP="003F3C04">
      <w:pPr>
        <w:pStyle w:val="Default"/>
        <w:spacing w:line="360" w:lineRule="auto"/>
        <w:jc w:val="both"/>
        <w:rPr>
          <w:color w:val="auto"/>
          <w:szCs w:val="22"/>
        </w:rPr>
      </w:pPr>
    </w:p>
    <w:p w:rsidR="003F3C04" w:rsidRPr="003F3C04" w:rsidRDefault="003F3C04" w:rsidP="003F3C04">
      <w:pPr>
        <w:pStyle w:val="Default"/>
        <w:spacing w:line="360" w:lineRule="auto"/>
        <w:jc w:val="both"/>
        <w:rPr>
          <w:szCs w:val="23"/>
        </w:rPr>
      </w:pPr>
      <w:r w:rsidRPr="003F3C04">
        <w:rPr>
          <w:szCs w:val="23"/>
        </w:rPr>
        <w:t xml:space="preserve">Transfection procedure: </w:t>
      </w:r>
    </w:p>
    <w:p w:rsidR="002F66FB" w:rsidRPr="009E302A" w:rsidRDefault="003F3C04" w:rsidP="009E302A">
      <w:pPr>
        <w:spacing w:line="36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3F3C04">
        <w:rPr>
          <w:rFonts w:ascii="Times New Roman" w:hAnsi="Times New Roman" w:cs="Times New Roman"/>
          <w:sz w:val="24"/>
          <w:szCs w:val="23"/>
        </w:rPr>
        <w:t xml:space="preserve">esiRNA-RPSA or esiRNA-RLUC </w:t>
      </w:r>
      <w:r w:rsidR="00891B37">
        <w:rPr>
          <w:rFonts w:ascii="Times New Roman" w:hAnsi="Times New Roman" w:cs="Times New Roman"/>
          <w:sz w:val="24"/>
          <w:szCs w:val="23"/>
        </w:rPr>
        <w:t xml:space="preserve">was added </w:t>
      </w:r>
      <w:r w:rsidRPr="003F3C04">
        <w:rPr>
          <w:rFonts w:ascii="Times New Roman" w:hAnsi="Times New Roman" w:cs="Times New Roman"/>
          <w:sz w:val="24"/>
          <w:szCs w:val="23"/>
        </w:rPr>
        <w:t xml:space="preserve">to the corresponding volume of Opti-MEM media in </w:t>
      </w:r>
      <w:r w:rsidR="00891B37" w:rsidRPr="00891B37">
        <w:rPr>
          <w:rFonts w:ascii="Times New Roman" w:hAnsi="Times New Roman" w:cs="Times New Roman"/>
          <w:sz w:val="24"/>
          <w:szCs w:val="23"/>
        </w:rPr>
        <w:t xml:space="preserve">a micro centrifuge </w:t>
      </w:r>
      <w:r w:rsidRPr="003F3C04">
        <w:rPr>
          <w:rFonts w:ascii="Times New Roman" w:hAnsi="Times New Roman" w:cs="Times New Roman"/>
          <w:sz w:val="24"/>
          <w:szCs w:val="23"/>
        </w:rPr>
        <w:t xml:space="preserve">tube. In a second tube, transfection reagent </w:t>
      </w:r>
      <w:r w:rsidR="00891B37">
        <w:rPr>
          <w:rFonts w:ascii="Times New Roman" w:hAnsi="Times New Roman" w:cs="Times New Roman"/>
          <w:sz w:val="24"/>
          <w:szCs w:val="23"/>
        </w:rPr>
        <w:t xml:space="preserve">was added </w:t>
      </w:r>
      <w:r w:rsidRPr="003F3C04">
        <w:rPr>
          <w:rFonts w:ascii="Times New Roman" w:hAnsi="Times New Roman" w:cs="Times New Roman"/>
          <w:sz w:val="24"/>
          <w:szCs w:val="23"/>
        </w:rPr>
        <w:t xml:space="preserve">to the </w:t>
      </w:r>
      <w:r w:rsidRPr="003F3C04">
        <w:rPr>
          <w:rFonts w:ascii="Times New Roman" w:hAnsi="Times New Roman" w:cs="Times New Roman"/>
          <w:sz w:val="24"/>
          <w:szCs w:val="23"/>
        </w:rPr>
        <w:lastRenderedPageBreak/>
        <w:t xml:space="preserve">corresponding volume of Opti-MEM media. </w:t>
      </w:r>
      <w:r w:rsidR="00891B37">
        <w:rPr>
          <w:rFonts w:ascii="Times New Roman" w:hAnsi="Times New Roman" w:cs="Times New Roman"/>
          <w:sz w:val="24"/>
          <w:szCs w:val="23"/>
        </w:rPr>
        <w:t>B</w:t>
      </w:r>
      <w:r w:rsidRPr="003F3C04">
        <w:rPr>
          <w:rFonts w:ascii="Times New Roman" w:hAnsi="Times New Roman" w:cs="Times New Roman"/>
          <w:sz w:val="24"/>
          <w:szCs w:val="23"/>
        </w:rPr>
        <w:t xml:space="preserve">oth tubes </w:t>
      </w:r>
      <w:r w:rsidR="00891B37">
        <w:rPr>
          <w:rFonts w:ascii="Times New Roman" w:hAnsi="Times New Roman" w:cs="Times New Roman"/>
          <w:sz w:val="24"/>
          <w:szCs w:val="23"/>
        </w:rPr>
        <w:t xml:space="preserve">were incubated </w:t>
      </w:r>
      <w:r w:rsidRPr="003F3C04">
        <w:rPr>
          <w:rFonts w:ascii="Times New Roman" w:hAnsi="Times New Roman" w:cs="Times New Roman"/>
          <w:sz w:val="24"/>
          <w:szCs w:val="23"/>
        </w:rPr>
        <w:t xml:space="preserve">for 5 minutes at room temperature and the contents of both tubes </w:t>
      </w:r>
      <w:r w:rsidR="00891B37">
        <w:rPr>
          <w:rFonts w:ascii="Times New Roman" w:hAnsi="Times New Roman" w:cs="Times New Roman"/>
          <w:sz w:val="24"/>
          <w:szCs w:val="23"/>
        </w:rPr>
        <w:t xml:space="preserve">were mixed </w:t>
      </w:r>
      <w:r w:rsidRPr="003F3C04">
        <w:rPr>
          <w:rFonts w:ascii="Times New Roman" w:hAnsi="Times New Roman" w:cs="Times New Roman"/>
          <w:sz w:val="24"/>
          <w:szCs w:val="23"/>
        </w:rPr>
        <w:t xml:space="preserve">together. </w:t>
      </w:r>
    </w:p>
    <w:p w:rsidR="00DA56C0" w:rsidRPr="00A21984" w:rsidRDefault="003B3544" w:rsidP="00DA56C0">
      <w:pPr>
        <w:pStyle w:val="Default"/>
        <w:rPr>
          <w:szCs w:val="23"/>
        </w:rPr>
      </w:pPr>
      <w:r w:rsidRPr="00A21984">
        <w:rPr>
          <w:b/>
          <w:bCs/>
          <w:szCs w:val="23"/>
        </w:rPr>
        <w:t xml:space="preserve">Antibodies and siRNAs – Suppliers list: </w:t>
      </w:r>
    </w:p>
    <w:p w:rsidR="00DA56C0" w:rsidRPr="00A21984" w:rsidRDefault="003B3544" w:rsidP="00DA56C0">
      <w:pPr>
        <w:pStyle w:val="Default"/>
        <w:numPr>
          <w:ilvl w:val="0"/>
          <w:numId w:val="4"/>
        </w:numPr>
        <w:rPr>
          <w:szCs w:val="23"/>
        </w:rPr>
      </w:pPr>
      <w:r w:rsidRPr="00A21984">
        <w:rPr>
          <w:szCs w:val="23"/>
        </w:rPr>
        <w:t xml:space="preserve">IgG1-iS18 – Affimed Therapeutics </w:t>
      </w:r>
    </w:p>
    <w:p w:rsidR="00DA56C0" w:rsidRPr="00A21984" w:rsidRDefault="003B3544" w:rsidP="00DA56C0">
      <w:pPr>
        <w:pStyle w:val="Default"/>
        <w:numPr>
          <w:ilvl w:val="0"/>
          <w:numId w:val="4"/>
        </w:numPr>
        <w:rPr>
          <w:szCs w:val="23"/>
        </w:rPr>
      </w:pPr>
      <w:r w:rsidRPr="00A21984">
        <w:rPr>
          <w:szCs w:val="23"/>
        </w:rPr>
        <w:t xml:space="preserve">Anti-human IgG-HRP, anti-human PE, anti-rabbit APC– Abcam </w:t>
      </w:r>
    </w:p>
    <w:p w:rsidR="00DA56C0" w:rsidRPr="00A21984" w:rsidRDefault="003B3544" w:rsidP="00DA56C0">
      <w:pPr>
        <w:pStyle w:val="Default"/>
        <w:numPr>
          <w:ilvl w:val="0"/>
          <w:numId w:val="4"/>
        </w:numPr>
        <w:rPr>
          <w:szCs w:val="23"/>
        </w:rPr>
      </w:pPr>
      <w:r w:rsidRPr="00A21984">
        <w:rPr>
          <w:szCs w:val="23"/>
        </w:rPr>
        <w:t>Anti-β</w:t>
      </w:r>
      <w:r w:rsidR="00DA56C0" w:rsidRPr="00A21984">
        <w:rPr>
          <w:szCs w:val="23"/>
        </w:rPr>
        <w:t xml:space="preserve"> actin peroxidase</w:t>
      </w:r>
      <w:r w:rsidRPr="00A21984">
        <w:rPr>
          <w:szCs w:val="23"/>
        </w:rPr>
        <w:t>, esiRNA-RPSA</w:t>
      </w:r>
      <w:r w:rsidR="00DA56C0" w:rsidRPr="00A21984">
        <w:rPr>
          <w:szCs w:val="23"/>
        </w:rPr>
        <w:t xml:space="preserve"> (200ng/ul)</w:t>
      </w:r>
      <w:r w:rsidRPr="00A21984">
        <w:rPr>
          <w:szCs w:val="23"/>
        </w:rPr>
        <w:t>, esiRNA-RLUC</w:t>
      </w:r>
      <w:r w:rsidR="00DA56C0" w:rsidRPr="00A21984">
        <w:rPr>
          <w:szCs w:val="23"/>
        </w:rPr>
        <w:t xml:space="preserve"> (200 ng/ul)</w:t>
      </w:r>
      <w:r w:rsidRPr="00A21984">
        <w:rPr>
          <w:szCs w:val="23"/>
        </w:rPr>
        <w:t xml:space="preserve"> – Sigma </w:t>
      </w:r>
    </w:p>
    <w:p w:rsidR="00DA56C0" w:rsidRPr="00A21984" w:rsidRDefault="00DA56C0" w:rsidP="00DA56C0">
      <w:pPr>
        <w:pStyle w:val="Default"/>
        <w:numPr>
          <w:ilvl w:val="0"/>
          <w:numId w:val="4"/>
        </w:numPr>
        <w:rPr>
          <w:szCs w:val="23"/>
        </w:rPr>
      </w:pPr>
      <w:r w:rsidRPr="00A21984">
        <w:rPr>
          <w:szCs w:val="23"/>
        </w:rPr>
        <w:t xml:space="preserve">Human-RPSA </w:t>
      </w:r>
      <w:r w:rsidR="009A4B01">
        <w:rPr>
          <w:szCs w:val="23"/>
        </w:rPr>
        <w:t>siRNA</w:t>
      </w:r>
      <w:r w:rsidRPr="00A21984">
        <w:rPr>
          <w:szCs w:val="23"/>
        </w:rPr>
        <w:t>(5 nmol</w:t>
      </w:r>
      <w:r w:rsidR="00A21984">
        <w:rPr>
          <w:szCs w:val="23"/>
        </w:rPr>
        <w:t>/20nmol</w:t>
      </w:r>
      <w:r w:rsidRPr="00A21984">
        <w:rPr>
          <w:szCs w:val="23"/>
        </w:rPr>
        <w:t>) and DharmaFect1 transfection reagent – GE Dharmacon</w:t>
      </w:r>
    </w:p>
    <w:p w:rsidR="003B3544" w:rsidRPr="00A21984" w:rsidRDefault="003B3544" w:rsidP="003B3544">
      <w:pPr>
        <w:pStyle w:val="Default"/>
        <w:rPr>
          <w:szCs w:val="23"/>
        </w:rPr>
      </w:pPr>
    </w:p>
    <w:p w:rsidR="003B3544" w:rsidRPr="00A21984" w:rsidRDefault="003B3544" w:rsidP="003B3544">
      <w:pPr>
        <w:pStyle w:val="Default"/>
        <w:rPr>
          <w:szCs w:val="23"/>
        </w:rPr>
      </w:pPr>
      <w:r w:rsidRPr="00A21984">
        <w:rPr>
          <w:b/>
          <w:bCs/>
          <w:szCs w:val="23"/>
        </w:rPr>
        <w:t xml:space="preserve">Kits – suppliers list: </w:t>
      </w:r>
    </w:p>
    <w:p w:rsidR="003B3544" w:rsidRPr="00A21984" w:rsidRDefault="003B3544" w:rsidP="003B3544">
      <w:pPr>
        <w:pStyle w:val="Default"/>
        <w:numPr>
          <w:ilvl w:val="0"/>
          <w:numId w:val="2"/>
        </w:numPr>
        <w:spacing w:after="44"/>
        <w:rPr>
          <w:szCs w:val="23"/>
        </w:rPr>
      </w:pPr>
      <w:r w:rsidRPr="00A21984">
        <w:rPr>
          <w:szCs w:val="23"/>
        </w:rPr>
        <w:t xml:space="preserve">Annexin V-FITC/ PI kit – BD Biosciences  </w:t>
      </w:r>
    </w:p>
    <w:p w:rsidR="003B3544" w:rsidRPr="00A21984" w:rsidRDefault="003B3544" w:rsidP="003B3544">
      <w:pPr>
        <w:pStyle w:val="Default"/>
        <w:numPr>
          <w:ilvl w:val="0"/>
          <w:numId w:val="2"/>
        </w:numPr>
        <w:spacing w:after="44"/>
        <w:rPr>
          <w:szCs w:val="23"/>
        </w:rPr>
      </w:pPr>
      <w:r w:rsidRPr="00A21984">
        <w:rPr>
          <w:szCs w:val="23"/>
        </w:rPr>
        <w:t>Caspase 3,-8 and -9 kits and cell cycle kit – Merck Millipore</w:t>
      </w:r>
    </w:p>
    <w:p w:rsidR="003B3544" w:rsidRPr="00A21984" w:rsidRDefault="003B3544" w:rsidP="003B3544">
      <w:pPr>
        <w:pStyle w:val="Default"/>
        <w:spacing w:after="44"/>
        <w:ind w:left="360"/>
        <w:rPr>
          <w:szCs w:val="23"/>
        </w:rPr>
      </w:pPr>
    </w:p>
    <w:p w:rsidR="003B3544" w:rsidRPr="00A21984" w:rsidRDefault="003B3544" w:rsidP="003B3544">
      <w:pPr>
        <w:pStyle w:val="Default"/>
        <w:rPr>
          <w:szCs w:val="23"/>
        </w:rPr>
      </w:pPr>
    </w:p>
    <w:p w:rsidR="003B3544" w:rsidRPr="00A21984" w:rsidRDefault="003B3544" w:rsidP="003B3544">
      <w:pPr>
        <w:pStyle w:val="Default"/>
        <w:rPr>
          <w:b/>
          <w:bCs/>
          <w:szCs w:val="23"/>
        </w:rPr>
      </w:pPr>
      <w:r w:rsidRPr="00A21984">
        <w:rPr>
          <w:b/>
          <w:bCs/>
          <w:szCs w:val="23"/>
        </w:rPr>
        <w:t xml:space="preserve">Equipment list: </w:t>
      </w:r>
    </w:p>
    <w:p w:rsidR="00DA56C0" w:rsidRPr="00A21984" w:rsidRDefault="003B3544" w:rsidP="00DA56C0">
      <w:pPr>
        <w:pStyle w:val="Default"/>
        <w:numPr>
          <w:ilvl w:val="0"/>
          <w:numId w:val="3"/>
        </w:numPr>
        <w:rPr>
          <w:szCs w:val="23"/>
        </w:rPr>
      </w:pPr>
      <w:r w:rsidRPr="00A21984">
        <w:rPr>
          <w:szCs w:val="23"/>
        </w:rPr>
        <w:t xml:space="preserve">Flow cytometer – BD Accuri C6 </w:t>
      </w:r>
    </w:p>
    <w:p w:rsidR="00DA56C0" w:rsidRDefault="003B3544" w:rsidP="00DA56C0">
      <w:pPr>
        <w:pStyle w:val="Default"/>
        <w:numPr>
          <w:ilvl w:val="0"/>
          <w:numId w:val="3"/>
        </w:numPr>
        <w:rPr>
          <w:szCs w:val="23"/>
        </w:rPr>
      </w:pPr>
      <w:r w:rsidRPr="00A21984">
        <w:rPr>
          <w:szCs w:val="23"/>
        </w:rPr>
        <w:t xml:space="preserve">Confocal microscope – Zeiss LSM 710 3-channel (images were captured using the blue laser, 63X magnification, and using Zen 2011 software). </w:t>
      </w:r>
    </w:p>
    <w:p w:rsidR="009A4B01" w:rsidRPr="00A21984" w:rsidRDefault="009A4B01" w:rsidP="00DA56C0">
      <w:pPr>
        <w:pStyle w:val="Default"/>
        <w:numPr>
          <w:ilvl w:val="0"/>
          <w:numId w:val="3"/>
        </w:numPr>
        <w:rPr>
          <w:szCs w:val="23"/>
        </w:rPr>
      </w:pPr>
      <w:r>
        <w:rPr>
          <w:szCs w:val="23"/>
        </w:rPr>
        <w:t xml:space="preserve">Bright field microscope </w:t>
      </w:r>
      <w:r w:rsidR="004E53A2">
        <w:rPr>
          <w:szCs w:val="23"/>
        </w:rPr>
        <w:t>–</w:t>
      </w:r>
      <w:r>
        <w:rPr>
          <w:szCs w:val="23"/>
        </w:rPr>
        <w:t xml:space="preserve"> </w:t>
      </w:r>
      <w:r w:rsidR="004E53A2">
        <w:rPr>
          <w:szCs w:val="23"/>
        </w:rPr>
        <w:t xml:space="preserve">Floid cell imaging station </w:t>
      </w:r>
    </w:p>
    <w:p w:rsidR="00DA56C0" w:rsidRPr="00A21984" w:rsidRDefault="003B3544" w:rsidP="00DA56C0">
      <w:pPr>
        <w:pStyle w:val="Default"/>
        <w:numPr>
          <w:ilvl w:val="0"/>
          <w:numId w:val="3"/>
        </w:numPr>
        <w:rPr>
          <w:szCs w:val="23"/>
        </w:rPr>
      </w:pPr>
      <w:r w:rsidRPr="00A21984">
        <w:rPr>
          <w:szCs w:val="23"/>
        </w:rPr>
        <w:t xml:space="preserve"> Laminar flow – Labotec </w:t>
      </w:r>
    </w:p>
    <w:p w:rsidR="00DA56C0" w:rsidRPr="00A21984" w:rsidRDefault="003B3544" w:rsidP="00DA56C0">
      <w:pPr>
        <w:pStyle w:val="Default"/>
        <w:numPr>
          <w:ilvl w:val="0"/>
          <w:numId w:val="3"/>
        </w:numPr>
        <w:rPr>
          <w:szCs w:val="23"/>
        </w:rPr>
      </w:pPr>
      <w:r w:rsidRPr="00A21984">
        <w:rPr>
          <w:szCs w:val="23"/>
        </w:rPr>
        <w:t xml:space="preserve"> ELISA reader – Tecan (using Magellan software) </w:t>
      </w:r>
    </w:p>
    <w:p w:rsidR="00DA56C0" w:rsidRPr="00A21984" w:rsidRDefault="003B3544" w:rsidP="00DA56C0">
      <w:pPr>
        <w:pStyle w:val="Default"/>
        <w:numPr>
          <w:ilvl w:val="0"/>
          <w:numId w:val="3"/>
        </w:numPr>
        <w:rPr>
          <w:szCs w:val="23"/>
        </w:rPr>
      </w:pPr>
      <w:r w:rsidRPr="00A21984">
        <w:rPr>
          <w:szCs w:val="23"/>
        </w:rPr>
        <w:t xml:space="preserve">Centrifuge – Eppendorf 5417C </w:t>
      </w:r>
    </w:p>
    <w:p w:rsidR="00DA56C0" w:rsidRPr="00A21984" w:rsidRDefault="003B3544" w:rsidP="003B3544">
      <w:pPr>
        <w:pStyle w:val="Default"/>
        <w:numPr>
          <w:ilvl w:val="0"/>
          <w:numId w:val="3"/>
        </w:numPr>
        <w:rPr>
          <w:szCs w:val="23"/>
        </w:rPr>
      </w:pPr>
      <w:r w:rsidRPr="00A21984">
        <w:rPr>
          <w:szCs w:val="23"/>
        </w:rPr>
        <w:t xml:space="preserve">Pipettes and micropipettes – Eppendorf research </w:t>
      </w:r>
    </w:p>
    <w:p w:rsidR="00DA56C0" w:rsidRDefault="00DA56C0" w:rsidP="003B3544">
      <w:pPr>
        <w:pStyle w:val="Default"/>
        <w:numPr>
          <w:ilvl w:val="0"/>
          <w:numId w:val="3"/>
        </w:numPr>
        <w:rPr>
          <w:szCs w:val="23"/>
        </w:rPr>
      </w:pPr>
      <w:r w:rsidRPr="00A21984">
        <w:rPr>
          <w:szCs w:val="23"/>
        </w:rPr>
        <w:t xml:space="preserve">TC20 cell counter, gel casting and running apparatus </w:t>
      </w:r>
      <w:r w:rsidR="009A4B01">
        <w:rPr>
          <w:szCs w:val="23"/>
        </w:rPr>
        <w:t>–</w:t>
      </w:r>
      <w:r w:rsidRPr="00A21984">
        <w:rPr>
          <w:szCs w:val="23"/>
        </w:rPr>
        <w:t xml:space="preserve"> Biorad</w:t>
      </w:r>
    </w:p>
    <w:p w:rsidR="009A4B01" w:rsidRPr="00A21984" w:rsidRDefault="009A4B01" w:rsidP="004E53A2">
      <w:pPr>
        <w:pStyle w:val="Default"/>
        <w:ind w:left="720"/>
        <w:rPr>
          <w:szCs w:val="23"/>
        </w:rPr>
      </w:pPr>
    </w:p>
    <w:p w:rsidR="003B3544" w:rsidRPr="00A21984" w:rsidRDefault="003B3544">
      <w:pPr>
        <w:rPr>
          <w:sz w:val="24"/>
        </w:rPr>
      </w:pPr>
    </w:p>
    <w:sectPr w:rsidR="003B3544" w:rsidRPr="00A21984" w:rsidSect="008A1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825c8005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42BAE"/>
    <w:multiLevelType w:val="hybridMultilevel"/>
    <w:tmpl w:val="FFFAE2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E1008"/>
    <w:multiLevelType w:val="hybridMultilevel"/>
    <w:tmpl w:val="7ED8B6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14A3D"/>
    <w:multiLevelType w:val="hybridMultilevel"/>
    <w:tmpl w:val="BB80AB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75637"/>
    <w:multiLevelType w:val="hybridMultilevel"/>
    <w:tmpl w:val="787004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Total_Editing_Time" w:val="50"/>
  </w:docVars>
  <w:rsids>
    <w:rsidRoot w:val="003B3544"/>
    <w:rsid w:val="00026C7B"/>
    <w:rsid w:val="000355FC"/>
    <w:rsid w:val="00036A4B"/>
    <w:rsid w:val="000A2FF6"/>
    <w:rsid w:val="00176259"/>
    <w:rsid w:val="001A28E9"/>
    <w:rsid w:val="001C2BFA"/>
    <w:rsid w:val="00276339"/>
    <w:rsid w:val="002F66FB"/>
    <w:rsid w:val="003233E5"/>
    <w:rsid w:val="003244EB"/>
    <w:rsid w:val="00375335"/>
    <w:rsid w:val="003B3544"/>
    <w:rsid w:val="003D08C5"/>
    <w:rsid w:val="003E181A"/>
    <w:rsid w:val="003F3C04"/>
    <w:rsid w:val="004368CC"/>
    <w:rsid w:val="004E53A2"/>
    <w:rsid w:val="00621AC9"/>
    <w:rsid w:val="006412B7"/>
    <w:rsid w:val="00891B37"/>
    <w:rsid w:val="008A195F"/>
    <w:rsid w:val="008A1ACD"/>
    <w:rsid w:val="008B1D64"/>
    <w:rsid w:val="008F4649"/>
    <w:rsid w:val="009919C1"/>
    <w:rsid w:val="009A4B01"/>
    <w:rsid w:val="009E302A"/>
    <w:rsid w:val="00A21984"/>
    <w:rsid w:val="00AA7589"/>
    <w:rsid w:val="00AD1CF8"/>
    <w:rsid w:val="00B00E6D"/>
    <w:rsid w:val="00B55452"/>
    <w:rsid w:val="00B74EDE"/>
    <w:rsid w:val="00B94510"/>
    <w:rsid w:val="00BB5CA8"/>
    <w:rsid w:val="00C159EF"/>
    <w:rsid w:val="00C9294A"/>
    <w:rsid w:val="00D87566"/>
    <w:rsid w:val="00DA56C0"/>
    <w:rsid w:val="00DE0B48"/>
    <w:rsid w:val="00E51D23"/>
    <w:rsid w:val="00E61D5E"/>
    <w:rsid w:val="00E624BF"/>
    <w:rsid w:val="00EB22CB"/>
    <w:rsid w:val="00F42BB1"/>
    <w:rsid w:val="00FA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3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5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5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7A43C-834B-4DBC-8E19-65208F16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562</Words>
  <Characters>4233</Characters>
  <Application>Microsoft Office Word</Application>
  <DocSecurity>0</DocSecurity>
  <Lines>156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668573</dc:creator>
  <cp:lastModifiedBy>TBANIGA</cp:lastModifiedBy>
  <cp:revision>13</cp:revision>
  <dcterms:created xsi:type="dcterms:W3CDTF">2017-11-10T09:13:00Z</dcterms:created>
  <dcterms:modified xsi:type="dcterms:W3CDTF">2018-05-23T23:20:00Z</dcterms:modified>
</cp:coreProperties>
</file>