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560"/>
        <w:tblW w:w="15364" w:type="dxa"/>
        <w:tblLayout w:type="fixed"/>
        <w:tblLook w:val="04A0" w:firstRow="1" w:lastRow="0" w:firstColumn="1" w:lastColumn="0" w:noHBand="0" w:noVBand="1"/>
      </w:tblPr>
      <w:tblGrid>
        <w:gridCol w:w="1331"/>
        <w:gridCol w:w="709"/>
        <w:gridCol w:w="992"/>
        <w:gridCol w:w="1418"/>
        <w:gridCol w:w="1470"/>
        <w:gridCol w:w="992"/>
        <w:gridCol w:w="1276"/>
        <w:gridCol w:w="1485"/>
        <w:gridCol w:w="1701"/>
        <w:gridCol w:w="1134"/>
        <w:gridCol w:w="992"/>
        <w:gridCol w:w="1014"/>
        <w:gridCol w:w="850"/>
      </w:tblGrid>
      <w:tr w:rsidR="00A00295" w:rsidRPr="0098572B" w:rsidTr="001C7160">
        <w:trPr>
          <w:trHeight w:val="558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Author</w:t>
            </w:r>
          </w:p>
        </w:tc>
        <w:tc>
          <w:tcPr>
            <w:tcW w:w="709" w:type="dxa"/>
            <w:noWrap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992" w:type="dxa"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1418" w:type="dxa"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Representativeness of the exposed cohort </w:t>
            </w:r>
          </w:p>
        </w:tc>
        <w:tc>
          <w:tcPr>
            <w:tcW w:w="1470" w:type="dxa"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Selection</w:t>
            </w: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</w:t>
            </w:r>
            <w:r w:rsidRPr="005760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of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</w:t>
            </w:r>
            <w:r w:rsidRPr="0057608B">
              <w:rPr>
                <w:rFonts w:ascii="Times New Roman" w:hAnsi="Times New Roman" w:cs="Times New Roman"/>
                <w:b/>
                <w:sz w:val="18"/>
                <w:szCs w:val="18"/>
              </w:rPr>
              <w:t>non</w:t>
            </w: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-</w:t>
            </w:r>
            <w:r w:rsidRPr="0057608B">
              <w:rPr>
                <w:rFonts w:ascii="Times New Roman" w:hAnsi="Times New Roman" w:cs="Times New Roman"/>
                <w:b/>
                <w:sz w:val="18"/>
                <w:szCs w:val="18"/>
              </w:rPr>
              <w:t>exposed cohort</w:t>
            </w:r>
          </w:p>
        </w:tc>
        <w:tc>
          <w:tcPr>
            <w:tcW w:w="992" w:type="dxa"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Ascertainment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of exposure </w:t>
            </w:r>
          </w:p>
        </w:tc>
        <w:tc>
          <w:tcPr>
            <w:tcW w:w="1276" w:type="dxa"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O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utcome was not present at start</w:t>
            </w:r>
          </w:p>
        </w:tc>
        <w:tc>
          <w:tcPr>
            <w:tcW w:w="1485" w:type="dxa"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ontrol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for the most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im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p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ortant factor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(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age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)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Control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for any additional factors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(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education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Assessment of outcome</w:t>
            </w:r>
          </w:p>
        </w:tc>
        <w:tc>
          <w:tcPr>
            <w:tcW w:w="992" w:type="dxa"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F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ollow up</w:t>
            </w:r>
          </w:p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&gt;5 years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14" w:type="dxa"/>
            <w:hideMark/>
          </w:tcPr>
          <w:p w:rsidR="00A00295" w:rsidRPr="008D0308" w:rsidRDefault="00A00295" w:rsidP="001C71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Lost</w:t>
            </w:r>
            <w:r w:rsidRPr="008D0308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rate </w:t>
            </w:r>
            <w:r w:rsidRPr="008D0308">
              <w:rPr>
                <w:rFonts w:ascii="Times New Roman" w:hAnsi="Times New Roman" w:cs="Times New Roman"/>
                <w:b/>
                <w:sz w:val="18"/>
                <w:szCs w:val="18"/>
              </w:rPr>
              <w:t>&lt;20%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Overall quality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Knekt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P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Drinkard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CR 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Kark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JD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Olson JE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2002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Calle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EE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2003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mortality</w:t>
            </w:r>
          </w:p>
        </w:tc>
        <w:tc>
          <w:tcPr>
            <w:tcW w:w="1418" w:type="dxa"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Liu E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2004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7" w:history="1">
              <w:r w:rsidRPr="0098572B">
                <w:rPr>
                  <w:rFonts w:ascii="Times New Roman" w:hAnsi="Times New Roman" w:cs="Times New Roman"/>
                  <w:sz w:val="18"/>
                  <w:szCs w:val="18"/>
                  <w:u w:val="single"/>
                </w:rPr>
                <w:t>Kabat GC</w:t>
              </w:r>
            </w:hyperlink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Kabat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GC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Reeves GK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Kondo T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mortality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00295" w:rsidRPr="0098572B" w:rsidTr="001C7160">
        <w:trPr>
          <w:trHeight w:val="246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Jee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SH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2008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Yang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mortality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Koh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WP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Andreotti G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Parr CL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mortality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Leung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mortality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Smith L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Bethea</w:t>
            </w:r>
            <w:proofErr w:type="spellEnd"/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00295" w:rsidRPr="0098572B" w:rsidTr="001C7160">
        <w:trPr>
          <w:trHeight w:val="300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Everatt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00295" w:rsidRPr="0098572B" w:rsidTr="001C7160">
        <w:trPr>
          <w:trHeight w:val="295"/>
        </w:trPr>
        <w:tc>
          <w:tcPr>
            <w:tcW w:w="1331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Bhaskaran</w:t>
            </w:r>
            <w:proofErr w:type="spellEnd"/>
            <w:r w:rsidRPr="0098572B">
              <w:rPr>
                <w:rFonts w:ascii="Times New Roman" w:hAnsi="Times New Roman" w:cs="Times New Roman"/>
                <w:sz w:val="18"/>
                <w:szCs w:val="18"/>
              </w:rPr>
              <w:t xml:space="preserve"> K</w:t>
            </w:r>
          </w:p>
        </w:tc>
        <w:tc>
          <w:tcPr>
            <w:tcW w:w="709" w:type="dxa"/>
            <w:noWrap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992" w:type="dxa"/>
            <w:hideMark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5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4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A00295" w:rsidRPr="0098572B" w:rsidTr="001C7160">
        <w:trPr>
          <w:trHeight w:val="102"/>
        </w:trPr>
        <w:tc>
          <w:tcPr>
            <w:tcW w:w="1331" w:type="dxa"/>
            <w:noWrap/>
          </w:tcPr>
          <w:p w:rsidR="00A00295" w:rsidRPr="0098572B" w:rsidRDefault="00A00295" w:rsidP="001C7160">
            <w:pPr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Guo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</w:t>
            </w:r>
          </w:p>
        </w:tc>
        <w:tc>
          <w:tcPr>
            <w:tcW w:w="709" w:type="dxa"/>
            <w:noWrap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992" w:type="dxa"/>
          </w:tcPr>
          <w:p w:rsidR="00A00295" w:rsidRPr="0098572B" w:rsidRDefault="00A00295" w:rsidP="001C7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470" w:type="dxa"/>
            <w:noWrap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485" w:type="dxa"/>
            <w:noWrap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701" w:type="dxa"/>
            <w:noWrap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014" w:type="dxa"/>
            <w:noWrap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</w:tcPr>
          <w:p w:rsidR="00A00295" w:rsidRPr="0098572B" w:rsidRDefault="00A00295" w:rsidP="001C7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72B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</w:tr>
    </w:tbl>
    <w:p w:rsidR="00A00295" w:rsidRPr="001C7160" w:rsidRDefault="001C7160" w:rsidP="001C7160">
      <w:pPr>
        <w:jc w:val="center"/>
        <w:rPr>
          <w:rFonts w:ascii="Times New Roman" w:hAnsi="Times New Roman" w:cs="Times New Roman"/>
          <w:b/>
          <w:szCs w:val="21"/>
        </w:rPr>
      </w:pPr>
      <w:r w:rsidRPr="00A00295">
        <w:rPr>
          <w:rFonts w:ascii="Times New Roman" w:hAnsi="Times New Roman" w:cs="Times New Roman" w:hint="eastAsia"/>
          <w:b/>
          <w:szCs w:val="21"/>
        </w:rPr>
        <w:t xml:space="preserve">Table </w:t>
      </w:r>
      <w:proofErr w:type="gramStart"/>
      <w:r w:rsidRPr="00A00295">
        <w:rPr>
          <w:rFonts w:ascii="Times New Roman" w:hAnsi="Times New Roman" w:cs="Times New Roman" w:hint="eastAsia"/>
          <w:b/>
          <w:szCs w:val="21"/>
        </w:rPr>
        <w:t>S2  Quality</w:t>
      </w:r>
      <w:proofErr w:type="gramEnd"/>
      <w:r w:rsidRPr="00A00295">
        <w:rPr>
          <w:rFonts w:ascii="Times New Roman" w:hAnsi="Times New Roman" w:cs="Times New Roman"/>
          <w:b/>
          <w:szCs w:val="21"/>
        </w:rPr>
        <w:t xml:space="preserve"> scores</w:t>
      </w:r>
      <w:r w:rsidRPr="00A00295">
        <w:rPr>
          <w:rFonts w:ascii="Times New Roman" w:hAnsi="Times New Roman" w:cs="Times New Roman" w:hint="eastAsia"/>
          <w:b/>
          <w:szCs w:val="21"/>
        </w:rPr>
        <w:t xml:space="preserve"> of the cohort studies included in </w:t>
      </w:r>
      <w:r w:rsidRPr="00A00295">
        <w:rPr>
          <w:rFonts w:ascii="Times New Roman" w:hAnsi="Times New Roman" w:cs="Times New Roman"/>
          <w:b/>
          <w:szCs w:val="21"/>
        </w:rPr>
        <w:t>the</w:t>
      </w:r>
      <w:r w:rsidRPr="00A00295">
        <w:rPr>
          <w:rFonts w:ascii="Times New Roman" w:hAnsi="Times New Roman" w:cs="Times New Roman" w:hint="eastAsia"/>
          <w:b/>
          <w:szCs w:val="21"/>
        </w:rPr>
        <w:t xml:space="preserve"> meta-analysis, assessed by </w:t>
      </w:r>
      <w:r w:rsidRPr="00A00295">
        <w:rPr>
          <w:rFonts w:ascii="Times New Roman" w:hAnsi="Times New Roman" w:cs="Times New Roman"/>
          <w:b/>
          <w:szCs w:val="21"/>
        </w:rPr>
        <w:t>the</w:t>
      </w:r>
      <w:r w:rsidRPr="00A00295">
        <w:rPr>
          <w:rFonts w:ascii="Times New Roman" w:hAnsi="Times New Roman" w:cs="Times New Roman" w:hint="eastAsia"/>
          <w:b/>
          <w:szCs w:val="21"/>
        </w:rPr>
        <w:t xml:space="preserve"> </w:t>
      </w:r>
      <w:r w:rsidRPr="00A00295">
        <w:rPr>
          <w:rFonts w:ascii="Times New Roman" w:hAnsi="Times New Roman" w:cs="Times New Roman"/>
          <w:b/>
          <w:szCs w:val="21"/>
        </w:rPr>
        <w:t>Newcastle-Ottawa scale</w:t>
      </w:r>
      <w:r w:rsidRPr="00A00295">
        <w:rPr>
          <w:rFonts w:ascii="Times New Roman" w:hAnsi="Times New Roman" w:cs="Times New Roman" w:hint="eastAsia"/>
          <w:b/>
          <w:szCs w:val="21"/>
        </w:rPr>
        <w:t>.</w:t>
      </w:r>
      <w:bookmarkStart w:id="0" w:name="_GoBack"/>
      <w:bookmarkEnd w:id="0"/>
    </w:p>
    <w:sectPr w:rsidR="00A00295" w:rsidRPr="001C7160" w:rsidSect="00A00295">
      <w:footerReference w:type="default" r:id="rId8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C0E" w:rsidRDefault="00861C0E" w:rsidP="00A00295">
      <w:r>
        <w:separator/>
      </w:r>
    </w:p>
  </w:endnote>
  <w:endnote w:type="continuationSeparator" w:id="0">
    <w:p w:rsidR="00861C0E" w:rsidRDefault="00861C0E" w:rsidP="00A00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3056888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sz w:val="28"/>
      </w:rPr>
    </w:sdtEndPr>
    <w:sdtContent>
      <w:p w:rsidR="00A00295" w:rsidRPr="005203A4" w:rsidRDefault="00A00295">
        <w:pPr>
          <w:pStyle w:val="a4"/>
          <w:jc w:val="right"/>
          <w:rPr>
            <w:rFonts w:ascii="Times New Roman" w:hAnsi="Times New Roman"/>
            <w:b/>
            <w:sz w:val="28"/>
          </w:rPr>
        </w:pPr>
        <w:r w:rsidRPr="005203A4">
          <w:rPr>
            <w:rFonts w:ascii="Times New Roman" w:hAnsi="Times New Roman"/>
            <w:b/>
            <w:sz w:val="28"/>
          </w:rPr>
          <w:fldChar w:fldCharType="begin"/>
        </w:r>
        <w:r w:rsidRPr="005203A4">
          <w:rPr>
            <w:rFonts w:ascii="Times New Roman" w:hAnsi="Times New Roman"/>
            <w:b/>
            <w:sz w:val="28"/>
          </w:rPr>
          <w:instrText>PAGE   \* MERGEFORMAT</w:instrText>
        </w:r>
        <w:r w:rsidRPr="005203A4">
          <w:rPr>
            <w:rFonts w:ascii="Times New Roman" w:hAnsi="Times New Roman"/>
            <w:b/>
            <w:sz w:val="28"/>
          </w:rPr>
          <w:fldChar w:fldCharType="separate"/>
        </w:r>
        <w:r w:rsidR="001C7160" w:rsidRPr="001C7160">
          <w:rPr>
            <w:rFonts w:ascii="Times New Roman" w:hAnsi="Times New Roman"/>
            <w:b/>
            <w:noProof/>
            <w:sz w:val="28"/>
            <w:lang w:val="zh-CN"/>
          </w:rPr>
          <w:t>1</w:t>
        </w:r>
        <w:r w:rsidRPr="005203A4">
          <w:rPr>
            <w:rFonts w:ascii="Times New Roman" w:hAnsi="Times New Roman"/>
            <w:b/>
            <w:sz w:val="28"/>
          </w:rPr>
          <w:fldChar w:fldCharType="end"/>
        </w:r>
      </w:p>
    </w:sdtContent>
  </w:sdt>
  <w:p w:rsidR="00A00295" w:rsidRDefault="00A0029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C0E" w:rsidRDefault="00861C0E" w:rsidP="00A00295">
      <w:r>
        <w:separator/>
      </w:r>
    </w:p>
  </w:footnote>
  <w:footnote w:type="continuationSeparator" w:id="0">
    <w:p w:rsidR="00861C0E" w:rsidRDefault="00861C0E" w:rsidP="00A00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896"/>
    <w:rsid w:val="001C7160"/>
    <w:rsid w:val="00861C0E"/>
    <w:rsid w:val="00A00295"/>
    <w:rsid w:val="00B62896"/>
    <w:rsid w:val="00EA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2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02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002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02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00295"/>
    <w:rPr>
      <w:sz w:val="18"/>
      <w:szCs w:val="18"/>
    </w:rPr>
  </w:style>
  <w:style w:type="table" w:customStyle="1" w:styleId="1">
    <w:name w:val="网格型1"/>
    <w:basedOn w:val="a1"/>
    <w:next w:val="a5"/>
    <w:uiPriority w:val="59"/>
    <w:rsid w:val="00A00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5"/>
    <w:uiPriority w:val="59"/>
    <w:rsid w:val="00A00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A00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2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02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002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02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00295"/>
    <w:rPr>
      <w:sz w:val="18"/>
      <w:szCs w:val="18"/>
    </w:rPr>
  </w:style>
  <w:style w:type="table" w:customStyle="1" w:styleId="1">
    <w:name w:val="网格型1"/>
    <w:basedOn w:val="a1"/>
    <w:next w:val="a5"/>
    <w:uiPriority w:val="59"/>
    <w:rsid w:val="00A00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5"/>
    <w:uiPriority w:val="59"/>
    <w:rsid w:val="00A00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A00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cholar.google.com.secure.sci-hub.org/citations?user=MVcSR-0AAAAJ&amp;hl=zh-CN&amp;oi=sr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2017-10-08T14:28:00Z</dcterms:created>
  <dcterms:modified xsi:type="dcterms:W3CDTF">2017-10-08T14:38:00Z</dcterms:modified>
</cp:coreProperties>
</file>