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DB9" w:rsidRDefault="008E1DB9" w:rsidP="00ED2312">
      <w:pPr>
        <w:spacing w:line="480" w:lineRule="auto"/>
        <w:rPr>
          <w:rFonts w:ascii="Arial" w:hAnsi="Arial" w:cs="Arial"/>
          <w:sz w:val="24"/>
          <w:szCs w:val="24"/>
        </w:rPr>
      </w:pPr>
      <w:r w:rsidRPr="00452133">
        <w:rPr>
          <w:rFonts w:ascii="Arial" w:hAnsi="Arial" w:cs="Arial"/>
          <w:b/>
          <w:sz w:val="24"/>
          <w:szCs w:val="24"/>
        </w:rPr>
        <w:t xml:space="preserve">Table </w:t>
      </w:r>
      <w:r w:rsidR="00ED2312">
        <w:rPr>
          <w:rFonts w:ascii="Arial" w:hAnsi="Arial" w:cs="Arial"/>
          <w:b/>
          <w:sz w:val="24"/>
          <w:szCs w:val="24"/>
        </w:rPr>
        <w:t>S</w:t>
      </w:r>
      <w:r w:rsidR="004E5F5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 w:rsidRPr="00E1715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6BD">
        <w:rPr>
          <w:rFonts w:ascii="Arial" w:hAnsi="Arial" w:cs="Arial"/>
          <w:sz w:val="24"/>
          <w:szCs w:val="24"/>
        </w:rPr>
        <w:t>Univariate</w:t>
      </w:r>
      <w:proofErr w:type="spellEnd"/>
      <w:r w:rsidRPr="009876BD">
        <w:rPr>
          <w:rFonts w:ascii="Arial" w:hAnsi="Arial" w:cs="Arial"/>
          <w:sz w:val="24"/>
          <w:szCs w:val="24"/>
        </w:rPr>
        <w:t xml:space="preserve"> and Mu</w:t>
      </w:r>
      <w:bookmarkStart w:id="0" w:name="_GoBack"/>
      <w:bookmarkEnd w:id="0"/>
      <w:r w:rsidRPr="009876BD">
        <w:rPr>
          <w:rFonts w:ascii="Arial" w:hAnsi="Arial" w:cs="Arial"/>
          <w:sz w:val="24"/>
          <w:szCs w:val="24"/>
        </w:rPr>
        <w:t xml:space="preserve">ltivariate Models for Overall Survival in Patients with GBM in the </w:t>
      </w:r>
      <w:r w:rsidR="00252D87">
        <w:rPr>
          <w:rFonts w:ascii="Arial" w:hAnsi="Arial" w:cs="Arial"/>
          <w:sz w:val="24"/>
          <w:szCs w:val="24"/>
        </w:rPr>
        <w:t>TCGA</w:t>
      </w:r>
      <w:r w:rsidRPr="009876BD">
        <w:rPr>
          <w:rFonts w:ascii="Arial" w:hAnsi="Arial" w:cs="Arial"/>
          <w:sz w:val="24"/>
          <w:szCs w:val="24"/>
        </w:rPr>
        <w:t xml:space="preserve"> Cohort</w:t>
      </w:r>
      <w:r w:rsidR="00252D87">
        <w:rPr>
          <w:rFonts w:ascii="Arial" w:hAnsi="Arial" w:cs="Arial"/>
          <w:sz w:val="24"/>
          <w:szCs w:val="24"/>
        </w:rPr>
        <w:t xml:space="preserve"> while including </w:t>
      </w:r>
      <w:r w:rsidR="00252D87" w:rsidRPr="00252D87">
        <w:rPr>
          <w:rFonts w:ascii="Arial" w:hAnsi="Arial" w:cs="Arial"/>
          <w:i/>
          <w:sz w:val="24"/>
          <w:szCs w:val="24"/>
        </w:rPr>
        <w:t>MGMT</w:t>
      </w:r>
      <w:r w:rsidR="00252D87">
        <w:rPr>
          <w:rFonts w:ascii="Arial" w:hAnsi="Arial" w:cs="Arial"/>
          <w:sz w:val="24"/>
          <w:szCs w:val="24"/>
        </w:rPr>
        <w:t xml:space="preserve"> methylation status as a covariate</w:t>
      </w:r>
      <w:r w:rsidRPr="009876BD"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.</w:t>
      </w:r>
    </w:p>
    <w:p w:rsidR="008E1DB9" w:rsidRDefault="008E1DB9">
      <w:pPr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8"/>
        <w:gridCol w:w="2139"/>
        <w:gridCol w:w="1168"/>
        <w:gridCol w:w="270"/>
        <w:gridCol w:w="1975"/>
        <w:gridCol w:w="1168"/>
      </w:tblGrid>
      <w:tr w:rsidR="008E1DB9" w:rsidRPr="00DB5DDF" w:rsidTr="00552359">
        <w:trPr>
          <w:trHeight w:val="453"/>
          <w:jc w:val="center"/>
        </w:trPr>
        <w:tc>
          <w:tcPr>
            <w:tcW w:w="2728" w:type="dxa"/>
            <w:tcBorders>
              <w:top w:val="single" w:sz="4" w:space="0" w:color="auto"/>
            </w:tcBorders>
            <w:vAlign w:val="center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auto"/>
            </w:tcBorders>
            <w:vAlign w:val="center"/>
          </w:tcPr>
          <w:p w:rsidR="008E1DB9" w:rsidRPr="00F3480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F34803">
              <w:rPr>
                <w:rFonts w:ascii="Arial" w:hAnsi="Arial" w:cs="Arial"/>
                <w:b/>
              </w:rPr>
              <w:t>Univariate</w:t>
            </w:r>
            <w:proofErr w:type="spellEnd"/>
            <w:r w:rsidRPr="00F34803">
              <w:rPr>
                <w:rFonts w:ascii="Arial" w:hAnsi="Arial" w:cs="Arial"/>
                <w:b/>
              </w:rPr>
              <w:t xml:space="preserve"> analysis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8E1DB9" w:rsidRPr="00F3480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43" w:type="dxa"/>
            <w:gridSpan w:val="2"/>
            <w:tcBorders>
              <w:top w:val="single" w:sz="4" w:space="0" w:color="auto"/>
            </w:tcBorders>
            <w:vAlign w:val="center"/>
          </w:tcPr>
          <w:p w:rsidR="008E1DB9" w:rsidRPr="00F3480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34803">
              <w:rPr>
                <w:rFonts w:ascii="Arial" w:hAnsi="Arial" w:cs="Arial"/>
                <w:b/>
              </w:rPr>
              <w:t>Multivariate analysis</w:t>
            </w:r>
            <w:r w:rsidRPr="00F92B0F">
              <w:rPr>
                <w:rFonts w:ascii="Arial" w:hAnsi="Arial" w:cs="Arial"/>
                <w:b/>
                <w:vertAlign w:val="superscript"/>
              </w:rPr>
              <w:t>‡</w:t>
            </w:r>
          </w:p>
        </w:tc>
      </w:tr>
      <w:tr w:rsidR="008E1DB9" w:rsidRPr="00F34803" w:rsidTr="00552359">
        <w:trPr>
          <w:trHeight w:val="95"/>
          <w:jc w:val="center"/>
        </w:trPr>
        <w:tc>
          <w:tcPr>
            <w:tcW w:w="2728" w:type="dxa"/>
          </w:tcPr>
          <w:p w:rsidR="008E1DB9" w:rsidRPr="00F34803" w:rsidRDefault="008E1DB9" w:rsidP="00552359">
            <w:pPr>
              <w:spacing w:after="0" w:line="240" w:lineRule="auto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139" w:type="dxa"/>
          </w:tcPr>
          <w:p w:rsidR="008E1DB9" w:rsidRPr="00F3480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168" w:type="dxa"/>
          </w:tcPr>
          <w:p w:rsidR="008E1DB9" w:rsidRPr="00F3480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0" w:type="dxa"/>
          </w:tcPr>
          <w:p w:rsidR="008E1DB9" w:rsidRPr="00F34803" w:rsidRDefault="008E1DB9" w:rsidP="00552359">
            <w:pPr>
              <w:spacing w:after="0" w:line="240" w:lineRule="auto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975" w:type="dxa"/>
          </w:tcPr>
          <w:p w:rsidR="008E1DB9" w:rsidRPr="00F3480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168" w:type="dxa"/>
          </w:tcPr>
          <w:p w:rsidR="008E1DB9" w:rsidRPr="00F3480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8E1DB9" w:rsidRPr="00DB5DDF" w:rsidTr="00552359">
        <w:trPr>
          <w:trHeight w:val="195"/>
          <w:jc w:val="center"/>
        </w:trPr>
        <w:tc>
          <w:tcPr>
            <w:tcW w:w="2728" w:type="dxa"/>
            <w:tcBorders>
              <w:bottom w:val="single" w:sz="4" w:space="0" w:color="auto"/>
            </w:tcBorders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223B">
              <w:rPr>
                <w:rFonts w:ascii="Arial" w:hAnsi="Arial" w:cs="Arial"/>
                <w:b/>
              </w:rPr>
              <w:t>Overall Survival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:rsidR="008E1DB9" w:rsidRPr="00F34803" w:rsidRDefault="008E1DB9" w:rsidP="005523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803">
              <w:rPr>
                <w:rFonts w:ascii="Arial" w:hAnsi="Arial" w:cs="Arial"/>
                <w:sz w:val="20"/>
                <w:szCs w:val="20"/>
              </w:rPr>
              <w:t>HR (95%CI)</w:t>
            </w:r>
            <w:r w:rsidRPr="00F92B0F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8E1DB9" w:rsidRPr="00F3480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76BD">
              <w:rPr>
                <w:rFonts w:ascii="Arial" w:hAnsi="Arial" w:cs="Arial"/>
                <w:i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Pr="00F34803">
              <w:rPr>
                <w:rFonts w:ascii="Arial" w:hAnsi="Arial" w:cs="Arial"/>
                <w:sz w:val="20"/>
                <w:szCs w:val="20"/>
              </w:rPr>
              <w:t>alue</w:t>
            </w:r>
            <w:r w:rsidRPr="00F92B0F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8E1DB9" w:rsidRPr="00F34803" w:rsidRDefault="008E1DB9" w:rsidP="005523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  <w:tcBorders>
              <w:bottom w:val="single" w:sz="4" w:space="0" w:color="auto"/>
            </w:tcBorders>
          </w:tcPr>
          <w:p w:rsidR="008E1DB9" w:rsidRPr="00F34803" w:rsidRDefault="008E1DB9" w:rsidP="005523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4803">
              <w:rPr>
                <w:rFonts w:ascii="Arial" w:hAnsi="Arial" w:cs="Arial"/>
                <w:sz w:val="20"/>
                <w:szCs w:val="20"/>
              </w:rPr>
              <w:t>HR (95%CI)</w:t>
            </w:r>
            <w:r w:rsidRPr="00F92B0F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8E1DB9" w:rsidRPr="00F3480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76BD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F3480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F34803">
              <w:rPr>
                <w:rFonts w:ascii="Arial" w:hAnsi="Arial" w:cs="Arial"/>
                <w:sz w:val="20"/>
                <w:szCs w:val="20"/>
              </w:rPr>
              <w:t>alue</w:t>
            </w:r>
            <w:r w:rsidRPr="00F92B0F">
              <w:rPr>
                <w:rFonts w:ascii="Arial" w:hAnsi="Arial" w:cs="Arial"/>
                <w:sz w:val="20"/>
                <w:szCs w:val="20"/>
                <w:vertAlign w:val="superscript"/>
              </w:rPr>
              <w:t>§</w:t>
            </w:r>
          </w:p>
        </w:tc>
      </w:tr>
      <w:tr w:rsidR="008E1DB9" w:rsidRPr="006409F1" w:rsidTr="00552359">
        <w:trPr>
          <w:trHeight w:val="359"/>
          <w:jc w:val="center"/>
        </w:trPr>
        <w:tc>
          <w:tcPr>
            <w:tcW w:w="9448" w:type="dxa"/>
            <w:gridSpan w:val="6"/>
            <w:tcBorders>
              <w:top w:val="single" w:sz="4" w:space="0" w:color="auto"/>
            </w:tcBorders>
            <w:vAlign w:val="center"/>
          </w:tcPr>
          <w:p w:rsidR="008E1DB9" w:rsidRPr="007C51DB" w:rsidRDefault="008E1DB9" w:rsidP="005523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239FF">
              <w:rPr>
                <w:rFonts w:ascii="Arial" w:hAnsi="Arial" w:cs="Arial"/>
                <w:i/>
                <w:sz w:val="18"/>
                <w:szCs w:val="18"/>
              </w:rPr>
              <w:t>FBXO17</w:t>
            </w:r>
            <w:r>
              <w:rPr>
                <w:rFonts w:ascii="Arial" w:hAnsi="Arial" w:cs="Arial"/>
                <w:sz w:val="18"/>
                <w:szCs w:val="18"/>
              </w:rPr>
              <w:t xml:space="preserve"> expression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43 </w:t>
            </w:r>
            <w:r w:rsidRPr="00DB5DDF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1.17 –1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DB5DDF">
              <w:rPr>
                <w:rFonts w:ascii="Arial" w:hAnsi="Arial" w:cs="Arial"/>
                <w:sz w:val="18"/>
                <w:szCs w:val="18"/>
              </w:rPr>
              <w:t>4)</w:t>
            </w:r>
          </w:p>
        </w:tc>
        <w:tc>
          <w:tcPr>
            <w:tcW w:w="1168" w:type="dxa"/>
          </w:tcPr>
          <w:p w:rsidR="008E1DB9" w:rsidRPr="009876BD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0.0004</w:t>
            </w: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17 (0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88 </w:t>
            </w:r>
            <w:r w:rsidRPr="00DB5DDF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-1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55</w:t>
            </w:r>
            <w:r w:rsidRPr="00DB5DD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8" w:type="dxa"/>
          </w:tcPr>
          <w:p w:rsidR="008E1DB9" w:rsidRPr="002A3831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3831">
              <w:rPr>
                <w:rFonts w:ascii="Arial" w:hAnsi="Arial" w:cs="Arial"/>
                <w:sz w:val="18"/>
                <w:szCs w:val="18"/>
              </w:rPr>
              <w:t>0.274</w:t>
            </w: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428D9">
              <w:rPr>
                <w:rFonts w:ascii="Arial" w:hAnsi="Arial" w:cs="Arial"/>
                <w:i/>
                <w:sz w:val="18"/>
                <w:szCs w:val="18"/>
              </w:rPr>
              <w:t>IDH1</w:t>
            </w:r>
            <w:r w:rsidRPr="00DB5DDF">
              <w:rPr>
                <w:rFonts w:ascii="Arial" w:hAnsi="Arial" w:cs="Arial"/>
                <w:sz w:val="18"/>
                <w:szCs w:val="18"/>
              </w:rPr>
              <w:t xml:space="preserve"> status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 xml:space="preserve">       Wild-type</w:t>
            </w:r>
            <w:r>
              <w:rPr>
                <w:rFonts w:ascii="Arial" w:hAnsi="Arial" w:cs="Arial"/>
                <w:sz w:val="18"/>
                <w:szCs w:val="18"/>
              </w:rPr>
              <w:t xml:space="preserve"> (190)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>1 [Ref</w:t>
            </w:r>
            <w:r>
              <w:rPr>
                <w:rFonts w:ascii="Arial" w:hAnsi="Arial" w:cs="Arial"/>
                <w:sz w:val="18"/>
                <w:szCs w:val="18"/>
              </w:rPr>
              <w:t>erence</w:t>
            </w:r>
            <w:r w:rsidRPr="00DB5DDF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>1 [Ref</w:t>
            </w:r>
            <w:r>
              <w:rPr>
                <w:rFonts w:ascii="Arial" w:hAnsi="Arial" w:cs="Arial"/>
                <w:sz w:val="18"/>
                <w:szCs w:val="18"/>
              </w:rPr>
              <w:t>erence</w:t>
            </w:r>
            <w:r w:rsidRPr="00DB5DDF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1DB9" w:rsidRPr="00DB5DDF" w:rsidTr="00552359">
        <w:trPr>
          <w:trHeight w:val="302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 xml:space="preserve">       Mutation</w:t>
            </w:r>
            <w:r>
              <w:rPr>
                <w:rFonts w:ascii="Arial" w:hAnsi="Arial" w:cs="Arial"/>
                <w:sz w:val="18"/>
                <w:szCs w:val="18"/>
              </w:rPr>
              <w:t xml:space="preserve"> (20)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0.35 (0.18 </w:t>
            </w:r>
            <w:r w:rsidRPr="00DB5DDF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B5DDF">
              <w:rPr>
                <w:rFonts w:ascii="Arial" w:hAnsi="Arial" w:cs="Arial"/>
                <w:sz w:val="18"/>
                <w:szCs w:val="18"/>
              </w:rPr>
              <w:t>0.6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DB5DD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8" w:type="dxa"/>
          </w:tcPr>
          <w:p w:rsidR="008E1DB9" w:rsidRPr="009876BD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876BD">
              <w:rPr>
                <w:rFonts w:ascii="Arial" w:hAnsi="Arial" w:cs="Arial"/>
                <w:b/>
                <w:sz w:val="18"/>
                <w:szCs w:val="18"/>
              </w:rPr>
              <w:t>0.001</w:t>
            </w: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0.50 (0.21 </w:t>
            </w:r>
            <w:r w:rsidRPr="00DB5DDF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-1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21</w:t>
            </w:r>
            <w:r w:rsidRPr="00DB5DD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0.126</w:t>
            </w: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MGMT status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Unmethylated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(105)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>1 [Ref</w:t>
            </w:r>
            <w:r>
              <w:rPr>
                <w:rFonts w:ascii="Arial" w:hAnsi="Arial" w:cs="Arial"/>
                <w:sz w:val="18"/>
                <w:szCs w:val="18"/>
              </w:rPr>
              <w:t>erence</w:t>
            </w:r>
            <w:r w:rsidRPr="00DB5DDF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>1 [Ref</w:t>
            </w:r>
            <w:r>
              <w:rPr>
                <w:rFonts w:ascii="Arial" w:hAnsi="Arial" w:cs="Arial"/>
                <w:sz w:val="18"/>
                <w:szCs w:val="18"/>
              </w:rPr>
              <w:t>erence</w:t>
            </w:r>
            <w:r w:rsidRPr="00DB5DDF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>Methylated (105)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73 (0.53 </w:t>
            </w:r>
            <w:r w:rsidRPr="00DB5DDF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01</w:t>
            </w:r>
            <w:r w:rsidRPr="00DB5DD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0.054</w:t>
            </w: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86 </w:t>
            </w:r>
            <w:r w:rsidRPr="00DB5DDF">
              <w:rPr>
                <w:rFonts w:ascii="Arial" w:hAnsi="Arial" w:cs="Arial"/>
                <w:sz w:val="18"/>
                <w:szCs w:val="18"/>
              </w:rPr>
              <w:t>(0.</w:t>
            </w:r>
            <w:r>
              <w:rPr>
                <w:rFonts w:ascii="Arial" w:hAnsi="Arial" w:cs="Arial"/>
                <w:sz w:val="18"/>
                <w:szCs w:val="18"/>
              </w:rPr>
              <w:t xml:space="preserve">62 </w:t>
            </w:r>
            <w:r w:rsidRPr="00DB5DDF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-1.20</w:t>
            </w:r>
            <w:r w:rsidRPr="00DB5DD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0.370</w:t>
            </w: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Sex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Female (83)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>1 [Ref</w:t>
            </w:r>
            <w:r>
              <w:rPr>
                <w:rFonts w:ascii="Arial" w:hAnsi="Arial" w:cs="Arial"/>
                <w:sz w:val="18"/>
                <w:szCs w:val="18"/>
              </w:rPr>
              <w:t>erence</w:t>
            </w:r>
            <w:r w:rsidRPr="00DB5DDF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>1 [Ref</w:t>
            </w:r>
            <w:r>
              <w:rPr>
                <w:rFonts w:ascii="Arial" w:hAnsi="Arial" w:cs="Arial"/>
                <w:sz w:val="18"/>
                <w:szCs w:val="18"/>
              </w:rPr>
              <w:t>erence</w:t>
            </w:r>
            <w:r w:rsidRPr="00DB5DDF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>Male (127)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>1.</w:t>
            </w:r>
            <w:r>
              <w:rPr>
                <w:rFonts w:ascii="Arial" w:hAnsi="Arial" w:cs="Arial"/>
                <w:sz w:val="18"/>
                <w:szCs w:val="18"/>
              </w:rPr>
              <w:t xml:space="preserve">46 (1.05 </w:t>
            </w:r>
            <w:r w:rsidRPr="00DB5DDF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2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03</w:t>
            </w:r>
            <w:r w:rsidRPr="00DB5DD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8" w:type="dxa"/>
          </w:tcPr>
          <w:p w:rsidR="008E1DB9" w:rsidRPr="004C4C73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4C73">
              <w:rPr>
                <w:rFonts w:ascii="Arial" w:hAnsi="Arial" w:cs="Arial"/>
                <w:b/>
                <w:sz w:val="18"/>
                <w:szCs w:val="18"/>
              </w:rPr>
              <w:t>0.026</w:t>
            </w: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60 (1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14 –2.26</w:t>
            </w:r>
            <w:r w:rsidRPr="00DB5DD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8" w:type="dxa"/>
          </w:tcPr>
          <w:p w:rsidR="008E1DB9" w:rsidRPr="002A3831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3831">
              <w:rPr>
                <w:rFonts w:ascii="Arial" w:hAnsi="Arial" w:cs="Arial"/>
                <w:b/>
                <w:sz w:val="18"/>
                <w:szCs w:val="18"/>
              </w:rPr>
              <w:t>0.007</w:t>
            </w:r>
          </w:p>
        </w:tc>
      </w:tr>
      <w:tr w:rsidR="008E1DB9" w:rsidRPr="00DB5DDF" w:rsidTr="00552359">
        <w:trPr>
          <w:trHeight w:val="302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Age, years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F34803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>&lt; 60 (108)</w:t>
            </w:r>
            <w:r w:rsidRPr="00F92B0F">
              <w:rPr>
                <w:rFonts w:ascii="Arial" w:hAnsi="Arial" w:cs="Arial"/>
                <w:sz w:val="18"/>
                <w:szCs w:val="18"/>
                <w:vertAlign w:val="superscript"/>
              </w:rPr>
              <w:t>ǁ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>1[Ref</w:t>
            </w:r>
            <w:r>
              <w:rPr>
                <w:rFonts w:ascii="Arial" w:hAnsi="Arial" w:cs="Arial"/>
                <w:sz w:val="18"/>
                <w:szCs w:val="18"/>
              </w:rPr>
              <w:t>erence</w:t>
            </w:r>
            <w:r w:rsidRPr="00DB5DDF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>1 [Ref</w:t>
            </w:r>
            <w:r>
              <w:rPr>
                <w:rFonts w:ascii="Arial" w:hAnsi="Arial" w:cs="Arial"/>
                <w:sz w:val="18"/>
                <w:szCs w:val="18"/>
              </w:rPr>
              <w:t>erence</w:t>
            </w:r>
            <w:r w:rsidRPr="00DB5DDF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68" w:type="dxa"/>
          </w:tcPr>
          <w:p w:rsidR="008E1DB9" w:rsidRPr="00DB5DDF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1DB9" w:rsidRPr="00DB5DDF" w:rsidTr="00552359">
        <w:trPr>
          <w:trHeight w:val="286"/>
          <w:jc w:val="center"/>
        </w:trPr>
        <w:tc>
          <w:tcPr>
            <w:tcW w:w="2728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B5DDF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>≥ 6</w:t>
            </w:r>
            <w:r w:rsidRPr="00DB5DDF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 xml:space="preserve"> (102)</w:t>
            </w:r>
          </w:p>
        </w:tc>
        <w:tc>
          <w:tcPr>
            <w:tcW w:w="2139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02 (1.45 -- 2.80</w:t>
            </w:r>
            <w:r w:rsidRPr="00DB5DD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8" w:type="dxa"/>
          </w:tcPr>
          <w:p w:rsidR="008E1DB9" w:rsidRPr="009876BD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&lt;0.0001</w:t>
            </w:r>
          </w:p>
        </w:tc>
        <w:tc>
          <w:tcPr>
            <w:tcW w:w="270" w:type="dxa"/>
          </w:tcPr>
          <w:p w:rsidR="008E1DB9" w:rsidRPr="009876BD" w:rsidRDefault="008E1DB9" w:rsidP="0055235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dxa"/>
          </w:tcPr>
          <w:p w:rsidR="008E1DB9" w:rsidRPr="00DB5DDF" w:rsidRDefault="008E1DB9" w:rsidP="005523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1.77 </w:t>
            </w:r>
            <w:r w:rsidRPr="00DB5DDF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27 -- 2</w:t>
            </w:r>
            <w:r w:rsidRPr="00DB5DDF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Pr="00DB5DD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68" w:type="dxa"/>
          </w:tcPr>
          <w:p w:rsidR="008E1DB9" w:rsidRPr="009876BD" w:rsidRDefault="008E1DB9" w:rsidP="0055235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876BD">
              <w:rPr>
                <w:rFonts w:ascii="Arial" w:hAnsi="Arial" w:cs="Arial"/>
                <w:b/>
                <w:sz w:val="18"/>
                <w:szCs w:val="18"/>
              </w:rPr>
              <w:t>0.001</w:t>
            </w:r>
          </w:p>
        </w:tc>
      </w:tr>
      <w:tr w:rsidR="008E1DB9" w:rsidRPr="00DB5DDF" w:rsidTr="00552359">
        <w:trPr>
          <w:trHeight w:val="1861"/>
          <w:jc w:val="center"/>
        </w:trPr>
        <w:tc>
          <w:tcPr>
            <w:tcW w:w="9448" w:type="dxa"/>
            <w:gridSpan w:val="6"/>
            <w:tcBorders>
              <w:top w:val="single" w:sz="4" w:space="0" w:color="auto"/>
            </w:tcBorders>
          </w:tcPr>
          <w:p w:rsidR="008E1DB9" w:rsidRPr="005E28C1" w:rsidRDefault="008E1DB9" w:rsidP="00552359">
            <w:pPr>
              <w:pBdr>
                <w:bottom w:val="single" w:sz="6" w:space="1" w:color="auto"/>
              </w:pBdr>
              <w:spacing w:after="0" w:line="240" w:lineRule="auto"/>
              <w:ind w:hanging="13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* Included are data from the 210</w:t>
            </w:r>
            <w:r w:rsidRPr="005E28C1">
              <w:rPr>
                <w:rFonts w:ascii="Arial" w:hAnsi="Arial" w:cs="Arial"/>
                <w:sz w:val="16"/>
                <w:szCs w:val="16"/>
              </w:rPr>
              <w:t xml:space="preserve"> TCGA GBM patients who had all the following data available such as FBXO17 gene expression, IDH1 mutation,</w:t>
            </w:r>
            <w:r>
              <w:rPr>
                <w:rFonts w:ascii="Arial" w:hAnsi="Arial" w:cs="Arial"/>
                <w:sz w:val="16"/>
                <w:szCs w:val="16"/>
              </w:rPr>
              <w:t xml:space="preserve"> MGMT methylation status, </w:t>
            </w:r>
            <w:r w:rsidRPr="005E28C1">
              <w:rPr>
                <w:rFonts w:ascii="Arial" w:hAnsi="Arial" w:cs="Arial"/>
                <w:sz w:val="16"/>
                <w:szCs w:val="16"/>
              </w:rPr>
              <w:t>gender, age, s</w:t>
            </w:r>
            <w:r>
              <w:rPr>
                <w:rFonts w:ascii="Arial" w:hAnsi="Arial" w:cs="Arial"/>
                <w:sz w:val="16"/>
                <w:szCs w:val="16"/>
              </w:rPr>
              <w:t>urvival time, and vital status.</w:t>
            </w:r>
          </w:p>
          <w:p w:rsidR="008E1DB9" w:rsidRPr="005E28C1" w:rsidRDefault="008E1DB9" w:rsidP="00552359">
            <w:pPr>
              <w:pBdr>
                <w:bottom w:val="single" w:sz="6" w:space="1" w:color="auto"/>
              </w:pBdr>
              <w:spacing w:after="0" w:line="240" w:lineRule="auto"/>
              <w:ind w:left="-13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E28C1">
              <w:rPr>
                <w:rFonts w:ascii="Arial" w:hAnsi="Arial" w:cs="Arial"/>
                <w:sz w:val="16"/>
                <w:szCs w:val="16"/>
              </w:rPr>
              <w:t>† HR, hazard ratio; CI, confidence interval.</w:t>
            </w:r>
          </w:p>
          <w:p w:rsidR="008E1DB9" w:rsidRPr="005E28C1" w:rsidRDefault="008E1DB9" w:rsidP="00552359">
            <w:pPr>
              <w:pBdr>
                <w:bottom w:val="single" w:sz="6" w:space="1" w:color="auto"/>
              </w:pBdr>
              <w:spacing w:after="0" w:line="240" w:lineRule="auto"/>
              <w:ind w:left="-13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E28C1">
              <w:rPr>
                <w:rFonts w:ascii="Arial" w:hAnsi="Arial" w:cs="Arial"/>
                <w:sz w:val="16"/>
                <w:szCs w:val="16"/>
              </w:rPr>
              <w:t xml:space="preserve">‡ Based on a multivariate Cox proportional hazards model, including all variables in the table. </w:t>
            </w:r>
          </w:p>
          <w:p w:rsidR="008E1DB9" w:rsidRPr="005E28C1" w:rsidRDefault="008E1DB9" w:rsidP="00552359">
            <w:pPr>
              <w:pBdr>
                <w:bottom w:val="single" w:sz="6" w:space="1" w:color="auto"/>
              </w:pBdr>
              <w:spacing w:after="0" w:line="240" w:lineRule="auto"/>
              <w:ind w:left="-13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E28C1">
              <w:rPr>
                <w:rFonts w:ascii="Arial" w:hAnsi="Arial" w:cs="Arial"/>
                <w:sz w:val="16"/>
                <w:szCs w:val="16"/>
              </w:rPr>
              <w:t xml:space="preserve">§ Wald’s test, </w:t>
            </w:r>
            <w:r w:rsidRPr="005E28C1">
              <w:rPr>
                <w:rFonts w:ascii="Arial" w:hAnsi="Arial" w:cs="Arial"/>
                <w:i/>
                <w:sz w:val="16"/>
                <w:szCs w:val="16"/>
              </w:rPr>
              <w:t>P</w:t>
            </w:r>
            <w:r w:rsidRPr="005E28C1">
              <w:rPr>
                <w:rFonts w:ascii="Arial" w:hAnsi="Arial" w:cs="Arial"/>
                <w:sz w:val="16"/>
                <w:szCs w:val="16"/>
              </w:rPr>
              <w:t xml:space="preserve"> values. </w:t>
            </w:r>
          </w:p>
          <w:p w:rsidR="008E1DB9" w:rsidRPr="00DB5DDF" w:rsidRDefault="008E1DB9" w:rsidP="00552359">
            <w:pPr>
              <w:pBdr>
                <w:bottom w:val="single" w:sz="6" w:space="1" w:color="auto"/>
              </w:pBdr>
              <w:spacing w:after="0" w:line="240" w:lineRule="auto"/>
              <w:ind w:left="-13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E28C1">
              <w:rPr>
                <w:rFonts w:ascii="Arial" w:hAnsi="Arial" w:cs="Arial"/>
                <w:sz w:val="16"/>
                <w:szCs w:val="16"/>
              </w:rPr>
              <w:t>ǁ</w:t>
            </w:r>
            <w:r>
              <w:rPr>
                <w:rFonts w:ascii="Arial" w:hAnsi="Arial" w:cs="Arial"/>
                <w:sz w:val="16"/>
                <w:szCs w:val="16"/>
              </w:rPr>
              <w:t xml:space="preserve"> The median age of the</w:t>
            </w:r>
            <w:r w:rsidRPr="005E28C1">
              <w:rPr>
                <w:rFonts w:ascii="Arial" w:hAnsi="Arial" w:cs="Arial"/>
                <w:sz w:val="16"/>
                <w:szCs w:val="16"/>
              </w:rPr>
              <w:t xml:space="preserve"> common set is 60 years.</w:t>
            </w:r>
          </w:p>
        </w:tc>
      </w:tr>
    </w:tbl>
    <w:p w:rsidR="005A6DB1" w:rsidRDefault="005A6DB1">
      <w:pPr>
        <w:rPr>
          <w:rFonts w:ascii="Arial" w:hAnsi="Arial" w:cs="Arial"/>
          <w:b/>
          <w:sz w:val="24"/>
          <w:szCs w:val="24"/>
        </w:rPr>
      </w:pPr>
    </w:p>
    <w:sectPr w:rsidR="005A6DB1" w:rsidSect="00CD1C27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29D" w:rsidRDefault="0011629D" w:rsidP="006A5EF6">
      <w:pPr>
        <w:spacing w:after="0" w:line="240" w:lineRule="auto"/>
      </w:pPr>
      <w:r>
        <w:separator/>
      </w:r>
    </w:p>
  </w:endnote>
  <w:endnote w:type="continuationSeparator" w:id="0">
    <w:p w:rsidR="0011629D" w:rsidRDefault="0011629D" w:rsidP="006A5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74E" w:rsidRDefault="0033574E">
    <w:pPr>
      <w:pStyle w:val="Footer"/>
      <w:jc w:val="center"/>
    </w:pPr>
  </w:p>
  <w:p w:rsidR="0033574E" w:rsidRDefault="003357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29D" w:rsidRDefault="0011629D" w:rsidP="006A5EF6">
      <w:pPr>
        <w:spacing w:after="0" w:line="240" w:lineRule="auto"/>
      </w:pPr>
      <w:r>
        <w:separator/>
      </w:r>
    </w:p>
  </w:footnote>
  <w:footnote w:type="continuationSeparator" w:id="0">
    <w:p w:rsidR="0011629D" w:rsidRDefault="0011629D" w:rsidP="006A5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F116D"/>
    <w:multiLevelType w:val="hybridMultilevel"/>
    <w:tmpl w:val="B6940130"/>
    <w:lvl w:ilvl="0" w:tplc="041CE6CA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5C22FC54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EC40F886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CA9C3B10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3C54E008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25E88DE4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DF10056E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B106A814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AA46EE8A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1E186C"/>
    <w:multiLevelType w:val="hybridMultilevel"/>
    <w:tmpl w:val="170C8948"/>
    <w:lvl w:ilvl="0" w:tplc="3A1A70CC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B0E8219A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5636AD3A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FF9E0470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B3C057CC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8D78C160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32F68138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D69E0C2C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5176775A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2D272B"/>
    <w:multiLevelType w:val="hybridMultilevel"/>
    <w:tmpl w:val="603E9A9E"/>
    <w:lvl w:ilvl="0" w:tplc="7C36C75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PNA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xpzszrd55w50les2vmxrevh0ptw2wtspr5t&quot;&gt;Imaging&lt;record-ids&gt;&lt;item&gt;57&lt;/item&gt;&lt;item&gt;58&lt;/item&gt;&lt;item&gt;59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5&lt;/item&gt;&lt;item&gt;78&lt;/item&gt;&lt;item&gt;165&lt;/item&gt;&lt;item&gt;166&lt;/item&gt;&lt;item&gt;400&lt;/item&gt;&lt;item&gt;401&lt;/item&gt;&lt;/record-ids&gt;&lt;/item&gt;&lt;/Libraries&gt;"/>
  </w:docVars>
  <w:rsids>
    <w:rsidRoot w:val="00B53C26"/>
    <w:rsid w:val="000256C0"/>
    <w:rsid w:val="00027F60"/>
    <w:rsid w:val="00032325"/>
    <w:rsid w:val="00037E75"/>
    <w:rsid w:val="000446EE"/>
    <w:rsid w:val="00077988"/>
    <w:rsid w:val="000807F1"/>
    <w:rsid w:val="00080893"/>
    <w:rsid w:val="000847A3"/>
    <w:rsid w:val="000A3BC7"/>
    <w:rsid w:val="000B55D8"/>
    <w:rsid w:val="0010068E"/>
    <w:rsid w:val="001036CB"/>
    <w:rsid w:val="0011629D"/>
    <w:rsid w:val="0012078C"/>
    <w:rsid w:val="00131D36"/>
    <w:rsid w:val="00137AA5"/>
    <w:rsid w:val="00144B7E"/>
    <w:rsid w:val="00155700"/>
    <w:rsid w:val="00173792"/>
    <w:rsid w:val="001802FA"/>
    <w:rsid w:val="00185A1A"/>
    <w:rsid w:val="00187DCC"/>
    <w:rsid w:val="00191897"/>
    <w:rsid w:val="001B0976"/>
    <w:rsid w:val="001B3DCD"/>
    <w:rsid w:val="001B53EA"/>
    <w:rsid w:val="001C6071"/>
    <w:rsid w:val="001D2AB2"/>
    <w:rsid w:val="001D4F1B"/>
    <w:rsid w:val="001E063C"/>
    <w:rsid w:val="001E4431"/>
    <w:rsid w:val="001E4970"/>
    <w:rsid w:val="001F2076"/>
    <w:rsid w:val="001F2A7B"/>
    <w:rsid w:val="00212709"/>
    <w:rsid w:val="00222508"/>
    <w:rsid w:val="00252D87"/>
    <w:rsid w:val="00273929"/>
    <w:rsid w:val="002760FD"/>
    <w:rsid w:val="00280119"/>
    <w:rsid w:val="00292D09"/>
    <w:rsid w:val="002A6691"/>
    <w:rsid w:val="002B0430"/>
    <w:rsid w:val="002B4BA6"/>
    <w:rsid w:val="002C0D9E"/>
    <w:rsid w:val="002C3707"/>
    <w:rsid w:val="002D0712"/>
    <w:rsid w:val="002D7993"/>
    <w:rsid w:val="002E12B5"/>
    <w:rsid w:val="002E504C"/>
    <w:rsid w:val="002E6247"/>
    <w:rsid w:val="002F090A"/>
    <w:rsid w:val="0030528B"/>
    <w:rsid w:val="003111D3"/>
    <w:rsid w:val="003139FD"/>
    <w:rsid w:val="003172C0"/>
    <w:rsid w:val="0032443D"/>
    <w:rsid w:val="003331E1"/>
    <w:rsid w:val="00333E83"/>
    <w:rsid w:val="0033574E"/>
    <w:rsid w:val="003448A9"/>
    <w:rsid w:val="0034555B"/>
    <w:rsid w:val="00346652"/>
    <w:rsid w:val="0034740D"/>
    <w:rsid w:val="003512A4"/>
    <w:rsid w:val="00353738"/>
    <w:rsid w:val="003652C4"/>
    <w:rsid w:val="00366EC1"/>
    <w:rsid w:val="003802A2"/>
    <w:rsid w:val="00381533"/>
    <w:rsid w:val="0038600B"/>
    <w:rsid w:val="00386F28"/>
    <w:rsid w:val="0039381A"/>
    <w:rsid w:val="003A1554"/>
    <w:rsid w:val="003B6BCB"/>
    <w:rsid w:val="003B7A69"/>
    <w:rsid w:val="003C28AC"/>
    <w:rsid w:val="003F5288"/>
    <w:rsid w:val="003F6201"/>
    <w:rsid w:val="004148AA"/>
    <w:rsid w:val="0042125F"/>
    <w:rsid w:val="00425CFC"/>
    <w:rsid w:val="00434040"/>
    <w:rsid w:val="004458F2"/>
    <w:rsid w:val="00453A42"/>
    <w:rsid w:val="004676E8"/>
    <w:rsid w:val="00470C4E"/>
    <w:rsid w:val="00472AE3"/>
    <w:rsid w:val="004747DA"/>
    <w:rsid w:val="00491A2F"/>
    <w:rsid w:val="004B3E93"/>
    <w:rsid w:val="004B4BE1"/>
    <w:rsid w:val="004B6830"/>
    <w:rsid w:val="004E5F53"/>
    <w:rsid w:val="004F084B"/>
    <w:rsid w:val="00505F17"/>
    <w:rsid w:val="0051359A"/>
    <w:rsid w:val="00514269"/>
    <w:rsid w:val="0051451E"/>
    <w:rsid w:val="00515F62"/>
    <w:rsid w:val="00537462"/>
    <w:rsid w:val="005440FA"/>
    <w:rsid w:val="0056399D"/>
    <w:rsid w:val="00573234"/>
    <w:rsid w:val="00574E25"/>
    <w:rsid w:val="00585E5D"/>
    <w:rsid w:val="005940DA"/>
    <w:rsid w:val="005A6DB1"/>
    <w:rsid w:val="005B3287"/>
    <w:rsid w:val="005B5F83"/>
    <w:rsid w:val="005C16E4"/>
    <w:rsid w:val="005C270A"/>
    <w:rsid w:val="005C4BF1"/>
    <w:rsid w:val="005D07D8"/>
    <w:rsid w:val="0061072C"/>
    <w:rsid w:val="00626B7C"/>
    <w:rsid w:val="0063314F"/>
    <w:rsid w:val="006467E4"/>
    <w:rsid w:val="006543BF"/>
    <w:rsid w:val="00672270"/>
    <w:rsid w:val="00685CEB"/>
    <w:rsid w:val="006A26B7"/>
    <w:rsid w:val="006A5EF6"/>
    <w:rsid w:val="006B14CD"/>
    <w:rsid w:val="006B3AF9"/>
    <w:rsid w:val="006C381A"/>
    <w:rsid w:val="006E378B"/>
    <w:rsid w:val="006F1A23"/>
    <w:rsid w:val="006F7A19"/>
    <w:rsid w:val="0071332F"/>
    <w:rsid w:val="00714448"/>
    <w:rsid w:val="00734D5C"/>
    <w:rsid w:val="00736125"/>
    <w:rsid w:val="007620F4"/>
    <w:rsid w:val="0078183E"/>
    <w:rsid w:val="007862DD"/>
    <w:rsid w:val="007978AC"/>
    <w:rsid w:val="007A0A6C"/>
    <w:rsid w:val="007A2BBE"/>
    <w:rsid w:val="007A5B40"/>
    <w:rsid w:val="007B31F4"/>
    <w:rsid w:val="007C278E"/>
    <w:rsid w:val="007C6BD5"/>
    <w:rsid w:val="007C7160"/>
    <w:rsid w:val="007E037C"/>
    <w:rsid w:val="007F5F2A"/>
    <w:rsid w:val="0080010D"/>
    <w:rsid w:val="0080411B"/>
    <w:rsid w:val="008072EA"/>
    <w:rsid w:val="00807605"/>
    <w:rsid w:val="00811022"/>
    <w:rsid w:val="00820EEC"/>
    <w:rsid w:val="008444BB"/>
    <w:rsid w:val="00862EB0"/>
    <w:rsid w:val="008859EB"/>
    <w:rsid w:val="00897F79"/>
    <w:rsid w:val="008A61D7"/>
    <w:rsid w:val="008B4BCD"/>
    <w:rsid w:val="008C031B"/>
    <w:rsid w:val="008C38FA"/>
    <w:rsid w:val="008D6395"/>
    <w:rsid w:val="008E1DB9"/>
    <w:rsid w:val="008F6F80"/>
    <w:rsid w:val="00907DBE"/>
    <w:rsid w:val="0093182C"/>
    <w:rsid w:val="0094281A"/>
    <w:rsid w:val="00947E7C"/>
    <w:rsid w:val="00955D9C"/>
    <w:rsid w:val="009635B6"/>
    <w:rsid w:val="00972658"/>
    <w:rsid w:val="0098221D"/>
    <w:rsid w:val="009A109E"/>
    <w:rsid w:val="009A5429"/>
    <w:rsid w:val="009B1ECF"/>
    <w:rsid w:val="009B4C02"/>
    <w:rsid w:val="009D6211"/>
    <w:rsid w:val="009D7CD0"/>
    <w:rsid w:val="009E1E37"/>
    <w:rsid w:val="009E6DA3"/>
    <w:rsid w:val="009F4577"/>
    <w:rsid w:val="009F7799"/>
    <w:rsid w:val="00A002BF"/>
    <w:rsid w:val="00A10634"/>
    <w:rsid w:val="00A14AEC"/>
    <w:rsid w:val="00A25EEC"/>
    <w:rsid w:val="00A26B4B"/>
    <w:rsid w:val="00A366D7"/>
    <w:rsid w:val="00A52D97"/>
    <w:rsid w:val="00A53125"/>
    <w:rsid w:val="00A57678"/>
    <w:rsid w:val="00A6682A"/>
    <w:rsid w:val="00A75839"/>
    <w:rsid w:val="00A764D0"/>
    <w:rsid w:val="00A911E4"/>
    <w:rsid w:val="00A97A10"/>
    <w:rsid w:val="00AA350C"/>
    <w:rsid w:val="00AA6C1B"/>
    <w:rsid w:val="00AB0FB9"/>
    <w:rsid w:val="00AC0942"/>
    <w:rsid w:val="00AC56EC"/>
    <w:rsid w:val="00AD6598"/>
    <w:rsid w:val="00B01AD7"/>
    <w:rsid w:val="00B06E55"/>
    <w:rsid w:val="00B12D61"/>
    <w:rsid w:val="00B30F1F"/>
    <w:rsid w:val="00B44873"/>
    <w:rsid w:val="00B50959"/>
    <w:rsid w:val="00B53C26"/>
    <w:rsid w:val="00B54F2A"/>
    <w:rsid w:val="00B5689E"/>
    <w:rsid w:val="00B575FE"/>
    <w:rsid w:val="00B60C5C"/>
    <w:rsid w:val="00B64E93"/>
    <w:rsid w:val="00B67023"/>
    <w:rsid w:val="00B7238A"/>
    <w:rsid w:val="00B74321"/>
    <w:rsid w:val="00B83601"/>
    <w:rsid w:val="00B93A66"/>
    <w:rsid w:val="00BC5A8E"/>
    <w:rsid w:val="00BD71BF"/>
    <w:rsid w:val="00BF2573"/>
    <w:rsid w:val="00C0436A"/>
    <w:rsid w:val="00C25838"/>
    <w:rsid w:val="00C346AF"/>
    <w:rsid w:val="00C407FC"/>
    <w:rsid w:val="00C47F4D"/>
    <w:rsid w:val="00C60A3F"/>
    <w:rsid w:val="00C63944"/>
    <w:rsid w:val="00C81454"/>
    <w:rsid w:val="00C87F3C"/>
    <w:rsid w:val="00CA5F73"/>
    <w:rsid w:val="00CC4EBF"/>
    <w:rsid w:val="00CD1C27"/>
    <w:rsid w:val="00CD51CC"/>
    <w:rsid w:val="00CE51FA"/>
    <w:rsid w:val="00CF055D"/>
    <w:rsid w:val="00D01C3C"/>
    <w:rsid w:val="00D061FD"/>
    <w:rsid w:val="00D128CE"/>
    <w:rsid w:val="00D33BF9"/>
    <w:rsid w:val="00D70C7C"/>
    <w:rsid w:val="00D723B6"/>
    <w:rsid w:val="00D93DBA"/>
    <w:rsid w:val="00D94812"/>
    <w:rsid w:val="00D95760"/>
    <w:rsid w:val="00DA5DB7"/>
    <w:rsid w:val="00DB30F5"/>
    <w:rsid w:val="00DB734B"/>
    <w:rsid w:val="00DC2A00"/>
    <w:rsid w:val="00DC3891"/>
    <w:rsid w:val="00DC4935"/>
    <w:rsid w:val="00DE46B6"/>
    <w:rsid w:val="00DF24A8"/>
    <w:rsid w:val="00DF2755"/>
    <w:rsid w:val="00DF3329"/>
    <w:rsid w:val="00E0104A"/>
    <w:rsid w:val="00E061CD"/>
    <w:rsid w:val="00E06C25"/>
    <w:rsid w:val="00E1061F"/>
    <w:rsid w:val="00E10EF0"/>
    <w:rsid w:val="00E111DB"/>
    <w:rsid w:val="00E13A20"/>
    <w:rsid w:val="00E17C4E"/>
    <w:rsid w:val="00E25146"/>
    <w:rsid w:val="00E31229"/>
    <w:rsid w:val="00E31521"/>
    <w:rsid w:val="00E37606"/>
    <w:rsid w:val="00E607C5"/>
    <w:rsid w:val="00E757AA"/>
    <w:rsid w:val="00E8157B"/>
    <w:rsid w:val="00E835BB"/>
    <w:rsid w:val="00E87901"/>
    <w:rsid w:val="00E9108B"/>
    <w:rsid w:val="00E96731"/>
    <w:rsid w:val="00EB02F6"/>
    <w:rsid w:val="00EB4C26"/>
    <w:rsid w:val="00EB5BF9"/>
    <w:rsid w:val="00EB64F9"/>
    <w:rsid w:val="00EC7DFB"/>
    <w:rsid w:val="00ED2312"/>
    <w:rsid w:val="00EE19B4"/>
    <w:rsid w:val="00EE395E"/>
    <w:rsid w:val="00F0507F"/>
    <w:rsid w:val="00F3335C"/>
    <w:rsid w:val="00F57DC2"/>
    <w:rsid w:val="00F62A4D"/>
    <w:rsid w:val="00F6669C"/>
    <w:rsid w:val="00F73775"/>
    <w:rsid w:val="00F8485F"/>
    <w:rsid w:val="00F90752"/>
    <w:rsid w:val="00FA05D8"/>
    <w:rsid w:val="00FB5755"/>
    <w:rsid w:val="00FC741F"/>
    <w:rsid w:val="00FC7758"/>
    <w:rsid w:val="00FD2CBE"/>
    <w:rsid w:val="00FD378E"/>
    <w:rsid w:val="00FD6312"/>
    <w:rsid w:val="00FE4146"/>
    <w:rsid w:val="00FE5574"/>
    <w:rsid w:val="00FF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404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740D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E835BB"/>
  </w:style>
  <w:style w:type="character" w:customStyle="1" w:styleId="PlainTextChar">
    <w:name w:val="Plain Text Char"/>
    <w:basedOn w:val="DefaultParagraphFont"/>
    <w:link w:val="PlainText"/>
    <w:uiPriority w:val="99"/>
    <w:locked/>
    <w:rsid w:val="002B4BA6"/>
    <w:rPr>
      <w:rFonts w:ascii="Consolas" w:hAnsi="Consolas"/>
      <w:sz w:val="21"/>
      <w:szCs w:val="21"/>
    </w:rPr>
  </w:style>
  <w:style w:type="paragraph" w:styleId="PlainText">
    <w:name w:val="Plain Text"/>
    <w:basedOn w:val="Normal"/>
    <w:link w:val="PlainTextChar"/>
    <w:uiPriority w:val="99"/>
    <w:rsid w:val="002B4BA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uiPriority w:val="99"/>
    <w:semiHidden/>
    <w:rsid w:val="002B4BA6"/>
    <w:rPr>
      <w:rFonts w:ascii="Consolas" w:hAnsi="Consolas" w:cs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C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5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EF6"/>
  </w:style>
  <w:style w:type="paragraph" w:styleId="Footer">
    <w:name w:val="footer"/>
    <w:basedOn w:val="Normal"/>
    <w:link w:val="FooterChar"/>
    <w:uiPriority w:val="99"/>
    <w:unhideWhenUsed/>
    <w:rsid w:val="006A5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EF6"/>
  </w:style>
  <w:style w:type="character" w:customStyle="1" w:styleId="highlight">
    <w:name w:val="highlight"/>
    <w:basedOn w:val="DefaultParagraphFont"/>
    <w:rsid w:val="00505F17"/>
  </w:style>
  <w:style w:type="character" w:customStyle="1" w:styleId="apple-converted-space">
    <w:name w:val="apple-converted-space"/>
    <w:basedOn w:val="DefaultParagraphFont"/>
    <w:rsid w:val="002F090A"/>
  </w:style>
  <w:style w:type="character" w:styleId="Emphasis">
    <w:name w:val="Emphasis"/>
    <w:basedOn w:val="DefaultParagraphFont"/>
    <w:uiPriority w:val="20"/>
    <w:qFormat/>
    <w:rsid w:val="002F09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404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740D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E835BB"/>
  </w:style>
  <w:style w:type="character" w:customStyle="1" w:styleId="PlainTextChar">
    <w:name w:val="Plain Text Char"/>
    <w:basedOn w:val="DefaultParagraphFont"/>
    <w:link w:val="PlainText"/>
    <w:uiPriority w:val="99"/>
    <w:locked/>
    <w:rsid w:val="002B4BA6"/>
    <w:rPr>
      <w:rFonts w:ascii="Consolas" w:hAnsi="Consolas"/>
      <w:sz w:val="21"/>
      <w:szCs w:val="21"/>
    </w:rPr>
  </w:style>
  <w:style w:type="paragraph" w:styleId="PlainText">
    <w:name w:val="Plain Text"/>
    <w:basedOn w:val="Normal"/>
    <w:link w:val="PlainTextChar"/>
    <w:uiPriority w:val="99"/>
    <w:rsid w:val="002B4BA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uiPriority w:val="99"/>
    <w:semiHidden/>
    <w:rsid w:val="002B4BA6"/>
    <w:rPr>
      <w:rFonts w:ascii="Consolas" w:hAnsi="Consolas" w:cs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C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5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EF6"/>
  </w:style>
  <w:style w:type="paragraph" w:styleId="Footer">
    <w:name w:val="footer"/>
    <w:basedOn w:val="Normal"/>
    <w:link w:val="FooterChar"/>
    <w:uiPriority w:val="99"/>
    <w:unhideWhenUsed/>
    <w:rsid w:val="006A5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EF6"/>
  </w:style>
  <w:style w:type="character" w:customStyle="1" w:styleId="highlight">
    <w:name w:val="highlight"/>
    <w:basedOn w:val="DefaultParagraphFont"/>
    <w:rsid w:val="00505F17"/>
  </w:style>
  <w:style w:type="character" w:customStyle="1" w:styleId="apple-converted-space">
    <w:name w:val="apple-converted-space"/>
    <w:basedOn w:val="DefaultParagraphFont"/>
    <w:rsid w:val="002F090A"/>
  </w:style>
  <w:style w:type="character" w:styleId="Emphasis">
    <w:name w:val="Emphasis"/>
    <w:basedOn w:val="DefaultParagraphFont"/>
    <w:uiPriority w:val="20"/>
    <w:qFormat/>
    <w:rsid w:val="002F09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412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24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38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M.D. Anderson Cancer Center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yliu8</dc:creator>
  <cp:lastModifiedBy>Liu,Yuexin</cp:lastModifiedBy>
  <cp:revision>5</cp:revision>
  <cp:lastPrinted>2017-12-11T17:47:00Z</cp:lastPrinted>
  <dcterms:created xsi:type="dcterms:W3CDTF">2018-07-10T17:46:00Z</dcterms:created>
  <dcterms:modified xsi:type="dcterms:W3CDTF">2018-07-10T17:47:00Z</dcterms:modified>
</cp:coreProperties>
</file>