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73A" w:rsidRPr="001577A7" w:rsidRDefault="004B773A" w:rsidP="00AC04D0">
      <w:pPr>
        <w:ind w:right="707"/>
        <w:jc w:val="both"/>
        <w:rPr>
          <w:sz w:val="24"/>
          <w:szCs w:val="24"/>
        </w:rPr>
      </w:pPr>
      <w:bookmarkStart w:id="0" w:name="_GoBack"/>
      <w:bookmarkEnd w:id="0"/>
      <w:r w:rsidRPr="001577A7">
        <w:rPr>
          <w:b/>
          <w:sz w:val="24"/>
          <w:szCs w:val="24"/>
        </w:rPr>
        <w:t>Supplementary table 1.</w:t>
      </w:r>
      <w:r w:rsidRPr="001577A7">
        <w:rPr>
          <w:sz w:val="24"/>
          <w:szCs w:val="24"/>
        </w:rPr>
        <w:t xml:space="preserve"> Expression data for differentially expressed apoptosis related genes in SKBR3 and SKBR3-L cells (&gt;1.</w:t>
      </w:r>
      <w:r w:rsidR="001577A7">
        <w:rPr>
          <w:sz w:val="24"/>
          <w:szCs w:val="24"/>
        </w:rPr>
        <w:t>6</w:t>
      </w:r>
      <w:r w:rsidRPr="001577A7">
        <w:rPr>
          <w:sz w:val="24"/>
          <w:szCs w:val="24"/>
        </w:rPr>
        <w:t>-fold change in expression, p&lt;0.05).</w:t>
      </w:r>
    </w:p>
    <w:tbl>
      <w:tblPr>
        <w:tblW w:w="1470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8262"/>
        <w:gridCol w:w="1701"/>
        <w:gridCol w:w="1560"/>
        <w:gridCol w:w="1417"/>
      </w:tblGrid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Primary Name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Description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Accession #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Fold Change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P-value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APAF1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apoptotic peptidase activating factor 1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NM_181861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1.68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0.00049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BCL2L1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BCL2-like 1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NM_001191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1.64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0.00001</w:t>
            </w:r>
          </w:p>
        </w:tc>
      </w:tr>
      <w:tr w:rsidR="001577A7" w:rsidRPr="006B666C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BID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BH3 interacting domain death agonist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NM_001196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1.66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0.00062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BAX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BCL2-associated X protein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NM_004324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-3.17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6.69E-11</w:t>
            </w:r>
          </w:p>
        </w:tc>
      </w:tr>
      <w:tr w:rsidR="001577A7" w:rsidRPr="006B666C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BBC3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BCL2 binding component 3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NM_014417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-2.31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1.95E-07</w:t>
            </w:r>
          </w:p>
        </w:tc>
      </w:tr>
      <w:tr w:rsidR="001577A7" w:rsidRPr="006B666C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BBC3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BCL2 binding component 3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NM_014417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-1.83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0.00007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BCL2L1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BCL2-like 1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NM_001191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1.64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0.00001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BNIP3L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BCL2/adenovirus E1B 19kDa interacting protein 3-like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NM_004331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1.75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0.00021</w:t>
            </w:r>
          </w:p>
        </w:tc>
      </w:tr>
      <w:tr w:rsidR="001577A7" w:rsidRPr="006B666C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BNIP3L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BCL2/adenovirus E1B 19kDa interacting protein 3-like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AL132665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1.90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0.00003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CARD9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caspase recruitment domain family, member 9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NM_022352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-3.70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1.84E-12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CASP1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caspase 1, apoptosis-related cysteine peptidase (interleukin 1, beta, convertase)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NM_033292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-2.28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2.93E-07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CASP4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caspase 4, apoptosis-related cysteine peptidase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NM_033306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-1.68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0.00053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CFLAR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CASP8 and FADD-like apoptosis regulator</w:t>
            </w:r>
            <w:r w:rsidR="006B666C" w:rsidRPr="006B666C">
              <w:rPr>
                <w:rFonts w:cs="Arial"/>
                <w:b/>
                <w:color w:val="000000"/>
              </w:rPr>
              <w:t xml:space="preserve"> (c-FLIP)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BT006751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-1.64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0.0009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CRADD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CASP2 and RIPK1 domain containing adaptor with death domain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NM_003805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2.38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8.89E-08</w:t>
            </w:r>
          </w:p>
        </w:tc>
      </w:tr>
      <w:tr w:rsidR="001577A7" w:rsidRPr="006B666C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HRK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proofErr w:type="spellStart"/>
            <w:r w:rsidRPr="00591130">
              <w:rPr>
                <w:rFonts w:cs="Arial"/>
                <w:bCs/>
                <w:color w:val="000000"/>
              </w:rPr>
              <w:t>harakiri</w:t>
            </w:r>
            <w:proofErr w:type="spellEnd"/>
            <w:r w:rsidRPr="00591130">
              <w:rPr>
                <w:rFonts w:cs="Arial"/>
                <w:bCs/>
                <w:color w:val="000000"/>
              </w:rPr>
              <w:t>, BCL2 interacting protein (contains only BH3 domain)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NM_003806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-2.35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1.29E-07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MCL1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 xml:space="preserve">myeloid cell </w:t>
            </w:r>
            <w:proofErr w:type="spellStart"/>
            <w:r w:rsidRPr="00591130">
              <w:rPr>
                <w:rFonts w:cs="Arial"/>
                <w:b/>
                <w:bCs/>
                <w:color w:val="000000"/>
              </w:rPr>
              <w:t>leukemia</w:t>
            </w:r>
            <w:proofErr w:type="spellEnd"/>
            <w:r w:rsidRPr="00591130">
              <w:rPr>
                <w:rFonts w:cs="Arial"/>
                <w:b/>
                <w:bCs/>
                <w:color w:val="000000"/>
              </w:rPr>
              <w:t xml:space="preserve"> sequence 1 (BCL2-related)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NM_021960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1.82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91130">
              <w:rPr>
                <w:rFonts w:cs="Arial"/>
                <w:b/>
                <w:bCs/>
                <w:color w:val="000000"/>
              </w:rPr>
              <w:t>0.00008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NLRP12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NLR family, pyrin domain containing 12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NM_033297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1.74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0.00024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NFKBIB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nuclear factor of kappa light polypeptide gene enhancer in B-cells inhibitor, beta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BC007197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1.62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0.0011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RELB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v-</w:t>
            </w:r>
            <w:proofErr w:type="spellStart"/>
            <w:r w:rsidRPr="00591130">
              <w:rPr>
                <w:rFonts w:cs="Arial"/>
                <w:color w:val="000000"/>
              </w:rPr>
              <w:t>rel</w:t>
            </w:r>
            <w:proofErr w:type="spellEnd"/>
            <w:r w:rsidRPr="00591130">
              <w:rPr>
                <w:rFonts w:cs="Arial"/>
                <w:color w:val="000000"/>
              </w:rPr>
              <w:t xml:space="preserve"> </w:t>
            </w:r>
            <w:proofErr w:type="spellStart"/>
            <w:r w:rsidRPr="00591130">
              <w:rPr>
                <w:rFonts w:cs="Arial"/>
                <w:color w:val="000000"/>
              </w:rPr>
              <w:t>reticuloendotheliosis</w:t>
            </w:r>
            <w:proofErr w:type="spellEnd"/>
            <w:r w:rsidRPr="00591130">
              <w:rPr>
                <w:rFonts w:cs="Arial"/>
                <w:color w:val="000000"/>
              </w:rPr>
              <w:t xml:space="preserve"> viral oncogene homolog B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NM_006509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-1.65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0.00073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RIPK2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receptor-interacting serine-threonine kinase 2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NM_003821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-1.68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0.00051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TBK1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TANK-binding kinase 1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NM_013254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1.62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0.00111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TNFRSF10A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proofErr w:type="spellStart"/>
            <w:r w:rsidRPr="00591130">
              <w:rPr>
                <w:rFonts w:cs="Arial"/>
                <w:b/>
                <w:color w:val="000000"/>
              </w:rPr>
              <w:t>tumor</w:t>
            </w:r>
            <w:proofErr w:type="spellEnd"/>
            <w:r w:rsidRPr="00591130">
              <w:rPr>
                <w:rFonts w:cs="Arial"/>
                <w:b/>
                <w:color w:val="000000"/>
              </w:rPr>
              <w:t xml:space="preserve"> necrosis factor receptor superfamily, member 10a</w:t>
            </w:r>
            <w:r w:rsidR="006B666C" w:rsidRPr="006B666C">
              <w:rPr>
                <w:rFonts w:cs="Arial"/>
                <w:b/>
                <w:color w:val="000000"/>
              </w:rPr>
              <w:t xml:space="preserve"> (TRAILR-1)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NM_003844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1.75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591130">
              <w:rPr>
                <w:rFonts w:cs="Arial"/>
                <w:b/>
                <w:color w:val="000000"/>
              </w:rPr>
              <w:t>0.00019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TNFRSF1A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 xml:space="preserve">Homo sapiens </w:t>
            </w:r>
            <w:proofErr w:type="spellStart"/>
            <w:r w:rsidRPr="00591130">
              <w:rPr>
                <w:rFonts w:cs="Arial"/>
                <w:color w:val="000000"/>
              </w:rPr>
              <w:t>tumor</w:t>
            </w:r>
            <w:proofErr w:type="spellEnd"/>
            <w:r w:rsidRPr="00591130">
              <w:rPr>
                <w:rFonts w:cs="Arial"/>
                <w:color w:val="000000"/>
              </w:rPr>
              <w:t xml:space="preserve"> necrosis factor receptor superfamily, member 1A (TNFRSF1A), mRNA.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NM_001065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1.66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6.87E-06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TNFRSF21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proofErr w:type="spellStart"/>
            <w:r w:rsidRPr="00591130">
              <w:rPr>
                <w:rFonts w:cs="Arial"/>
                <w:color w:val="000000"/>
              </w:rPr>
              <w:t>tumor</w:t>
            </w:r>
            <w:proofErr w:type="spellEnd"/>
            <w:r w:rsidRPr="00591130">
              <w:rPr>
                <w:rFonts w:cs="Arial"/>
                <w:color w:val="000000"/>
              </w:rPr>
              <w:t xml:space="preserve"> necrosis factor receptor superfamily, member 21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NM_014452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1.60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0.00147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TNFRSF25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proofErr w:type="spellStart"/>
            <w:r w:rsidRPr="00591130">
              <w:rPr>
                <w:rFonts w:cs="Arial"/>
                <w:bCs/>
                <w:color w:val="000000"/>
              </w:rPr>
              <w:t>tumor</w:t>
            </w:r>
            <w:proofErr w:type="spellEnd"/>
            <w:r w:rsidRPr="00591130">
              <w:rPr>
                <w:rFonts w:cs="Arial"/>
                <w:bCs/>
                <w:color w:val="000000"/>
              </w:rPr>
              <w:t xml:space="preserve"> necrosis factor receptor superfamily, member 25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NM_148965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-2.69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Cs/>
                <w:color w:val="000000"/>
              </w:rPr>
            </w:pPr>
            <w:r w:rsidRPr="00591130">
              <w:rPr>
                <w:rFonts w:cs="Arial"/>
                <w:bCs/>
                <w:color w:val="000000"/>
              </w:rPr>
              <w:t>3.89E-09</w:t>
            </w:r>
          </w:p>
        </w:tc>
      </w:tr>
      <w:tr w:rsidR="001577A7" w:rsidRPr="001577A7" w:rsidTr="001577A7">
        <w:trPr>
          <w:trHeight w:val="247"/>
        </w:trPr>
        <w:tc>
          <w:tcPr>
            <w:tcW w:w="1768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TNFSF10</w:t>
            </w:r>
          </w:p>
        </w:tc>
        <w:tc>
          <w:tcPr>
            <w:tcW w:w="8262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proofErr w:type="spellStart"/>
            <w:r w:rsidRPr="00591130">
              <w:rPr>
                <w:rFonts w:cs="Arial"/>
                <w:color w:val="000000"/>
              </w:rPr>
              <w:t>tumor</w:t>
            </w:r>
            <w:proofErr w:type="spellEnd"/>
            <w:r w:rsidRPr="00591130">
              <w:rPr>
                <w:rFonts w:cs="Arial"/>
                <w:color w:val="000000"/>
              </w:rPr>
              <w:t xml:space="preserve"> necrosis factor (ligand) superfamily, member 10</w:t>
            </w:r>
          </w:p>
        </w:tc>
        <w:tc>
          <w:tcPr>
            <w:tcW w:w="1701" w:type="dxa"/>
          </w:tcPr>
          <w:p w:rsidR="00591130" w:rsidRPr="00591130" w:rsidRDefault="00591130" w:rsidP="0059113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NM_003810</w:t>
            </w:r>
          </w:p>
        </w:tc>
        <w:tc>
          <w:tcPr>
            <w:tcW w:w="1560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-1.67</w:t>
            </w:r>
          </w:p>
        </w:tc>
        <w:tc>
          <w:tcPr>
            <w:tcW w:w="1417" w:type="dxa"/>
          </w:tcPr>
          <w:p w:rsidR="00591130" w:rsidRPr="00591130" w:rsidRDefault="00591130" w:rsidP="0015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</w:rPr>
            </w:pPr>
            <w:r w:rsidRPr="00591130">
              <w:rPr>
                <w:rFonts w:cs="Arial"/>
                <w:color w:val="000000"/>
              </w:rPr>
              <w:t>5.73E-06</w:t>
            </w:r>
          </w:p>
        </w:tc>
      </w:tr>
    </w:tbl>
    <w:p w:rsidR="00AC04D0" w:rsidRDefault="00AC04D0" w:rsidP="001577A7">
      <w:pPr>
        <w:sectPr w:rsidR="00AC04D0" w:rsidSect="001577A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C3650" w:rsidRDefault="005C3650" w:rsidP="00D06C4C"/>
    <w:sectPr w:rsidR="005C3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24D0"/>
    <w:multiLevelType w:val="hybridMultilevel"/>
    <w:tmpl w:val="F80C864C"/>
    <w:lvl w:ilvl="0" w:tplc="08D8A7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62"/>
    <w:rsid w:val="0001423D"/>
    <w:rsid w:val="00085662"/>
    <w:rsid w:val="001577A7"/>
    <w:rsid w:val="002130C8"/>
    <w:rsid w:val="002841BB"/>
    <w:rsid w:val="002B2166"/>
    <w:rsid w:val="00327C40"/>
    <w:rsid w:val="004B773A"/>
    <w:rsid w:val="00591130"/>
    <w:rsid w:val="005C3650"/>
    <w:rsid w:val="00660F8B"/>
    <w:rsid w:val="006B666C"/>
    <w:rsid w:val="006D08AD"/>
    <w:rsid w:val="007569F8"/>
    <w:rsid w:val="008C463D"/>
    <w:rsid w:val="0095477C"/>
    <w:rsid w:val="00A01E30"/>
    <w:rsid w:val="00AC04D0"/>
    <w:rsid w:val="00BA0C4A"/>
    <w:rsid w:val="00C417CF"/>
    <w:rsid w:val="00C61933"/>
    <w:rsid w:val="00D06C4C"/>
    <w:rsid w:val="00D67994"/>
    <w:rsid w:val="00E30C12"/>
    <w:rsid w:val="00E362BB"/>
    <w:rsid w:val="00EC3B6A"/>
    <w:rsid w:val="00E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ABA61E-3BB3-46FE-AB03-E76BF6CF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36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7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7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7375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Alex Eustace</cp:lastModifiedBy>
  <cp:revision>5</cp:revision>
  <dcterms:created xsi:type="dcterms:W3CDTF">2018-04-23T15:23:00Z</dcterms:created>
  <dcterms:modified xsi:type="dcterms:W3CDTF">2018-05-10T15:22:00Z</dcterms:modified>
</cp:coreProperties>
</file>