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0E" w:rsidRPr="005027E3" w:rsidRDefault="0088100E" w:rsidP="0088100E">
      <w:pPr>
        <w:spacing w:after="0" w:line="360" w:lineRule="auto"/>
        <w:rPr>
          <w:rFonts w:ascii="Times New Roman" w:eastAsia="Calibri" w:hAnsi="Times New Roman" w:cs="Times New Roman"/>
          <w:szCs w:val="20"/>
          <w:lang w:eastAsia="en-CA"/>
        </w:rPr>
      </w:pPr>
      <w:r w:rsidRPr="005027E3">
        <w:rPr>
          <w:rFonts w:ascii="Calibri" w:eastAsia="Calibri" w:hAnsi="Calibri" w:cs="Arial"/>
          <w:szCs w:val="20"/>
          <w:lang w:eastAsia="en-CA"/>
        </w:rPr>
        <w:t xml:space="preserve">Table 3 Cause of death stratified by </w:t>
      </w:r>
      <w:proofErr w:type="spellStart"/>
      <w:r w:rsidRPr="005027E3">
        <w:rPr>
          <w:rFonts w:ascii="Calibri" w:eastAsia="Calibri" w:hAnsi="Calibri" w:cs="Arial"/>
          <w:szCs w:val="20"/>
          <w:lang w:eastAsia="en-CA"/>
        </w:rPr>
        <w:t>histotype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639"/>
        <w:gridCol w:w="1243"/>
        <w:gridCol w:w="1279"/>
        <w:gridCol w:w="1542"/>
        <w:gridCol w:w="1274"/>
        <w:gridCol w:w="1316"/>
        <w:gridCol w:w="1283"/>
      </w:tblGrid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Cause of death, N (%; 95% CI)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 xml:space="preserve">All EOC patients </w:t>
            </w:r>
            <w:r w:rsidRPr="005027E3">
              <w:rPr>
                <w:sz w:val="20"/>
                <w:szCs w:val="20"/>
                <w:lang w:val="en-US"/>
              </w:rPr>
              <w:br/>
              <w:t>(n= 6427)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Serous</w:t>
            </w:r>
          </w:p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(n=2996)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7E3">
              <w:rPr>
                <w:sz w:val="20"/>
                <w:szCs w:val="20"/>
                <w:lang w:val="en-US"/>
              </w:rPr>
              <w:t>Endometrioid</w:t>
            </w:r>
            <w:proofErr w:type="spellEnd"/>
          </w:p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 = 719)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Clear cell</w:t>
            </w:r>
          </w:p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431)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Mucinous</w:t>
            </w:r>
          </w:p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366)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Not classified</w:t>
            </w:r>
          </w:p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1915)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Alive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2181 </w:t>
            </w:r>
            <w:r w:rsidRPr="005027E3">
              <w:rPr>
                <w:sz w:val="18"/>
                <w:szCs w:val="18"/>
                <w:lang w:val="en-US"/>
              </w:rPr>
              <w:br/>
              <w:t>(33.9; 32.8, 35.1)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877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 (29.3; 27.7, 30.9)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446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 (62.0; 58.4, 65.5)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241 </w:t>
            </w:r>
            <w:r w:rsidRPr="005027E3">
              <w:rPr>
                <w:sz w:val="18"/>
                <w:szCs w:val="18"/>
                <w:lang w:val="en-US"/>
              </w:rPr>
              <w:br/>
              <w:t>(55.9; 51.2, 60.5)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199 </w:t>
            </w:r>
            <w:r w:rsidRPr="005027E3">
              <w:rPr>
                <w:sz w:val="18"/>
                <w:szCs w:val="18"/>
                <w:lang w:val="en-US"/>
              </w:rPr>
              <w:br/>
              <w:t>(54.4; 49.3, 59.4)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418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 (21.8; 20.0, 23.7)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Ovarian cancer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3592</w:t>
            </w:r>
            <w:r w:rsidRPr="005027E3">
              <w:rPr>
                <w:sz w:val="18"/>
                <w:szCs w:val="18"/>
                <w:lang w:val="en-US"/>
              </w:rPr>
              <w:br/>
              <w:t>(55.9; 54.7, 57.1)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1864</w:t>
            </w:r>
            <w:r w:rsidRPr="005027E3">
              <w:rPr>
                <w:sz w:val="18"/>
                <w:szCs w:val="18"/>
                <w:lang w:val="en-US"/>
              </w:rPr>
              <w:br/>
              <w:t>(62.2; 60.5, 63.9)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192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(26.7; 23.6, 30.1)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152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(35.3; 30.9, 39.9)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117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(32; 27.4, 36.9)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1267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(66.2; 64.0, 68.2)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49 </w:t>
            </w:r>
            <w:r w:rsidRPr="005027E3">
              <w:rPr>
                <w:sz w:val="18"/>
                <w:szCs w:val="18"/>
                <w:lang w:val="en-US"/>
              </w:rPr>
              <w:br/>
              <w:t>(0.8; 0.6, 1)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26</w:t>
            </w:r>
            <w:r w:rsidRPr="005027E3">
              <w:rPr>
                <w:sz w:val="18"/>
                <w:szCs w:val="18"/>
                <w:lang w:val="en-US"/>
              </w:rPr>
              <w:br/>
              <w:t>(0.9; 0.6, 1.3)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 0.3, 1.6)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13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 0.4, 1.2)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Colorectal cancer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34</w:t>
            </w:r>
            <w:r w:rsidRPr="005027E3">
              <w:rPr>
                <w:sz w:val="18"/>
                <w:szCs w:val="18"/>
                <w:lang w:val="en-US"/>
              </w:rPr>
              <w:br/>
              <w:t>(0.5; 0.6, 0.7)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14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(0.5; 0.3, 0.8)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(0.8; 0.4, 1.8)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(0.6; 0.3, 1)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Other cancer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227</w:t>
            </w:r>
            <w:r w:rsidRPr="005027E3">
              <w:rPr>
                <w:sz w:val="18"/>
                <w:szCs w:val="18"/>
                <w:lang w:val="en-US"/>
              </w:rPr>
              <w:br/>
              <w:t>(3.5; 3.1, 4.0)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82</w:t>
            </w:r>
            <w:r w:rsidRPr="005027E3">
              <w:rPr>
                <w:sz w:val="18"/>
                <w:szCs w:val="18"/>
                <w:lang w:val="en-US"/>
              </w:rPr>
              <w:br/>
              <w:t>(2.7; 2.2, 3.4)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19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(2.6; 1.7, 4.1)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9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(2.1; 1.1, 3.9)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19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(5.2; 3.4, 8)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98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(5.1; 4.2, 6.2)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116</w:t>
            </w:r>
            <w:r w:rsidRPr="005027E3">
              <w:rPr>
                <w:sz w:val="18"/>
                <w:szCs w:val="18"/>
                <w:lang w:val="en-US"/>
              </w:rPr>
              <w:br/>
              <w:t>(1.8; 1.5, 2.2)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46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(1.5; 1.2, 2.1)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18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(2.5; 1.6, 3.9)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</w:t>
            </w:r>
            <w:r w:rsidRPr="005027E3">
              <w:rPr>
                <w:sz w:val="18"/>
                <w:szCs w:val="18"/>
                <w:lang w:val="en-US"/>
              </w:rPr>
              <w:br/>
              <w:t>(3.0; 1.7, 5.3)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37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(1.9; 1.4, 2.7)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Other chronic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114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(1.8; 1.5, 2.1)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37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(1.2; 0.9, 1.7)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17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(2.4; 1.5, 3.8)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(1.9; 1, 3.6)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(3.0; 1.7, 5.3)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41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(2.1; 1.6, 2.9)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External causes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20 </w:t>
            </w:r>
            <w:r w:rsidRPr="005027E3">
              <w:rPr>
                <w:sz w:val="18"/>
                <w:szCs w:val="18"/>
                <w:lang w:val="en-US"/>
              </w:rPr>
              <w:br/>
              <w:t>(0.3; 0.2, 0.5)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(0.4; 0.2, 0.7)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</w:tr>
      <w:tr w:rsidR="0088100E" w:rsidRPr="005027E3" w:rsidTr="00563403">
        <w:tc>
          <w:tcPr>
            <w:tcW w:w="856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Unclassified causes</w:t>
            </w:r>
          </w:p>
        </w:tc>
        <w:tc>
          <w:tcPr>
            <w:tcW w:w="649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94 </w:t>
            </w:r>
            <w:r w:rsidRPr="005027E3">
              <w:rPr>
                <w:sz w:val="18"/>
                <w:szCs w:val="18"/>
                <w:lang w:val="en-US"/>
              </w:rPr>
              <w:br/>
              <w:t>(1.5; 1.2, 1.8)</w:t>
            </w:r>
          </w:p>
        </w:tc>
        <w:tc>
          <w:tcPr>
            <w:tcW w:w="668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38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(1.3; 0.9, 1.7)</w:t>
            </w:r>
          </w:p>
        </w:tc>
        <w:tc>
          <w:tcPr>
            <w:tcW w:w="80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14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(2; 1.2, 3.3)</w:t>
            </w:r>
          </w:p>
        </w:tc>
        <w:tc>
          <w:tcPr>
            <w:tcW w:w="665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(1.9; 1, 3.6)</w:t>
            </w:r>
          </w:p>
        </w:tc>
        <w:tc>
          <w:tcPr>
            <w:tcW w:w="687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</w:t>
            </w:r>
            <w:r w:rsidRPr="005027E3">
              <w:rPr>
                <w:sz w:val="18"/>
                <w:szCs w:val="18"/>
                <w:lang w:val="en-US"/>
              </w:rPr>
              <w:br/>
              <w:t>(1.4; 0.6, 3.2)</w:t>
            </w:r>
          </w:p>
        </w:tc>
        <w:tc>
          <w:tcPr>
            <w:tcW w:w="670" w:type="pct"/>
            <w:shd w:val="clear" w:color="auto" w:fill="auto"/>
          </w:tcPr>
          <w:p w:rsidR="0088100E" w:rsidRPr="005027E3" w:rsidRDefault="0088100E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29</w:t>
            </w:r>
          </w:p>
          <w:p w:rsidR="0088100E" w:rsidRPr="005027E3" w:rsidRDefault="0088100E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(1.5; 1.1, 2.2)</w:t>
            </w:r>
          </w:p>
        </w:tc>
      </w:tr>
    </w:tbl>
    <w:p w:rsidR="0088100E" w:rsidRPr="005027E3" w:rsidRDefault="0088100E" w:rsidP="0088100E">
      <w:pPr>
        <w:spacing w:after="0" w:line="360" w:lineRule="auto"/>
        <w:rPr>
          <w:rFonts w:ascii="Times New Roman" w:eastAsia="Calibri" w:hAnsi="Times New Roman" w:cs="Times New Roman"/>
          <w:szCs w:val="20"/>
          <w:lang w:eastAsia="en-CA"/>
        </w:rPr>
      </w:pPr>
      <w:r w:rsidRPr="005027E3">
        <w:rPr>
          <w:sz w:val="18"/>
          <w:szCs w:val="18"/>
        </w:rPr>
        <w:t>-- suppressed due to small cell sizes</w:t>
      </w:r>
    </w:p>
    <w:p w:rsidR="00264B56" w:rsidRDefault="00264B56">
      <w:bookmarkStart w:id="0" w:name="_GoBack"/>
      <w:bookmarkEnd w:id="0"/>
    </w:p>
    <w:sectPr w:rsidR="0026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0E"/>
    <w:rsid w:val="00174BB3"/>
    <w:rsid w:val="00264B56"/>
    <w:rsid w:val="0049106E"/>
    <w:rsid w:val="0088100E"/>
    <w:rsid w:val="00CB4939"/>
    <w:rsid w:val="00D35C20"/>
    <w:rsid w:val="00E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88100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88100E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2018-10-19T19:49:00Z</dcterms:created>
  <dcterms:modified xsi:type="dcterms:W3CDTF">2018-10-19T19:50:00Z</dcterms:modified>
</cp:coreProperties>
</file>