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B1" w:rsidRDefault="000B33B1" w:rsidP="000B33B1">
      <w:pPr>
        <w:spacing w:after="0" w:line="360" w:lineRule="auto"/>
        <w:rPr>
          <w:rFonts w:ascii="Calibri" w:eastAsia="Calibri" w:hAnsi="Calibri" w:cs="Arial"/>
          <w:szCs w:val="20"/>
          <w:lang w:eastAsia="en-CA"/>
        </w:rPr>
      </w:pPr>
      <w:r w:rsidRPr="005027E3">
        <w:rPr>
          <w:rFonts w:ascii="Calibri" w:eastAsia="Calibri" w:hAnsi="Calibri" w:cs="Arial"/>
          <w:szCs w:val="20"/>
          <w:lang w:eastAsia="en-CA"/>
        </w:rPr>
        <w:t xml:space="preserve">Table 4 Cause of death stratified by </w:t>
      </w:r>
      <w:proofErr w:type="spellStart"/>
      <w:r w:rsidRPr="005027E3">
        <w:rPr>
          <w:rFonts w:ascii="Calibri" w:eastAsia="Calibri" w:hAnsi="Calibri" w:cs="Arial"/>
          <w:szCs w:val="20"/>
          <w:lang w:eastAsia="en-CA"/>
        </w:rPr>
        <w:t>histot</w:t>
      </w:r>
      <w:r>
        <w:rPr>
          <w:rFonts w:ascii="Calibri" w:eastAsia="Calibri" w:hAnsi="Calibri" w:cs="Arial"/>
          <w:szCs w:val="20"/>
          <w:lang w:eastAsia="en-CA"/>
        </w:rPr>
        <w:t>ype</w:t>
      </w:r>
      <w:proofErr w:type="spellEnd"/>
      <w:r w:rsidRPr="005027E3">
        <w:rPr>
          <w:rFonts w:ascii="Calibri" w:eastAsia="Calibri" w:hAnsi="Calibri" w:cs="Arial"/>
          <w:szCs w:val="20"/>
          <w:lang w:eastAsia="en-CA"/>
        </w:rPr>
        <w:t xml:space="preserve"> and age at diagnosis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411"/>
        <w:gridCol w:w="794"/>
        <w:gridCol w:w="794"/>
        <w:gridCol w:w="795"/>
        <w:gridCol w:w="795"/>
        <w:gridCol w:w="797"/>
        <w:gridCol w:w="847"/>
        <w:gridCol w:w="797"/>
        <w:gridCol w:w="954"/>
        <w:gridCol w:w="797"/>
        <w:gridCol w:w="795"/>
      </w:tblGrid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Cause of death, N (%; 95% CI)</w:t>
            </w:r>
          </w:p>
        </w:tc>
        <w:tc>
          <w:tcPr>
            <w:tcW w:w="830" w:type="pct"/>
            <w:gridSpan w:val="2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Serous</w:t>
            </w:r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(n=2996)</w:t>
            </w:r>
          </w:p>
        </w:tc>
        <w:tc>
          <w:tcPr>
            <w:tcW w:w="830" w:type="pct"/>
            <w:gridSpan w:val="2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027E3">
              <w:rPr>
                <w:sz w:val="20"/>
                <w:szCs w:val="20"/>
                <w:lang w:val="en-US"/>
              </w:rPr>
              <w:t>Endometrioid</w:t>
            </w:r>
            <w:proofErr w:type="spellEnd"/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 = 719)</w:t>
            </w:r>
          </w:p>
        </w:tc>
        <w:tc>
          <w:tcPr>
            <w:tcW w:w="858" w:type="pct"/>
            <w:gridSpan w:val="2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Clear cell</w:t>
            </w:r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431)</w:t>
            </w:r>
          </w:p>
        </w:tc>
        <w:tc>
          <w:tcPr>
            <w:tcW w:w="914" w:type="pct"/>
            <w:gridSpan w:val="2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Mucinous</w:t>
            </w:r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366)</w:t>
            </w:r>
          </w:p>
        </w:tc>
        <w:tc>
          <w:tcPr>
            <w:tcW w:w="831" w:type="pct"/>
            <w:gridSpan w:val="2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Not classified</w:t>
            </w:r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1915)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&lt;60</w:t>
            </w:r>
            <w:r w:rsidRPr="005027E3">
              <w:rPr>
                <w:sz w:val="20"/>
                <w:szCs w:val="20"/>
                <w:lang w:val="en-US"/>
              </w:rPr>
              <w:br/>
              <w:t>(n= 1153)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&gt;=60</w:t>
            </w:r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1843)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&lt;60</w:t>
            </w:r>
            <w:r w:rsidRPr="005027E3">
              <w:rPr>
                <w:sz w:val="20"/>
                <w:szCs w:val="20"/>
                <w:lang w:val="en-US"/>
              </w:rPr>
              <w:br/>
              <w:t>(n= 446)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&gt;=60</w:t>
            </w:r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273)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&lt;60</w:t>
            </w:r>
            <w:r w:rsidRPr="005027E3">
              <w:rPr>
                <w:sz w:val="20"/>
                <w:szCs w:val="20"/>
                <w:lang w:val="en-US"/>
              </w:rPr>
              <w:br/>
              <w:t>(n= 293)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&gt;=60</w:t>
            </w:r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(n=138)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&lt;60</w:t>
            </w:r>
            <w:r w:rsidRPr="005027E3">
              <w:rPr>
                <w:sz w:val="20"/>
                <w:szCs w:val="20"/>
                <w:lang w:val="en-US"/>
              </w:rPr>
              <w:br/>
              <w:t>(n= 216)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&gt;=60</w:t>
            </w:r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(n=150)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&lt;60</w:t>
            </w:r>
            <w:r w:rsidRPr="005027E3">
              <w:rPr>
                <w:sz w:val="20"/>
                <w:szCs w:val="20"/>
                <w:lang w:val="en-US"/>
              </w:rPr>
              <w:br/>
              <w:t>(n= 594)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&gt;=60</w:t>
            </w:r>
          </w:p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(n= 1321)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Alive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462</w:t>
            </w:r>
            <w:r w:rsidRPr="005027E3">
              <w:rPr>
                <w:sz w:val="18"/>
                <w:szCs w:val="18"/>
                <w:lang w:val="en-US"/>
              </w:rPr>
              <w:br/>
              <w:t>(40.0;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32.3, 42.9)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415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(22.5; </w:t>
            </w:r>
            <w:r w:rsidRPr="005027E3">
              <w:rPr>
                <w:sz w:val="18"/>
                <w:szCs w:val="18"/>
                <w:lang w:val="en-US"/>
              </w:rPr>
              <w:br/>
              <w:t>20.7, 24.5)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340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(76.2;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72.1, 79.9)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106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(38.3;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33.2, 44.7)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191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(65.2; </w:t>
            </w:r>
            <w:r w:rsidRPr="005027E3">
              <w:rPr>
                <w:sz w:val="18"/>
                <w:szCs w:val="18"/>
                <w:lang w:val="en-US"/>
              </w:rPr>
              <w:br/>
              <w:t>59.6, 70.4)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50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(36.2;</w:t>
            </w:r>
            <w:r w:rsidRPr="005027E3">
              <w:rPr>
                <w:sz w:val="18"/>
                <w:szCs w:val="18"/>
                <w:lang w:val="en-US"/>
              </w:rPr>
              <w:br/>
              <w:t>28.7, 44.5)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158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(73.1; </w:t>
            </w:r>
            <w:r w:rsidRPr="005027E3">
              <w:rPr>
                <w:sz w:val="18"/>
                <w:szCs w:val="18"/>
                <w:lang w:val="en-US"/>
              </w:rPr>
              <w:br/>
              <w:t>66.9, 78.6)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41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(27.3;</w:t>
            </w:r>
            <w:r w:rsidRPr="005027E3">
              <w:rPr>
                <w:sz w:val="18"/>
                <w:szCs w:val="18"/>
                <w:lang w:val="en-US"/>
              </w:rPr>
              <w:br/>
              <w:t>20.8,34.9)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299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(50.3;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46.3, 54.4)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119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(9; </w:t>
            </w:r>
            <w:r w:rsidRPr="005027E3">
              <w:rPr>
                <w:sz w:val="18"/>
                <w:szCs w:val="18"/>
                <w:lang w:val="en-US"/>
              </w:rPr>
              <w:br/>
              <w:t>7.6, 10.7)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Ovarian cancer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633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(54.9; </w:t>
            </w:r>
            <w:r w:rsidRPr="005027E3">
              <w:rPr>
                <w:sz w:val="18"/>
                <w:szCs w:val="18"/>
                <w:lang w:val="en-US"/>
              </w:rPr>
              <w:br/>
              <w:t>52, 57.8)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1231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(66.8; </w:t>
            </w:r>
            <w:r w:rsidRPr="005027E3">
              <w:rPr>
                <w:sz w:val="18"/>
                <w:szCs w:val="18"/>
                <w:lang w:val="en-US"/>
              </w:rPr>
              <w:br/>
              <w:t>64.6, 68.9)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87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(19.5; </w:t>
            </w:r>
            <w:r w:rsidRPr="005027E3">
              <w:rPr>
                <w:sz w:val="18"/>
                <w:szCs w:val="18"/>
                <w:lang w:val="en-US"/>
              </w:rPr>
              <w:br/>
              <w:t>16.1, 23.4)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105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(38.5; </w:t>
            </w:r>
            <w:r w:rsidRPr="005027E3">
              <w:rPr>
                <w:sz w:val="18"/>
                <w:szCs w:val="18"/>
                <w:lang w:val="en-US"/>
              </w:rPr>
              <w:br/>
              <w:t>32.9, 44.4)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92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(31.4; </w:t>
            </w:r>
            <w:r w:rsidRPr="005027E3">
              <w:rPr>
                <w:sz w:val="18"/>
                <w:szCs w:val="18"/>
                <w:lang w:val="en-US"/>
              </w:rPr>
              <w:br/>
              <w:t>26.4, 36.9)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60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(43.5;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35.5, 51.8)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46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(21.3;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16.4, 27.2)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71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(47.3;</w:t>
            </w:r>
          </w:p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39.5,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55.3)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253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(42.6; 38.7, 46.6)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1014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(76.8;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74.4, 79)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Breast cancer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13</w:t>
            </w:r>
            <w:r w:rsidRPr="005027E3">
              <w:rPr>
                <w:sz w:val="18"/>
                <w:szCs w:val="18"/>
                <w:lang w:val="en-US"/>
              </w:rPr>
              <w:br/>
              <w:t>(1.1;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0.7, 1.9)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13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(0.7; </w:t>
            </w:r>
            <w:r w:rsidRPr="005027E3">
              <w:rPr>
                <w:sz w:val="18"/>
                <w:szCs w:val="18"/>
                <w:lang w:val="en-US"/>
              </w:rPr>
              <w:br/>
              <w:t>0.4, 1.2)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9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(0.7;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0.4, 1.3)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Colorectal cancer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12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(0.7; </w:t>
            </w:r>
            <w:r w:rsidRPr="005027E3">
              <w:rPr>
                <w:sz w:val="18"/>
                <w:szCs w:val="18"/>
                <w:lang w:val="en-US"/>
              </w:rPr>
              <w:br/>
              <w:t>0.4, 1.1)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(0.6;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0.3, 1.2)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Other cancer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15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(1.3; </w:t>
            </w:r>
            <w:r w:rsidRPr="005027E3">
              <w:rPr>
                <w:sz w:val="18"/>
                <w:szCs w:val="18"/>
                <w:lang w:val="en-US"/>
              </w:rPr>
              <w:br/>
              <w:t>0.8, 2.1)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67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(3.6;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2.9, 4.6)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</w:t>
            </w:r>
            <w:r w:rsidRPr="005027E3">
              <w:rPr>
                <w:sz w:val="18"/>
                <w:szCs w:val="18"/>
                <w:lang w:val="en-US"/>
              </w:rPr>
              <w:br/>
              <w:t>(1.4;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0.6, 2.9)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13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(4.8; </w:t>
            </w:r>
            <w:r w:rsidRPr="005027E3">
              <w:rPr>
                <w:sz w:val="18"/>
                <w:szCs w:val="18"/>
                <w:lang w:val="en-US"/>
              </w:rPr>
              <w:br/>
              <w:t>2.8, 8)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(5.8;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3, 11)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7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(3.2;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1.6, 6.5)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12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(8; </w:t>
            </w:r>
            <w:r w:rsidRPr="005027E3">
              <w:rPr>
                <w:sz w:val="18"/>
                <w:szCs w:val="18"/>
                <w:lang w:val="en-US"/>
              </w:rPr>
              <w:br/>
              <w:t>4.6, 13.5)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22</w:t>
            </w:r>
          </w:p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(3.7;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2.5, 5.5)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76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(5.8; </w:t>
            </w:r>
            <w:r w:rsidRPr="005027E3">
              <w:rPr>
                <w:sz w:val="18"/>
                <w:szCs w:val="18"/>
                <w:lang w:val="en-US"/>
              </w:rPr>
              <w:br/>
              <w:t>4.6, 7.1)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Cardiovascular disease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(0.7;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0.4, 1.4)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38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(2.1;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1.5, 2.8)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17</w:t>
            </w:r>
            <w:r w:rsidRPr="005027E3">
              <w:rPr>
                <w:sz w:val="18"/>
                <w:szCs w:val="18"/>
                <w:lang w:val="en-US"/>
              </w:rPr>
              <w:br/>
              <w:t>(6.2;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3.9, 9.8)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(5.3; </w:t>
            </w:r>
            <w:r w:rsidRPr="005027E3">
              <w:rPr>
                <w:sz w:val="18"/>
                <w:szCs w:val="18"/>
                <w:lang w:val="en-US"/>
              </w:rPr>
              <w:br/>
              <w:t>2.7, 10.2)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35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(2.7;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1.9, 3.7)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Other chronic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11</w:t>
            </w:r>
          </w:p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(1.0;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 xml:space="preserve"> 0.5, 1.7)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26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(1.4; 1,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2.1)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13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(4.8;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2.8, 8)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5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(0.3;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0.1, 0.8)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11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(7.3;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4.1, 12.7)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5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(0.8;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0.4, 2)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36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(2.7;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2, 3.8)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t>External causes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9</w:t>
            </w:r>
            <w:r w:rsidRPr="005027E3">
              <w:rPr>
                <w:sz w:val="18"/>
                <w:szCs w:val="18"/>
                <w:lang w:val="en-US"/>
              </w:rPr>
              <w:br/>
              <w:t>(0.5;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 0.3, </w:t>
            </w:r>
            <w:r w:rsidRPr="005027E3">
              <w:rPr>
                <w:sz w:val="18"/>
                <w:szCs w:val="18"/>
                <w:lang w:val="en-US"/>
              </w:rPr>
              <w:lastRenderedPageBreak/>
              <w:t>0.9)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lastRenderedPageBreak/>
              <w:t>--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</w:tr>
      <w:tr w:rsidR="000B33B1" w:rsidRPr="005027E3" w:rsidTr="00563403">
        <w:tc>
          <w:tcPr>
            <w:tcW w:w="737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20"/>
                <w:szCs w:val="20"/>
                <w:lang w:val="en-US"/>
              </w:rPr>
            </w:pPr>
            <w:r w:rsidRPr="005027E3">
              <w:rPr>
                <w:sz w:val="20"/>
                <w:szCs w:val="20"/>
                <w:lang w:val="en-US"/>
              </w:rPr>
              <w:lastRenderedPageBreak/>
              <w:t>Unclassified causes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(0.5;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 0.2, 1.1)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32</w:t>
            </w:r>
            <w:r w:rsidRPr="005027E3">
              <w:rPr>
                <w:sz w:val="18"/>
                <w:szCs w:val="18"/>
                <w:lang w:val="en-US"/>
              </w:rPr>
              <w:br/>
              <w:t xml:space="preserve">(1.7; </w:t>
            </w:r>
            <w:r w:rsidRPr="005027E3">
              <w:rPr>
                <w:sz w:val="18"/>
                <w:szCs w:val="18"/>
                <w:lang w:val="en-US"/>
              </w:rPr>
              <w:br/>
              <w:t>1.2, 2.5)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15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12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(4.4;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2.5, 7.5)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42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8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(5.8;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3, 11.0)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--</w:t>
            </w:r>
          </w:p>
        </w:tc>
        <w:tc>
          <w:tcPr>
            <w:tcW w:w="498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5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(3.3;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1.4, 7.6)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6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(1.0;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0.5, 2.2)</w:t>
            </w:r>
          </w:p>
        </w:tc>
        <w:tc>
          <w:tcPr>
            <w:tcW w:w="416" w:type="pct"/>
            <w:shd w:val="clear" w:color="auto" w:fill="auto"/>
          </w:tcPr>
          <w:p w:rsidR="000B33B1" w:rsidRPr="005027E3" w:rsidRDefault="000B33B1" w:rsidP="00563403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23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(1.7;</w:t>
            </w:r>
          </w:p>
          <w:p w:rsidR="000B33B1" w:rsidRPr="005027E3" w:rsidRDefault="000B33B1" w:rsidP="00563403">
            <w:pPr>
              <w:spacing w:line="360" w:lineRule="auto"/>
              <w:rPr>
                <w:sz w:val="18"/>
                <w:szCs w:val="18"/>
                <w:lang w:val="en-US"/>
              </w:rPr>
            </w:pPr>
            <w:r w:rsidRPr="005027E3">
              <w:rPr>
                <w:sz w:val="18"/>
                <w:szCs w:val="18"/>
                <w:lang w:val="en-US"/>
              </w:rPr>
              <w:t>1.2, 2.6)</w:t>
            </w:r>
          </w:p>
        </w:tc>
      </w:tr>
    </w:tbl>
    <w:p w:rsidR="000B33B1" w:rsidRPr="005027E3" w:rsidRDefault="000B33B1" w:rsidP="000B33B1">
      <w:pPr>
        <w:spacing w:after="0" w:line="360" w:lineRule="auto"/>
        <w:rPr>
          <w:rFonts w:ascii="Times New Roman" w:eastAsia="Calibri" w:hAnsi="Times New Roman" w:cs="Times New Roman"/>
          <w:szCs w:val="20"/>
          <w:lang w:eastAsia="en-CA"/>
        </w:rPr>
      </w:pPr>
      <w:r w:rsidRPr="005027E3">
        <w:rPr>
          <w:sz w:val="18"/>
          <w:szCs w:val="18"/>
        </w:rPr>
        <w:t>-- suppressed due to small cell sizes</w:t>
      </w:r>
    </w:p>
    <w:p w:rsidR="00264B56" w:rsidRDefault="00264B56">
      <w:bookmarkStart w:id="0" w:name="_GoBack"/>
      <w:bookmarkEnd w:id="0"/>
    </w:p>
    <w:sectPr w:rsidR="00264B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B1"/>
    <w:rsid w:val="000B33B1"/>
    <w:rsid w:val="00174BB3"/>
    <w:rsid w:val="00264B56"/>
    <w:rsid w:val="0049106E"/>
    <w:rsid w:val="00CB4939"/>
    <w:rsid w:val="00D35C20"/>
    <w:rsid w:val="00E8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91"/>
  </w:style>
  <w:style w:type="paragraph" w:styleId="Heading1">
    <w:name w:val="heading 1"/>
    <w:basedOn w:val="Normal"/>
    <w:next w:val="Normal"/>
    <w:link w:val="Heading1Char"/>
    <w:uiPriority w:val="9"/>
    <w:qFormat/>
    <w:rsid w:val="00E8009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8009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09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09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80091"/>
    <w:rPr>
      <w:b/>
      <w:bCs/>
    </w:rPr>
  </w:style>
  <w:style w:type="character" w:styleId="Emphasis">
    <w:name w:val="Emphasis"/>
    <w:uiPriority w:val="20"/>
    <w:qFormat/>
    <w:rsid w:val="00E8009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80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0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8009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8009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1"/>
    <w:rPr>
      <w:b/>
      <w:bCs/>
      <w:i/>
      <w:iCs/>
    </w:rPr>
  </w:style>
  <w:style w:type="character" w:styleId="SubtleEmphasis">
    <w:name w:val="Subtle Emphasis"/>
    <w:uiPriority w:val="19"/>
    <w:qFormat/>
    <w:rsid w:val="00E80091"/>
    <w:rPr>
      <w:i/>
      <w:iCs/>
    </w:rPr>
  </w:style>
  <w:style w:type="character" w:styleId="IntenseEmphasis">
    <w:name w:val="Intense Emphasis"/>
    <w:uiPriority w:val="21"/>
    <w:qFormat/>
    <w:rsid w:val="00E80091"/>
    <w:rPr>
      <w:b/>
      <w:bCs/>
    </w:rPr>
  </w:style>
  <w:style w:type="character" w:styleId="SubtleReference">
    <w:name w:val="Subtle Reference"/>
    <w:uiPriority w:val="31"/>
    <w:qFormat/>
    <w:rsid w:val="00E80091"/>
    <w:rPr>
      <w:smallCaps/>
    </w:rPr>
  </w:style>
  <w:style w:type="character" w:styleId="IntenseReference">
    <w:name w:val="Intense Reference"/>
    <w:uiPriority w:val="32"/>
    <w:qFormat/>
    <w:rsid w:val="00E80091"/>
    <w:rPr>
      <w:smallCaps/>
      <w:spacing w:val="5"/>
      <w:u w:val="single"/>
    </w:rPr>
  </w:style>
  <w:style w:type="character" w:styleId="BookTitle">
    <w:name w:val="Book Title"/>
    <w:uiPriority w:val="33"/>
    <w:qFormat/>
    <w:rsid w:val="00E8009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091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0B33B1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091"/>
  </w:style>
  <w:style w:type="paragraph" w:styleId="Heading1">
    <w:name w:val="heading 1"/>
    <w:basedOn w:val="Normal"/>
    <w:next w:val="Normal"/>
    <w:link w:val="Heading1Char"/>
    <w:uiPriority w:val="9"/>
    <w:qFormat/>
    <w:rsid w:val="00E8009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9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9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9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9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9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9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9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9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9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9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9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9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9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9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9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9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8009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009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9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8009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80091"/>
    <w:rPr>
      <w:b/>
      <w:bCs/>
    </w:rPr>
  </w:style>
  <w:style w:type="character" w:styleId="Emphasis">
    <w:name w:val="Emphasis"/>
    <w:uiPriority w:val="20"/>
    <w:qFormat/>
    <w:rsid w:val="00E8009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800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800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8009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8009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9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91"/>
    <w:rPr>
      <w:b/>
      <w:bCs/>
      <w:i/>
      <w:iCs/>
    </w:rPr>
  </w:style>
  <w:style w:type="character" w:styleId="SubtleEmphasis">
    <w:name w:val="Subtle Emphasis"/>
    <w:uiPriority w:val="19"/>
    <w:qFormat/>
    <w:rsid w:val="00E80091"/>
    <w:rPr>
      <w:i/>
      <w:iCs/>
    </w:rPr>
  </w:style>
  <w:style w:type="character" w:styleId="IntenseEmphasis">
    <w:name w:val="Intense Emphasis"/>
    <w:uiPriority w:val="21"/>
    <w:qFormat/>
    <w:rsid w:val="00E80091"/>
    <w:rPr>
      <w:b/>
      <w:bCs/>
    </w:rPr>
  </w:style>
  <w:style w:type="character" w:styleId="SubtleReference">
    <w:name w:val="Subtle Reference"/>
    <w:uiPriority w:val="31"/>
    <w:qFormat/>
    <w:rsid w:val="00E80091"/>
    <w:rPr>
      <w:smallCaps/>
    </w:rPr>
  </w:style>
  <w:style w:type="character" w:styleId="IntenseReference">
    <w:name w:val="Intense Reference"/>
    <w:uiPriority w:val="32"/>
    <w:qFormat/>
    <w:rsid w:val="00E80091"/>
    <w:rPr>
      <w:smallCaps/>
      <w:spacing w:val="5"/>
      <w:u w:val="single"/>
    </w:rPr>
  </w:style>
  <w:style w:type="character" w:styleId="BookTitle">
    <w:name w:val="Book Title"/>
    <w:uiPriority w:val="33"/>
    <w:qFormat/>
    <w:rsid w:val="00E8009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80091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0B33B1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DLAMBO</dc:creator>
  <cp:lastModifiedBy>DLAMBO</cp:lastModifiedBy>
  <cp:revision>1</cp:revision>
  <dcterms:created xsi:type="dcterms:W3CDTF">2018-10-19T19:50:00Z</dcterms:created>
  <dcterms:modified xsi:type="dcterms:W3CDTF">2018-10-19T19:50:00Z</dcterms:modified>
</cp:coreProperties>
</file>