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C99EE" w14:textId="3E7822A6" w:rsidR="007000A0" w:rsidRDefault="001B7F8A" w:rsidP="00683DAD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0A0">
        <w:rPr>
          <w:rFonts w:ascii="Times New Roman" w:hAnsi="Times New Roman" w:cs="Times New Roman"/>
          <w:b/>
          <w:sz w:val="28"/>
          <w:szCs w:val="28"/>
        </w:rPr>
        <w:t xml:space="preserve">Additional file </w:t>
      </w:r>
      <w:r w:rsidR="006F1B3C">
        <w:rPr>
          <w:rFonts w:ascii="Times New Roman" w:hAnsi="Times New Roman" w:cs="Times New Roman"/>
          <w:b/>
          <w:sz w:val="28"/>
          <w:szCs w:val="28"/>
        </w:rPr>
        <w:t>1</w:t>
      </w:r>
      <w:r w:rsidR="00683DAD">
        <w:rPr>
          <w:rFonts w:ascii="Times New Roman" w:hAnsi="Times New Roman" w:cs="Times New Roman"/>
          <w:b/>
          <w:sz w:val="28"/>
          <w:szCs w:val="28"/>
        </w:rPr>
        <w:t>.</w:t>
      </w:r>
    </w:p>
    <w:p w14:paraId="77653724" w14:textId="77777777" w:rsidR="00683DAD" w:rsidRDefault="00683DAD" w:rsidP="00683DAD">
      <w:pPr>
        <w:adjustRightInd w:val="0"/>
        <w:snapToGrid w:val="0"/>
        <w:spacing w:line="48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2B265E">
        <w:rPr>
          <w:rFonts w:ascii="Times New Roman" w:hAnsi="Times New Roman" w:cs="Times New Roman"/>
          <w:b/>
        </w:rPr>
        <w:t xml:space="preserve">Fig S1. </w:t>
      </w:r>
      <w:r w:rsidRPr="002B265E">
        <w:rPr>
          <w:rFonts w:ascii="Times New Roman" w:hAnsi="Times New Roman" w:cs="Times New Roman"/>
        </w:rPr>
        <w:t xml:space="preserve">Verification of the radioresistant phenotype of radioresistant sublines. A total of 500 cells parental (OECM1-Pt, Detroit-Pt, </w:t>
      </w:r>
      <w:proofErr w:type="spellStart"/>
      <w:r w:rsidRPr="002B265E">
        <w:rPr>
          <w:rFonts w:ascii="Times New Roman" w:hAnsi="Times New Roman" w:cs="Times New Roman"/>
        </w:rPr>
        <w:t>FaDu</w:t>
      </w:r>
      <w:proofErr w:type="spellEnd"/>
      <w:r w:rsidRPr="002B265E">
        <w:rPr>
          <w:rFonts w:ascii="Times New Roman" w:hAnsi="Times New Roman" w:cs="Times New Roman"/>
        </w:rPr>
        <w:t xml:space="preserve">-Pt) or radioresistant subline cells (OECM1-RR, Detroit-RR, and </w:t>
      </w:r>
      <w:proofErr w:type="spellStart"/>
      <w:r w:rsidRPr="002B265E">
        <w:rPr>
          <w:rFonts w:ascii="Times New Roman" w:hAnsi="Times New Roman" w:cs="Times New Roman"/>
        </w:rPr>
        <w:t>FaDu</w:t>
      </w:r>
      <w:proofErr w:type="spellEnd"/>
      <w:r w:rsidRPr="002B265E">
        <w:rPr>
          <w:rFonts w:ascii="Times New Roman" w:hAnsi="Times New Roman" w:cs="Times New Roman"/>
        </w:rPr>
        <w:t>-RR) were see</w:t>
      </w:r>
      <w:r>
        <w:rPr>
          <w:rFonts w:ascii="Times New Roman" w:hAnsi="Times New Roman" w:cs="Times New Roman"/>
        </w:rPr>
        <w:t>ded per well in a 96-well plate</w:t>
      </w:r>
      <w:r w:rsidRPr="002B265E">
        <w:rPr>
          <w:rFonts w:ascii="Times New Roman" w:hAnsi="Times New Roman" w:cs="Times New Roman"/>
        </w:rPr>
        <w:t xml:space="preserve"> and following treated irradiation with various doses (0, 3, and 6 </w:t>
      </w:r>
      <w:proofErr w:type="spellStart"/>
      <w:r w:rsidRPr="002B265E">
        <w:rPr>
          <w:rFonts w:ascii="Times New Roman" w:hAnsi="Times New Roman" w:cs="Times New Roman"/>
        </w:rPr>
        <w:t>Gy</w:t>
      </w:r>
      <w:proofErr w:type="spellEnd"/>
      <w:r w:rsidRPr="002B265E">
        <w:rPr>
          <w:rFonts w:ascii="Times New Roman" w:hAnsi="Times New Roman" w:cs="Times New Roman"/>
        </w:rPr>
        <w:t>) and continuously cultured for 4 days. The cell survival fractions were assessed using Cell Counting Kit-8.</w:t>
      </w:r>
      <w:r w:rsidRPr="002B265E">
        <w:rPr>
          <w:rFonts w:ascii="Times New Roman" w:eastAsia="Times New Roman" w:hAnsi="Times New Roman" w:cs="Times New Roman"/>
        </w:rPr>
        <w:t xml:space="preserve"> Results were presented as the </w:t>
      </w:r>
      <w:proofErr w:type="spellStart"/>
      <w:r w:rsidRPr="002B265E">
        <w:rPr>
          <w:rFonts w:ascii="Times New Roman" w:eastAsia="Times New Roman" w:hAnsi="Times New Roman" w:cs="Times New Roman"/>
        </w:rPr>
        <w:t>mean</w:t>
      </w:r>
      <w:r w:rsidRPr="002B265E">
        <w:rPr>
          <w:rFonts w:ascii="Times New Roman" w:eastAsia="MS Gothic" w:hAnsi="Times New Roman" w:cs="Times New Roman"/>
          <w:color w:val="000000"/>
        </w:rPr>
        <w:t>±</w:t>
      </w:r>
      <w:r w:rsidRPr="002B265E">
        <w:rPr>
          <w:rFonts w:ascii="Times New Roman" w:eastAsia="Times New Roman" w:hAnsi="Times New Roman" w:cs="Times New Roman"/>
        </w:rPr>
        <w:t>standard</w:t>
      </w:r>
      <w:proofErr w:type="spellEnd"/>
      <w:r w:rsidRPr="002B265E">
        <w:rPr>
          <w:rFonts w:ascii="Times New Roman" w:eastAsia="Times New Roman" w:hAnsi="Times New Roman" w:cs="Times New Roman"/>
        </w:rPr>
        <w:t xml:space="preserve"> deviation (SD) from three independent experiments</w:t>
      </w:r>
      <w:r w:rsidRPr="00683DAD">
        <w:rPr>
          <w:rFonts w:ascii="Times New Roman" w:eastAsia="Times New Roman" w:hAnsi="Times New Roman" w:cs="Times New Roman"/>
        </w:rPr>
        <w:t>.</w:t>
      </w:r>
      <w:r w:rsidRPr="00683DAD">
        <w:rPr>
          <w:rFonts w:ascii="Times New Roman" w:eastAsia="Times New Roman" w:hAnsi="Times New Roman" w:cs="Times New Roman" w:hint="eastAsia"/>
        </w:rPr>
        <w:t xml:space="preserve"> </w:t>
      </w:r>
      <w:r w:rsidRPr="00683DAD">
        <w:rPr>
          <w:rFonts w:ascii="Times New Roman" w:eastAsia="Times New Roman" w:hAnsi="Times New Roman" w:cs="Times New Roman"/>
        </w:rPr>
        <w:t>***, P&lt;0.0001.</w:t>
      </w:r>
    </w:p>
    <w:p w14:paraId="21D61EC9" w14:textId="77777777" w:rsidR="00683DAD" w:rsidRPr="009B07B6" w:rsidRDefault="00683DAD" w:rsidP="00E463C3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396229" w14:textId="2E676C44" w:rsidR="009C65A8" w:rsidRPr="00312A40" w:rsidRDefault="005C53C2" w:rsidP="009C65A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4A14FE9" wp14:editId="4CE5FEA9">
            <wp:extent cx="5270500" cy="2476500"/>
            <wp:effectExtent l="0" t="0" r="12700" b="12700"/>
            <wp:docPr id="1" name="图片 1" descr="Macintosh HD:Users:youguo-rung:Desktop:BMC_cancer-revision:BMC-revisi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youguo-rung:Desktop:BMC_cancer-revision:BMC-revision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0C2BB" w14:textId="77777777" w:rsidR="00683DAD" w:rsidRDefault="00683DAD">
      <w:pPr>
        <w:widowControl/>
        <w:rPr>
          <w:rFonts w:ascii="Times New Roman" w:eastAsia="新細明體" w:hAnsi="Times New Roman" w:cs="Times New Roman"/>
          <w:b/>
        </w:rPr>
      </w:pPr>
      <w:r>
        <w:rPr>
          <w:rFonts w:ascii="Times New Roman" w:eastAsia="新細明體" w:hAnsi="Times New Roman" w:cs="Times New Roman"/>
          <w:b/>
        </w:rPr>
        <w:br w:type="page"/>
      </w:r>
    </w:p>
    <w:p w14:paraId="17BBB523" w14:textId="1A72B5AF" w:rsidR="00683DAD" w:rsidRDefault="00683DAD" w:rsidP="00683DAD">
      <w:pPr>
        <w:widowControl/>
        <w:adjustRightInd w:val="0"/>
        <w:snapToGrid w:val="0"/>
        <w:spacing w:line="480" w:lineRule="auto"/>
        <w:jc w:val="both"/>
        <w:rPr>
          <w:rFonts w:ascii="Times New Roman" w:eastAsia="新細明體" w:hAnsi="Times New Roman" w:cs="Times New Roman"/>
        </w:rPr>
      </w:pPr>
      <w:r w:rsidRPr="002B265E">
        <w:rPr>
          <w:rFonts w:ascii="Times New Roman" w:eastAsia="新細明體" w:hAnsi="Times New Roman" w:cs="Times New Roman"/>
          <w:b/>
        </w:rPr>
        <w:lastRenderedPageBreak/>
        <w:t>Fig S2.</w:t>
      </w:r>
      <w:r w:rsidRPr="002B265E">
        <w:rPr>
          <w:rFonts w:ascii="Times New Roman" w:eastAsia="新細明體" w:hAnsi="Times New Roman" w:cs="Times New Roman"/>
        </w:rPr>
        <w:t xml:space="preserve"> </w:t>
      </w:r>
      <w:r w:rsidRPr="002B265E">
        <w:rPr>
          <w:rFonts w:ascii="Times New Roman" w:hAnsi="Times New Roman" w:cs="Times New Roman"/>
        </w:rPr>
        <w:t xml:space="preserve">Hierarchical clustering analysis of the gene expression profiles among the three HNC cell lines (OECM1, </w:t>
      </w:r>
      <w:proofErr w:type="spellStart"/>
      <w:r w:rsidRPr="002B265E">
        <w:rPr>
          <w:rFonts w:ascii="Times New Roman" w:hAnsi="Times New Roman" w:cs="Times New Roman"/>
        </w:rPr>
        <w:t>FaDu</w:t>
      </w:r>
      <w:proofErr w:type="spellEnd"/>
      <w:r w:rsidRPr="002B265E">
        <w:rPr>
          <w:rFonts w:ascii="Times New Roman" w:hAnsi="Times New Roman" w:cs="Times New Roman"/>
        </w:rPr>
        <w:t>, Detroit) and their radioresistant (RR) sublines.</w:t>
      </w:r>
    </w:p>
    <w:p w14:paraId="35B98D43" w14:textId="77777777" w:rsidR="007000A0" w:rsidRPr="00683DAD" w:rsidRDefault="007000A0" w:rsidP="009B07B6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48AAF718" w14:textId="1276279D" w:rsidR="007000A0" w:rsidRDefault="007000A0" w:rsidP="009B07B6">
      <w:pPr>
        <w:widowControl/>
        <w:ind w:firstLineChars="300" w:firstLine="723"/>
        <w:rPr>
          <w:rFonts w:eastAsia="新細明體" w:cs="Times New Roman"/>
        </w:rPr>
      </w:pPr>
      <w:r w:rsidRPr="00312A40">
        <w:rPr>
          <w:rFonts w:ascii="Times New Roman" w:hAnsi="Times New Roman" w:cs="Times New Roman"/>
          <w:b/>
          <w:noProof/>
        </w:rPr>
        <w:drawing>
          <wp:inline distT="0" distB="0" distL="0" distR="0" wp14:anchorId="7BDCB1C4" wp14:editId="6A1CBC86">
            <wp:extent cx="3713211" cy="2225216"/>
            <wp:effectExtent l="0" t="0" r="1905" b="3810"/>
            <wp:docPr id="26" name="图片 25" descr="papr-figure-1_Page_0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 descr="papr-figure-1_Page_03.tiff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3" b="15384"/>
                    <a:stretch/>
                  </pic:blipFill>
                  <pic:spPr>
                    <a:xfrm>
                      <a:off x="0" y="0"/>
                      <a:ext cx="3748686" cy="22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7DB44" w14:textId="77777777" w:rsidR="009B07B6" w:rsidRDefault="009B07B6">
      <w:pPr>
        <w:widowControl/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/>
        </w:rPr>
        <w:br w:type="page"/>
      </w:r>
    </w:p>
    <w:p w14:paraId="2E763AEA" w14:textId="7A02DFD5" w:rsidR="005232D2" w:rsidRDefault="00683DAD" w:rsidP="00683DAD">
      <w:pPr>
        <w:widowControl/>
        <w:adjustRightInd w:val="0"/>
        <w:snapToGrid w:val="0"/>
        <w:spacing w:line="480" w:lineRule="auto"/>
        <w:jc w:val="both"/>
        <w:rPr>
          <w:rFonts w:ascii="Times New Roman" w:eastAsia="新細明體" w:hAnsi="Times New Roman" w:cs="Times New Roman"/>
        </w:rPr>
      </w:pPr>
      <w:r w:rsidRPr="002B265E">
        <w:rPr>
          <w:rFonts w:ascii="Times New Roman" w:eastAsia="新細明體" w:hAnsi="Times New Roman" w:cs="Times New Roman"/>
          <w:b/>
        </w:rPr>
        <w:lastRenderedPageBreak/>
        <w:t>Fig S3.</w:t>
      </w:r>
      <w:r w:rsidRPr="002B265E">
        <w:rPr>
          <w:rFonts w:ascii="Times New Roman" w:eastAsia="新細明體" w:hAnsi="Times New Roman" w:cs="Times New Roman"/>
        </w:rPr>
        <w:t xml:space="preserve"> </w:t>
      </w:r>
      <w:bookmarkStart w:id="0" w:name="_Hlk530226391"/>
      <w:r w:rsidRPr="002B265E">
        <w:rPr>
          <w:rFonts w:ascii="Times New Roman" w:hAnsi="Times New Roman" w:cs="Times New Roman"/>
        </w:rPr>
        <w:t xml:space="preserve">Differential expressions of 4 marker proteins (IFG1R, LAMC2, ITGB1, and IL6) between HNC cell lines and their radioresistant sublines. </w:t>
      </w:r>
      <w:bookmarkEnd w:id="0"/>
      <w:r w:rsidRPr="002B265E">
        <w:rPr>
          <w:rFonts w:ascii="Times New Roman" w:hAnsi="Times New Roman" w:cs="Times New Roman"/>
        </w:rPr>
        <w:t xml:space="preserve">Three HNC parental cells (OECM1-Pt, Detroit-Pt, </w:t>
      </w:r>
      <w:proofErr w:type="spellStart"/>
      <w:r w:rsidRPr="002B265E">
        <w:rPr>
          <w:rFonts w:ascii="Times New Roman" w:hAnsi="Times New Roman" w:cs="Times New Roman"/>
        </w:rPr>
        <w:t>FaDu</w:t>
      </w:r>
      <w:proofErr w:type="spellEnd"/>
      <w:r w:rsidRPr="002B265E">
        <w:rPr>
          <w:rFonts w:ascii="Times New Roman" w:hAnsi="Times New Roman" w:cs="Times New Roman"/>
        </w:rPr>
        <w:t xml:space="preserve">-Pt) and their radioresistant subline cells (OECM1-RR, Detroit-RR, and </w:t>
      </w:r>
      <w:proofErr w:type="spellStart"/>
      <w:r w:rsidRPr="002B265E">
        <w:rPr>
          <w:rFonts w:ascii="Times New Roman" w:hAnsi="Times New Roman" w:cs="Times New Roman"/>
        </w:rPr>
        <w:t>FaDu</w:t>
      </w:r>
      <w:proofErr w:type="spellEnd"/>
      <w:r w:rsidRPr="002B265E">
        <w:rPr>
          <w:rFonts w:ascii="Times New Roman" w:hAnsi="Times New Roman" w:cs="Times New Roman"/>
        </w:rPr>
        <w:t>-RR) were used. The IGF1R, LAMC2, TGB1, and GAPDH were determined from total cell lysate, whereas IL-6 was determined from serum- free conditioned medium (CM). The relative expression of protein was normalized to GAPDH in each individual sample. Over-expression of these four proteins were found in the radioresistant subline cells as revealed by Western blotting analysis.</w:t>
      </w:r>
    </w:p>
    <w:p w14:paraId="5F8C9ACB" w14:textId="00D61D7D" w:rsidR="00683DAD" w:rsidRDefault="00683DAD" w:rsidP="009B07B6">
      <w:pPr>
        <w:widowControl/>
        <w:spacing w:line="480" w:lineRule="auto"/>
        <w:rPr>
          <w:rFonts w:ascii="Times New Roman" w:eastAsia="新細明體" w:hAnsi="Times New Roman" w:cs="Times New Roman"/>
        </w:rPr>
      </w:pPr>
    </w:p>
    <w:p w14:paraId="67AE2CC7" w14:textId="689CD9A8" w:rsidR="005232D2" w:rsidRPr="009B07B6" w:rsidRDefault="005232D2" w:rsidP="009B07B6">
      <w:pPr>
        <w:widowControl/>
        <w:ind w:firstLineChars="300" w:firstLine="723"/>
        <w:rPr>
          <w:rFonts w:eastAsia="新細明體" w:cs="Times New Roman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0E0C0E4" wp14:editId="5EA4A082">
            <wp:extent cx="4117340" cy="3673457"/>
            <wp:effectExtent l="0" t="0" r="0" b="3810"/>
            <wp:docPr id="2" name="图片 1" descr="Macintosh HD:Users:youguo-rung:Desktop:BMC_cancer-revision:Additional 4:Addition 4_Page_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youguo-rung:Desktop:BMC_cancer-revision:Additional 4:Addition 4_Page_2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941" cy="370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3389C" w14:textId="3BAC57BA" w:rsidR="009B07B6" w:rsidRDefault="009B07B6" w:rsidP="009B07B6">
      <w:pPr>
        <w:widowControl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881DD49" w14:textId="77777777" w:rsidR="00D664CB" w:rsidRPr="00683DAD" w:rsidRDefault="00D664CB" w:rsidP="00D664CB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</w:rPr>
      </w:pPr>
      <w:r w:rsidRPr="00683DAD">
        <w:rPr>
          <w:rFonts w:ascii="Times New Roman" w:hAnsi="Times New Roman" w:cs="Times New Roman"/>
          <w:b/>
        </w:rPr>
        <w:lastRenderedPageBreak/>
        <w:t>Fig S4.</w:t>
      </w:r>
      <w:r w:rsidRPr="00683DAD">
        <w:rPr>
          <w:rFonts w:ascii="Times New Roman" w:hAnsi="Times New Roman" w:cs="Times New Roman"/>
        </w:rPr>
        <w:t xml:space="preserve"> Prognostic significance of the combined 7 RR molecules (IGF1R, LAMC2, ITGA6, ITGB1, ITGB4, LAMA3 and IL6) in HNC patients, as determined by </w:t>
      </w:r>
      <w:proofErr w:type="spellStart"/>
      <w:r w:rsidRPr="00683DAD">
        <w:rPr>
          <w:rFonts w:ascii="Times New Roman" w:hAnsi="Times New Roman" w:cs="Times New Roman"/>
          <w:szCs w:val="24"/>
        </w:rPr>
        <w:t>SurvExpress</w:t>
      </w:r>
      <w:proofErr w:type="spellEnd"/>
      <w:r w:rsidRPr="00683DAD">
        <w:rPr>
          <w:rFonts w:ascii="Times New Roman" w:hAnsi="Times New Roman" w:cs="Times New Roman"/>
        </w:rPr>
        <w:t xml:space="preserve"> analysis from two different TCGA-HNSCC dataset</w:t>
      </w:r>
      <w:r w:rsidRPr="00683DAD">
        <w:rPr>
          <w:rFonts w:ascii="Times New Roman" w:eastAsia="新細明體" w:hAnsi="Times New Roman" w:cs="Times New Roman" w:hint="eastAsia"/>
        </w:rPr>
        <w:t>s</w:t>
      </w:r>
      <w:r w:rsidRPr="00683DAD">
        <w:rPr>
          <w:rFonts w:ascii="Times New Roman" w:hAnsi="Times New Roman" w:cs="Times New Roman"/>
        </w:rPr>
        <w:t xml:space="preserve"> (n=283, and n=502). In each dataset, the log-rank test of the Kaplan-Meier survival curve, the hazard ratio (HR) and the </w:t>
      </w:r>
      <w:r w:rsidRPr="00683DAD">
        <w:rPr>
          <w:rFonts w:ascii="Times New Roman" w:hAnsi="Times New Roman" w:cs="Times New Roman"/>
          <w:i/>
        </w:rPr>
        <w:t>p</w:t>
      </w:r>
      <w:r w:rsidRPr="00683DAD">
        <w:rPr>
          <w:rFonts w:ascii="Times New Roman" w:hAnsi="Times New Roman" w:cs="Times New Roman"/>
        </w:rPr>
        <w:t>-value (P) are shown.</w:t>
      </w:r>
      <w:bookmarkStart w:id="1" w:name="_GoBack"/>
      <w:bookmarkEnd w:id="1"/>
    </w:p>
    <w:p w14:paraId="546A6EB9" w14:textId="77777777" w:rsidR="009B07B6" w:rsidRPr="00D664CB" w:rsidRDefault="009B07B6" w:rsidP="00D664CB">
      <w:pPr>
        <w:widowControl/>
        <w:adjustRightInd w:val="0"/>
        <w:snapToGrid w:val="0"/>
        <w:spacing w:line="480" w:lineRule="auto"/>
        <w:jc w:val="both"/>
        <w:rPr>
          <w:rFonts w:ascii="Times New Roman" w:hAnsi="Times New Roman" w:cs="Times New Roman"/>
        </w:rPr>
      </w:pPr>
    </w:p>
    <w:p w14:paraId="6E1A1BD4" w14:textId="28B40C5A" w:rsidR="00901847" w:rsidRPr="009B07B6" w:rsidRDefault="00901847" w:rsidP="009B07B6">
      <w:pPr>
        <w:widowControl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AC613F4" wp14:editId="1BF86AA8">
            <wp:extent cx="5270500" cy="2476500"/>
            <wp:effectExtent l="0" t="0" r="12700" b="12700"/>
            <wp:docPr id="3" name="图片 3" descr="Macintosh HD:Users:youguo-rung:Desktop:BMC_cancer_RR-revised 2:Addition Fig S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youguo-rung:Desktop:BMC_cancer_RR-revised 2:Addition Fig S4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1847" w:rsidRPr="009B07B6" w:rsidSect="009B07B6">
      <w:footerReference w:type="even" r:id="rId10"/>
      <w:footerReference w:type="default" r:id="rId11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E022C" w14:textId="77777777" w:rsidR="00FF3073" w:rsidRDefault="00FF3073" w:rsidP="00BB15F0">
      <w:r>
        <w:separator/>
      </w:r>
    </w:p>
  </w:endnote>
  <w:endnote w:type="continuationSeparator" w:id="0">
    <w:p w14:paraId="64FF3168" w14:textId="77777777" w:rsidR="00FF3073" w:rsidRDefault="00FF3073" w:rsidP="00BB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961FD" w14:textId="77777777" w:rsidR="00BB15F0" w:rsidRDefault="00BB15F0" w:rsidP="003961B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5DE784A" w14:textId="77777777" w:rsidR="00BB15F0" w:rsidRDefault="00BB15F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2F4A2" w14:textId="049B9AEB" w:rsidR="00BB15F0" w:rsidRDefault="00BB15F0" w:rsidP="003961B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C0863">
      <w:rPr>
        <w:rStyle w:val="a8"/>
        <w:noProof/>
      </w:rPr>
      <w:t>1</w:t>
    </w:r>
    <w:r>
      <w:rPr>
        <w:rStyle w:val="a8"/>
      </w:rPr>
      <w:fldChar w:fldCharType="end"/>
    </w:r>
  </w:p>
  <w:p w14:paraId="6FFDDDCD" w14:textId="77777777" w:rsidR="00BB15F0" w:rsidRDefault="00BB15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EE72E" w14:textId="77777777" w:rsidR="00FF3073" w:rsidRDefault="00FF3073" w:rsidP="00BB15F0">
      <w:r>
        <w:separator/>
      </w:r>
    </w:p>
  </w:footnote>
  <w:footnote w:type="continuationSeparator" w:id="0">
    <w:p w14:paraId="7FA7D790" w14:textId="77777777" w:rsidR="00FF3073" w:rsidRDefault="00FF3073" w:rsidP="00BB1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57D"/>
    <w:rsid w:val="00002CDE"/>
    <w:rsid w:val="000237E4"/>
    <w:rsid w:val="00031E10"/>
    <w:rsid w:val="000463D6"/>
    <w:rsid w:val="000837AE"/>
    <w:rsid w:val="000C713B"/>
    <w:rsid w:val="000E0C42"/>
    <w:rsid w:val="00112884"/>
    <w:rsid w:val="00173408"/>
    <w:rsid w:val="001B7F8A"/>
    <w:rsid w:val="001F166D"/>
    <w:rsid w:val="00211DC7"/>
    <w:rsid w:val="002B265E"/>
    <w:rsid w:val="00312A40"/>
    <w:rsid w:val="00330AF4"/>
    <w:rsid w:val="00376063"/>
    <w:rsid w:val="003C0863"/>
    <w:rsid w:val="004E0F54"/>
    <w:rsid w:val="005232D2"/>
    <w:rsid w:val="005435F1"/>
    <w:rsid w:val="005C53C2"/>
    <w:rsid w:val="006555D2"/>
    <w:rsid w:val="00683DAD"/>
    <w:rsid w:val="006F1B3C"/>
    <w:rsid w:val="007000A0"/>
    <w:rsid w:val="007C48C8"/>
    <w:rsid w:val="007F0A1E"/>
    <w:rsid w:val="008753A1"/>
    <w:rsid w:val="008B1B4E"/>
    <w:rsid w:val="008D11DC"/>
    <w:rsid w:val="00901847"/>
    <w:rsid w:val="00980E3C"/>
    <w:rsid w:val="00982544"/>
    <w:rsid w:val="009B07B6"/>
    <w:rsid w:val="009C65A8"/>
    <w:rsid w:val="00A10C0F"/>
    <w:rsid w:val="00A22C0B"/>
    <w:rsid w:val="00A32EF2"/>
    <w:rsid w:val="00B143BD"/>
    <w:rsid w:val="00B4680C"/>
    <w:rsid w:val="00BA1B36"/>
    <w:rsid w:val="00BB15F0"/>
    <w:rsid w:val="00C03701"/>
    <w:rsid w:val="00D664CB"/>
    <w:rsid w:val="00D7609B"/>
    <w:rsid w:val="00E25C91"/>
    <w:rsid w:val="00E463C3"/>
    <w:rsid w:val="00F13952"/>
    <w:rsid w:val="00F2158B"/>
    <w:rsid w:val="00F3657D"/>
    <w:rsid w:val="00FF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E55FC1"/>
  <w14:defaultImageDpi w14:val="300"/>
  <w15:docId w15:val="{C4055157-9CE0-4316-AE08-905DF5AA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657D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57D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3657D"/>
    <w:rPr>
      <w:rFonts w:ascii="Heiti TC Light" w:eastAsia="Heiti TC Light"/>
      <w:sz w:val="18"/>
      <w:szCs w:val="18"/>
    </w:rPr>
  </w:style>
  <w:style w:type="table" w:styleId="a5">
    <w:name w:val="Light Shading"/>
    <w:basedOn w:val="a1"/>
    <w:uiPriority w:val="60"/>
    <w:rsid w:val="004E0F5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footer"/>
    <w:basedOn w:val="a"/>
    <w:link w:val="a7"/>
    <w:uiPriority w:val="99"/>
    <w:unhideWhenUsed/>
    <w:rsid w:val="00BB15F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BB15F0"/>
    <w:rPr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BB15F0"/>
  </w:style>
  <w:style w:type="paragraph" w:styleId="a9">
    <w:name w:val="header"/>
    <w:basedOn w:val="a"/>
    <w:link w:val="aa"/>
    <w:uiPriority w:val="99"/>
    <w:unhideWhenUsed/>
    <w:rsid w:val="00980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80E3C"/>
    <w:rPr>
      <w:sz w:val="20"/>
      <w:szCs w:val="20"/>
    </w:rPr>
  </w:style>
  <w:style w:type="character" w:styleId="ab">
    <w:name w:val="line number"/>
    <w:basedOn w:val="a0"/>
    <w:uiPriority w:val="99"/>
    <w:semiHidden/>
    <w:unhideWhenUsed/>
    <w:rsid w:val="009B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259</Words>
  <Characters>1479</Characters>
  <Application>Microsoft Office Word</Application>
  <DocSecurity>0</DocSecurity>
  <Lines>12</Lines>
  <Paragraphs>3</Paragraphs>
  <ScaleCrop>false</ScaleCrop>
  <Company>CGU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Guo-Rung You</dc:creator>
  <cp:keywords/>
  <dc:description/>
  <cp:lastModifiedBy>Annjoy</cp:lastModifiedBy>
  <cp:revision>2</cp:revision>
  <dcterms:created xsi:type="dcterms:W3CDTF">2018-12-15T06:07:00Z</dcterms:created>
  <dcterms:modified xsi:type="dcterms:W3CDTF">2018-12-15T06:07:00Z</dcterms:modified>
</cp:coreProperties>
</file>