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0D2CE5" w14:textId="77777777" w:rsidR="00741E8A" w:rsidRPr="00A50F8A" w:rsidRDefault="00741E8A" w:rsidP="00FE2916">
      <w:pPr>
        <w:pStyle w:val="Heading2"/>
        <w:jc w:val="both"/>
        <w:rPr>
          <w:rFonts w:cs="Times New Roman"/>
          <w:sz w:val="20"/>
          <w:szCs w:val="20"/>
        </w:rPr>
      </w:pPr>
    </w:p>
    <w:p w14:paraId="5ECA6930" w14:textId="77777777" w:rsidR="0097472A" w:rsidRPr="00A50F8A" w:rsidRDefault="0097472A" w:rsidP="00FE2916">
      <w:pPr>
        <w:pStyle w:val="Heading2"/>
        <w:jc w:val="both"/>
        <w:rPr>
          <w:rFonts w:cs="Times New Roman"/>
          <w:sz w:val="20"/>
          <w:szCs w:val="20"/>
        </w:rPr>
      </w:pPr>
      <w:r w:rsidRPr="00A50F8A">
        <w:rPr>
          <w:rFonts w:cs="Times New Roman"/>
          <w:sz w:val="20"/>
          <w:szCs w:val="20"/>
        </w:rPr>
        <w:t>Sequencing statistics</w:t>
      </w:r>
    </w:p>
    <w:p w14:paraId="612B4F59" w14:textId="77777777" w:rsidR="009943A4" w:rsidRPr="00A50F8A" w:rsidRDefault="009943A4" w:rsidP="009943A4">
      <w:pPr>
        <w:rPr>
          <w:rFonts w:cs="Times New Roman"/>
          <w:sz w:val="20"/>
          <w:szCs w:val="20"/>
        </w:rPr>
      </w:pPr>
    </w:p>
    <w:p w14:paraId="163243E9" w14:textId="4F84040E" w:rsidR="0097472A" w:rsidRPr="00A50F8A" w:rsidRDefault="0097472A" w:rsidP="00FE2916">
      <w:pPr>
        <w:jc w:val="both"/>
        <w:rPr>
          <w:rFonts w:cs="Times New Roman"/>
          <w:sz w:val="20"/>
          <w:szCs w:val="20"/>
        </w:rPr>
      </w:pPr>
      <w:r w:rsidRPr="00A50F8A">
        <w:rPr>
          <w:rFonts w:cs="Times New Roman"/>
          <w:sz w:val="20"/>
          <w:szCs w:val="20"/>
        </w:rPr>
        <w:t xml:space="preserve">On average, 11 </w:t>
      </w:r>
      <w:proofErr w:type="gramStart"/>
      <w:r w:rsidRPr="00A50F8A">
        <w:rPr>
          <w:rFonts w:cs="Times New Roman"/>
          <w:sz w:val="20"/>
          <w:szCs w:val="20"/>
        </w:rPr>
        <w:t>mill</w:t>
      </w:r>
      <w:proofErr w:type="gramEnd"/>
      <w:r w:rsidRPr="00A50F8A">
        <w:rPr>
          <w:rFonts w:cs="Times New Roman"/>
          <w:sz w:val="20"/>
          <w:szCs w:val="20"/>
        </w:rPr>
        <w:t>. reads aligned to the human genome per sample (</w:t>
      </w:r>
      <w:r w:rsidR="00993E94">
        <w:rPr>
          <w:rFonts w:cs="Times New Roman"/>
          <w:sz w:val="20"/>
          <w:szCs w:val="20"/>
        </w:rPr>
        <w:t>Additional File 3: F</w:t>
      </w:r>
      <w:r w:rsidR="00D3667A" w:rsidRPr="00A50F8A">
        <w:rPr>
          <w:rFonts w:cs="Times New Roman"/>
          <w:sz w:val="20"/>
          <w:szCs w:val="20"/>
        </w:rPr>
        <w:t xml:space="preserve">igure </w:t>
      </w:r>
      <w:r w:rsidR="00993E94">
        <w:rPr>
          <w:rFonts w:cs="Times New Roman"/>
          <w:sz w:val="20"/>
          <w:szCs w:val="20"/>
        </w:rPr>
        <w:t>S</w:t>
      </w:r>
      <w:r w:rsidR="00365BC3" w:rsidRPr="00A50F8A">
        <w:rPr>
          <w:rFonts w:cs="Times New Roman"/>
          <w:sz w:val="20"/>
          <w:szCs w:val="20"/>
        </w:rPr>
        <w:t>1A</w:t>
      </w:r>
      <w:r w:rsidRPr="00A50F8A">
        <w:rPr>
          <w:rFonts w:cs="Times New Roman"/>
          <w:sz w:val="20"/>
          <w:szCs w:val="20"/>
        </w:rPr>
        <w:t xml:space="preserve">). To determine the different RNA classes present in the samples we annotated the sequences to the miRNA database </w:t>
      </w:r>
      <w:proofErr w:type="spellStart"/>
      <w:r w:rsidRPr="00A50F8A">
        <w:rPr>
          <w:rFonts w:cs="Times New Roman"/>
          <w:sz w:val="20"/>
          <w:szCs w:val="20"/>
        </w:rPr>
        <w:t>miRBase</w:t>
      </w:r>
      <w:proofErr w:type="spellEnd"/>
      <w:r w:rsidRPr="00A50F8A">
        <w:rPr>
          <w:rFonts w:cs="Times New Roman"/>
          <w:sz w:val="20"/>
          <w:szCs w:val="20"/>
        </w:rPr>
        <w:t xml:space="preserve"> v21</w:t>
      </w:r>
      <w:r w:rsidRPr="00A50F8A">
        <w:rPr>
          <w:rFonts w:cs="Times New Roman"/>
          <w:sz w:val="20"/>
          <w:szCs w:val="20"/>
        </w:rPr>
        <w:fldChar w:fldCharType="begin"/>
      </w:r>
      <w:r w:rsidR="00A425B9">
        <w:rPr>
          <w:rFonts w:cs="Times New Roman"/>
          <w:sz w:val="20"/>
          <w:szCs w:val="20"/>
        </w:rPr>
        <w:instrText xml:space="preserve"> ADDIN EN.CITE &lt;EndNote&gt;&lt;Cite&gt;&lt;Author&gt;Griffiths-Jones&lt;/Author&gt;&lt;Year&gt;2006&lt;/Year&gt;&lt;RecNum&gt;599&lt;/RecNum&gt;&lt;DisplayText&gt;[1]&lt;/DisplayText&gt;&lt;record&gt;&lt;rec-number&gt;599&lt;/rec-number&gt;&lt;foreign-keys&gt;&lt;key app="EN" db-id="v0sdtxtxcvzt0xex2ti5a5s60wr0wx2p2v5p" timestamp="1471866329"&gt;599&lt;/key&gt;&lt;/foreign-keys&gt;&lt;ref-type name="Journal Article"&gt;17&lt;/ref-type&gt;&lt;contributors&gt;&lt;authors&gt;&lt;author&gt;Griffiths-Jones, S.&lt;/author&gt;&lt;/authors&gt;&lt;/contributors&gt;&lt;auth-address&gt;Wellcome Trust Sanger Institute, Wellcome Trust Genome Campus, Hinxton, UK.&lt;/auth-address&gt;&lt;titles&gt;&lt;title&gt;miRBase: the microRNA sequence database&lt;/title&gt;&lt;secondary-title&gt;Methods Mol Biol&lt;/secondary-title&gt;&lt;alt-title&gt;Methods in molecular biology&lt;/alt-title&gt;&lt;/titles&gt;&lt;periodical&gt;&lt;full-title&gt;Methods Mol Biol&lt;/full-title&gt;&lt;abbr-1&gt;Methods in molecular biology&lt;/abbr-1&gt;&lt;/periodical&gt;&lt;alt-periodical&gt;&lt;full-title&gt;Methods Mol Biol&lt;/full-title&gt;&lt;abbr-1&gt;Methods in molecular biology&lt;/abbr-1&gt;&lt;/alt-periodical&gt;&lt;pages&gt;129-38&lt;/pages&gt;&lt;volume&gt;342&lt;/volume&gt;&lt;keywords&gt;&lt;keyword&gt;Animals&lt;/keyword&gt;&lt;keyword&gt;Base Sequence&lt;/keyword&gt;&lt;keyword&gt;*Databases, Nucleic Acid&lt;/keyword&gt;&lt;keyword&gt;Genomics&lt;/keyword&gt;&lt;keyword&gt;Humans&lt;/keyword&gt;&lt;keyword&gt;Internet&lt;/keyword&gt;&lt;keyword&gt;MicroRNAs/*chemistry/genetics/*physiology&lt;/keyword&gt;&lt;keyword&gt;Molecular Sequence Data&lt;/keyword&gt;&lt;keyword&gt;*Sequence Analysis, RNA&lt;/keyword&gt;&lt;keyword&gt;Sequence Homology, Nucleic Acid&lt;/keyword&gt;&lt;keyword&gt;Terminology as Topic&lt;/keyword&gt;&lt;keyword&gt;User-Computer Interface&lt;/keyword&gt;&lt;/keywords&gt;&lt;dates&gt;&lt;year&gt;2006&lt;/year&gt;&lt;/dates&gt;&lt;isbn&gt;1064-3745 (Print)&amp;#xD;1064-3745 (Linking)&lt;/isbn&gt;&lt;accession-num&gt;16957372&lt;/accession-num&gt;&lt;urls&gt;&lt;related-urls&gt;&lt;url&gt;http://www.ncbi.nlm.nih.gov/pubmed/16957372&lt;/url&gt;&lt;/related-urls&gt;&lt;/urls&gt;&lt;electronic-resource-num&gt;10.1385/1-59745-123-1:129&lt;/electronic-resource-num&gt;&lt;/record&gt;&lt;/Cite&gt;&lt;/EndNote&gt;</w:instrText>
      </w:r>
      <w:r w:rsidRPr="00A50F8A">
        <w:rPr>
          <w:rFonts w:cs="Times New Roman"/>
          <w:sz w:val="20"/>
          <w:szCs w:val="20"/>
        </w:rPr>
        <w:fldChar w:fldCharType="separate"/>
      </w:r>
      <w:r w:rsidR="00A425B9">
        <w:rPr>
          <w:rFonts w:cs="Times New Roman"/>
          <w:noProof/>
          <w:sz w:val="20"/>
          <w:szCs w:val="20"/>
        </w:rPr>
        <w:t>[1]</w:t>
      </w:r>
      <w:r w:rsidRPr="00A50F8A">
        <w:rPr>
          <w:rFonts w:cs="Times New Roman"/>
          <w:sz w:val="20"/>
          <w:szCs w:val="20"/>
        </w:rPr>
        <w:fldChar w:fldCharType="end"/>
      </w:r>
      <w:r w:rsidRPr="00A50F8A">
        <w:rPr>
          <w:rFonts w:cs="Times New Roman"/>
          <w:sz w:val="20"/>
          <w:szCs w:val="20"/>
        </w:rPr>
        <w:t xml:space="preserve"> and the RNA Central database of ncRNAs (</w:t>
      </w:r>
      <w:hyperlink r:id="rId8" w:history="1">
        <w:r w:rsidRPr="00A50F8A">
          <w:rPr>
            <w:rStyle w:val="Hyperlink"/>
            <w:rFonts w:cs="Times New Roman"/>
            <w:sz w:val="20"/>
            <w:szCs w:val="20"/>
          </w:rPr>
          <w:t>http://rnacentral.org</w:t>
        </w:r>
      </w:hyperlink>
      <w:r w:rsidRPr="00A50F8A">
        <w:rPr>
          <w:rFonts w:cs="Times New Roman"/>
          <w:sz w:val="20"/>
          <w:szCs w:val="20"/>
        </w:rPr>
        <w:t>). The annotations revealed that most of the reads that aligned to the human genome mapped to either of the two databases (</w:t>
      </w:r>
      <w:r w:rsidR="00993E94">
        <w:rPr>
          <w:rFonts w:cs="Times New Roman"/>
          <w:sz w:val="20"/>
          <w:szCs w:val="20"/>
        </w:rPr>
        <w:t>Additional File 3: F</w:t>
      </w:r>
      <w:r w:rsidR="00993E94" w:rsidRPr="00A50F8A">
        <w:rPr>
          <w:rFonts w:cs="Times New Roman"/>
          <w:sz w:val="20"/>
          <w:szCs w:val="20"/>
        </w:rPr>
        <w:t xml:space="preserve">igure </w:t>
      </w:r>
      <w:r w:rsidR="00993E94">
        <w:rPr>
          <w:rFonts w:cs="Times New Roman"/>
          <w:sz w:val="20"/>
          <w:szCs w:val="20"/>
        </w:rPr>
        <w:t>S</w:t>
      </w:r>
      <w:r w:rsidR="005F3E94">
        <w:rPr>
          <w:rFonts w:cs="Times New Roman"/>
          <w:sz w:val="20"/>
          <w:szCs w:val="20"/>
        </w:rPr>
        <w:t>1A</w:t>
      </w:r>
      <w:r w:rsidRPr="00A50F8A">
        <w:rPr>
          <w:rFonts w:cs="Times New Roman"/>
          <w:sz w:val="20"/>
          <w:szCs w:val="20"/>
        </w:rPr>
        <w:t xml:space="preserve">). Further subdividing the </w:t>
      </w:r>
      <w:proofErr w:type="spellStart"/>
      <w:r w:rsidRPr="00A50F8A">
        <w:rPr>
          <w:rFonts w:cs="Times New Roman"/>
          <w:sz w:val="20"/>
          <w:szCs w:val="20"/>
        </w:rPr>
        <w:t>RNAs</w:t>
      </w:r>
      <w:proofErr w:type="spellEnd"/>
      <w:r w:rsidRPr="00A50F8A">
        <w:rPr>
          <w:rFonts w:cs="Times New Roman"/>
          <w:sz w:val="20"/>
          <w:szCs w:val="20"/>
        </w:rPr>
        <w:t xml:space="preserve"> into gene classes showed that the sequencing libraries were dominated by miRNAs followed by transfer </w:t>
      </w:r>
      <w:proofErr w:type="spellStart"/>
      <w:r w:rsidRPr="00A50F8A">
        <w:rPr>
          <w:rFonts w:cs="Times New Roman"/>
          <w:sz w:val="20"/>
          <w:szCs w:val="20"/>
        </w:rPr>
        <w:t>RNAs</w:t>
      </w:r>
      <w:proofErr w:type="spellEnd"/>
      <w:r w:rsidRPr="00A50F8A">
        <w:rPr>
          <w:rFonts w:cs="Times New Roman"/>
          <w:sz w:val="20"/>
          <w:szCs w:val="20"/>
        </w:rPr>
        <w:t xml:space="preserve"> (tRNAs), long non-coding </w:t>
      </w:r>
      <w:proofErr w:type="spellStart"/>
      <w:r w:rsidRPr="00A50F8A">
        <w:rPr>
          <w:rFonts w:cs="Times New Roman"/>
          <w:sz w:val="20"/>
          <w:szCs w:val="20"/>
        </w:rPr>
        <w:t>RNAs</w:t>
      </w:r>
      <w:proofErr w:type="spellEnd"/>
      <w:r w:rsidRPr="00A50F8A">
        <w:rPr>
          <w:rFonts w:cs="Times New Roman"/>
          <w:sz w:val="20"/>
          <w:szCs w:val="20"/>
        </w:rPr>
        <w:t xml:space="preserve"> (</w:t>
      </w:r>
      <w:proofErr w:type="spellStart"/>
      <w:r w:rsidRPr="00A50F8A">
        <w:rPr>
          <w:rFonts w:cs="Times New Roman"/>
          <w:sz w:val="20"/>
          <w:szCs w:val="20"/>
        </w:rPr>
        <w:t>lncRNAs</w:t>
      </w:r>
      <w:proofErr w:type="spellEnd"/>
      <w:r w:rsidRPr="00A50F8A">
        <w:rPr>
          <w:rFonts w:cs="Times New Roman"/>
          <w:sz w:val="20"/>
          <w:szCs w:val="20"/>
        </w:rPr>
        <w:t xml:space="preserve">), ribosomal </w:t>
      </w:r>
      <w:proofErr w:type="spellStart"/>
      <w:r w:rsidRPr="00A50F8A">
        <w:rPr>
          <w:rFonts w:cs="Times New Roman"/>
          <w:sz w:val="20"/>
          <w:szCs w:val="20"/>
        </w:rPr>
        <w:t>RNAs</w:t>
      </w:r>
      <w:proofErr w:type="spellEnd"/>
      <w:r w:rsidRPr="00A50F8A">
        <w:rPr>
          <w:rFonts w:cs="Times New Roman"/>
          <w:sz w:val="20"/>
          <w:szCs w:val="20"/>
        </w:rPr>
        <w:t xml:space="preserve"> (rRNAs), as well as other ncRNAs (</w:t>
      </w:r>
      <w:r w:rsidR="00FB44D9">
        <w:rPr>
          <w:rFonts w:cs="Times New Roman"/>
          <w:sz w:val="20"/>
          <w:szCs w:val="20"/>
        </w:rPr>
        <w:t>Additional File 3: F</w:t>
      </w:r>
      <w:r w:rsidR="00FB44D9" w:rsidRPr="00A50F8A">
        <w:rPr>
          <w:rFonts w:cs="Times New Roman"/>
          <w:sz w:val="20"/>
          <w:szCs w:val="20"/>
        </w:rPr>
        <w:t xml:space="preserve">igure </w:t>
      </w:r>
      <w:r w:rsidR="00FB44D9">
        <w:rPr>
          <w:rFonts w:cs="Times New Roman"/>
          <w:sz w:val="20"/>
          <w:szCs w:val="20"/>
        </w:rPr>
        <w:t>S</w:t>
      </w:r>
      <w:r w:rsidR="00FB44D9" w:rsidRPr="00A50F8A">
        <w:rPr>
          <w:rFonts w:cs="Times New Roman"/>
          <w:sz w:val="20"/>
          <w:szCs w:val="20"/>
        </w:rPr>
        <w:t>1A</w:t>
      </w:r>
      <w:r w:rsidR="00FB44D9">
        <w:rPr>
          <w:rFonts w:cs="Times New Roman"/>
          <w:sz w:val="20"/>
          <w:szCs w:val="20"/>
        </w:rPr>
        <w:t>-B</w:t>
      </w:r>
      <w:r w:rsidR="00365BC3" w:rsidRPr="00A50F8A">
        <w:rPr>
          <w:rFonts w:cs="Times New Roman"/>
          <w:sz w:val="20"/>
          <w:szCs w:val="20"/>
        </w:rPr>
        <w:t>)</w:t>
      </w:r>
      <w:r w:rsidRPr="00A50F8A">
        <w:rPr>
          <w:rFonts w:cs="Times New Roman"/>
          <w:sz w:val="20"/>
          <w:szCs w:val="20"/>
        </w:rPr>
        <w:t xml:space="preserve">. Four samples (S25, S26, S47 and S48 in </w:t>
      </w:r>
      <w:r w:rsidR="00993E94">
        <w:rPr>
          <w:rFonts w:cs="Times New Roman"/>
          <w:sz w:val="20"/>
          <w:szCs w:val="20"/>
        </w:rPr>
        <w:t>Additional File 3: F</w:t>
      </w:r>
      <w:r w:rsidR="00993E94" w:rsidRPr="00A50F8A">
        <w:rPr>
          <w:rFonts w:cs="Times New Roman"/>
          <w:sz w:val="20"/>
          <w:szCs w:val="20"/>
        </w:rPr>
        <w:t xml:space="preserve">igure </w:t>
      </w:r>
      <w:r w:rsidR="00993E94">
        <w:rPr>
          <w:rFonts w:cs="Times New Roman"/>
          <w:sz w:val="20"/>
          <w:szCs w:val="20"/>
        </w:rPr>
        <w:t>S</w:t>
      </w:r>
      <w:r w:rsidR="00993E94" w:rsidRPr="00A50F8A">
        <w:rPr>
          <w:rFonts w:cs="Times New Roman"/>
          <w:sz w:val="20"/>
          <w:szCs w:val="20"/>
        </w:rPr>
        <w:t>1A</w:t>
      </w:r>
      <w:r w:rsidR="00993E94">
        <w:rPr>
          <w:rFonts w:cs="Times New Roman"/>
          <w:sz w:val="20"/>
          <w:szCs w:val="20"/>
        </w:rPr>
        <w:t>-B</w:t>
      </w:r>
      <w:r w:rsidRPr="00A50F8A">
        <w:rPr>
          <w:rFonts w:cs="Times New Roman"/>
          <w:sz w:val="20"/>
          <w:szCs w:val="20"/>
        </w:rPr>
        <w:t xml:space="preserve">) had very few reads aligning to the human genome (average 1.3%). The majority (88%) of the unaligned reads in these samples mapped to the calibrator </w:t>
      </w:r>
      <w:proofErr w:type="spellStart"/>
      <w:r w:rsidRPr="00A50F8A">
        <w:rPr>
          <w:rFonts w:cs="Times New Roman"/>
          <w:sz w:val="20"/>
          <w:szCs w:val="20"/>
        </w:rPr>
        <w:t>RNAs</w:t>
      </w:r>
      <w:proofErr w:type="spellEnd"/>
      <w:r w:rsidRPr="00A50F8A">
        <w:rPr>
          <w:rFonts w:cs="Times New Roman"/>
          <w:sz w:val="20"/>
          <w:szCs w:val="20"/>
        </w:rPr>
        <w:t xml:space="preserve"> added to each sample prior to library construction (see </w:t>
      </w:r>
      <w:r w:rsidR="00D3667A" w:rsidRPr="00A50F8A">
        <w:rPr>
          <w:rFonts w:cs="Times New Roman"/>
          <w:sz w:val="20"/>
          <w:szCs w:val="20"/>
        </w:rPr>
        <w:t>methods</w:t>
      </w:r>
      <w:r w:rsidR="00602B8B" w:rsidRPr="00A50F8A">
        <w:rPr>
          <w:rFonts w:cs="Times New Roman"/>
          <w:sz w:val="20"/>
          <w:szCs w:val="20"/>
        </w:rPr>
        <w:t xml:space="preserve"> </w:t>
      </w:r>
      <w:r w:rsidRPr="00A50F8A">
        <w:rPr>
          <w:rFonts w:cs="Times New Roman"/>
          <w:sz w:val="20"/>
          <w:szCs w:val="20"/>
        </w:rPr>
        <w:t xml:space="preserve">and </w:t>
      </w:r>
      <w:r w:rsidR="00993E94">
        <w:rPr>
          <w:rFonts w:cs="Times New Roman"/>
          <w:sz w:val="20"/>
          <w:szCs w:val="20"/>
        </w:rPr>
        <w:t>Additional File 3: F</w:t>
      </w:r>
      <w:r w:rsidR="00993E94" w:rsidRPr="00A50F8A">
        <w:rPr>
          <w:rFonts w:cs="Times New Roman"/>
          <w:sz w:val="20"/>
          <w:szCs w:val="20"/>
        </w:rPr>
        <w:t xml:space="preserve">igure </w:t>
      </w:r>
      <w:r w:rsidR="00993E94">
        <w:rPr>
          <w:rFonts w:cs="Times New Roman"/>
          <w:sz w:val="20"/>
          <w:szCs w:val="20"/>
        </w:rPr>
        <w:t>S1C</w:t>
      </w:r>
      <w:r w:rsidRPr="00A50F8A">
        <w:rPr>
          <w:rFonts w:cs="Times New Roman"/>
          <w:sz w:val="20"/>
          <w:szCs w:val="20"/>
        </w:rPr>
        <w:t>), indicating technical issues with RNA isolation or library preparation. These samples were therefore removed from further sequence analysis.</w:t>
      </w:r>
    </w:p>
    <w:p w14:paraId="680A9BB8" w14:textId="39C6CC8D" w:rsidR="00013E90" w:rsidRDefault="00013E90" w:rsidP="00FE2916">
      <w:pPr>
        <w:jc w:val="both"/>
        <w:rPr>
          <w:rFonts w:cs="Times New Roman"/>
          <w:sz w:val="20"/>
          <w:szCs w:val="20"/>
        </w:rPr>
      </w:pPr>
    </w:p>
    <w:p w14:paraId="2BC709A7" w14:textId="77777777" w:rsidR="00993E94" w:rsidRPr="00A50F8A" w:rsidRDefault="00993E94" w:rsidP="00993E94">
      <w:pPr>
        <w:pStyle w:val="Heading2"/>
        <w:rPr>
          <w:rFonts w:cs="Times New Roman"/>
          <w:sz w:val="20"/>
          <w:szCs w:val="20"/>
        </w:rPr>
      </w:pPr>
      <w:r w:rsidRPr="00A50F8A">
        <w:rPr>
          <w:rFonts w:cs="Times New Roman"/>
          <w:sz w:val="20"/>
          <w:szCs w:val="20"/>
        </w:rPr>
        <w:t>MicroRNA cluster definition</w:t>
      </w:r>
    </w:p>
    <w:p w14:paraId="0DCA0584" w14:textId="77777777" w:rsidR="00993E94" w:rsidRPr="00A50F8A" w:rsidRDefault="00993E94" w:rsidP="00993E94">
      <w:pPr>
        <w:rPr>
          <w:rFonts w:cs="Times New Roman"/>
          <w:sz w:val="20"/>
          <w:szCs w:val="20"/>
        </w:rPr>
      </w:pPr>
    </w:p>
    <w:p w14:paraId="1A425520" w14:textId="77777777" w:rsidR="00993E94" w:rsidRPr="00A50F8A" w:rsidRDefault="00993E94" w:rsidP="00993E94">
      <w:pPr>
        <w:jc w:val="both"/>
        <w:rPr>
          <w:rFonts w:cs="Times New Roman"/>
          <w:sz w:val="20"/>
          <w:szCs w:val="20"/>
        </w:rPr>
      </w:pPr>
      <w:r w:rsidRPr="00A50F8A">
        <w:rPr>
          <w:rFonts w:cs="Times New Roman"/>
          <w:sz w:val="20"/>
          <w:szCs w:val="20"/>
        </w:rPr>
        <w:t xml:space="preserve">MicroRNA and snoRNA that is located within 10 000 </w:t>
      </w:r>
      <w:proofErr w:type="spellStart"/>
      <w:r w:rsidRPr="00A50F8A">
        <w:rPr>
          <w:rFonts w:cs="Times New Roman"/>
          <w:sz w:val="20"/>
          <w:szCs w:val="20"/>
        </w:rPr>
        <w:t>nts</w:t>
      </w:r>
      <w:proofErr w:type="spellEnd"/>
      <w:r w:rsidRPr="00A50F8A">
        <w:rPr>
          <w:rFonts w:cs="Times New Roman"/>
          <w:sz w:val="20"/>
          <w:szCs w:val="20"/>
        </w:rPr>
        <w:t xml:space="preserve"> were defined as being located within the same genomic cluster</w:t>
      </w:r>
      <w:r w:rsidRPr="00A50F8A">
        <w:rPr>
          <w:rFonts w:cs="Times New Roman"/>
          <w:sz w:val="20"/>
          <w:szCs w:val="20"/>
        </w:rPr>
        <w:fldChar w:fldCharType="begin"/>
      </w:r>
      <w:r>
        <w:rPr>
          <w:rFonts w:cs="Times New Roman"/>
          <w:sz w:val="20"/>
          <w:szCs w:val="20"/>
        </w:rPr>
        <w:instrText xml:space="preserve"> ADDIN EN.CITE &lt;EndNote&gt;&lt;Cite&gt;&lt;Author&gt;Baskerville&lt;/Author&gt;&lt;Year&gt;2005&lt;/Year&gt;&lt;RecNum&gt;14&lt;/RecNum&gt;&lt;DisplayText&gt;[2]&lt;/DisplayText&gt;&lt;record&gt;&lt;rec-number&gt;14&lt;/rec-number&gt;&lt;foreign-keys&gt;&lt;key app="EN" db-id="tar2tx5r52dpxpe2e2oxeea95xsexvwt0atw" timestamp="1524832418"&gt;14&lt;/key&gt;&lt;/foreign-keys&gt;&lt;ref-type name="Journal Article"&gt;17&lt;/ref-type&gt;&lt;contributors&gt;&lt;authors&gt;&lt;author&gt;Baskerville, S.&lt;/author&gt;&lt;author&gt;Bartel, D. P.&lt;/author&gt;&lt;/authors&gt;&lt;/contributors&gt;&lt;auth-address&gt;Whitehead Institute for Biomedical Research, Massachusetts Institute of Technology, 9 Cambridge Center, Cambridge, MA 02142, USA.&lt;/auth-address&gt;&lt;titles&gt;&lt;title&gt;Microarray profiling of microRNAs reveals frequent coexpression with neighboring miRNAs and host genes&lt;/title&gt;&lt;secondary-title&gt;RNA&lt;/secondary-title&gt;&lt;alt-title&gt;Rna&lt;/alt-title&gt;&lt;/titles&gt;&lt;periodical&gt;&lt;full-title&gt;RNA&lt;/full-title&gt;&lt;abbr-1&gt;Rna&lt;/abbr-1&gt;&lt;/periodical&gt;&lt;alt-periodical&gt;&lt;full-title&gt;RNA&lt;/full-title&gt;&lt;abbr-1&gt;Rna&lt;/abbr-1&gt;&lt;/alt-periodical&gt;&lt;pages&gt;241-7&lt;/pages&gt;&lt;volume&gt;11&lt;/volume&gt;&lt;number&gt;3&lt;/number&gt;&lt;keywords&gt;&lt;keyword&gt;Base Sequence&lt;/keyword&gt;&lt;keyword&gt;DNA Primers&lt;/keyword&gt;&lt;keyword&gt;*Gene Expression Profiling&lt;/keyword&gt;&lt;keyword&gt;Humans&lt;/keyword&gt;&lt;keyword&gt;Introns&lt;/keyword&gt;&lt;keyword&gt;MicroRNAs/*genetics&lt;/keyword&gt;&lt;keyword&gt;*Microarray Analysis&lt;/keyword&gt;&lt;keyword&gt;Nucleic Acid Hybridization&lt;/keyword&gt;&lt;/keywords&gt;&lt;dates&gt;&lt;year&gt;2005&lt;/year&gt;&lt;pub-dates&gt;&lt;date&gt;Mar&lt;/date&gt;&lt;/pub-dates&gt;&lt;/dates&gt;&lt;isbn&gt;1355-8382 (Print)&amp;#xD;1355-8382 (Linking)&lt;/isbn&gt;&lt;accession-num&gt;15701730&lt;/accession-num&gt;&lt;urls&gt;&lt;related-urls&gt;&lt;url&gt;http://www.ncbi.nlm.nih.gov/pubmed/15701730&lt;/url&gt;&lt;/related-urls&gt;&lt;/urls&gt;&lt;custom2&gt;1370713&lt;/custom2&gt;&lt;electronic-resource-num&gt;10.1261/rna.7240905&lt;/electronic-resource-num&gt;&lt;/record&gt;&lt;/Cite&gt;&lt;/EndNote&gt;</w:instrText>
      </w:r>
      <w:r w:rsidRPr="00A50F8A">
        <w:rPr>
          <w:rFonts w:cs="Times New Roman"/>
          <w:sz w:val="20"/>
          <w:szCs w:val="20"/>
        </w:rPr>
        <w:fldChar w:fldCharType="separate"/>
      </w:r>
      <w:r>
        <w:rPr>
          <w:rFonts w:cs="Times New Roman"/>
          <w:noProof/>
          <w:sz w:val="20"/>
          <w:szCs w:val="20"/>
        </w:rPr>
        <w:t>[2]</w:t>
      </w:r>
      <w:r w:rsidRPr="00A50F8A">
        <w:rPr>
          <w:rFonts w:cs="Times New Roman"/>
          <w:sz w:val="20"/>
          <w:szCs w:val="20"/>
        </w:rPr>
        <w:fldChar w:fldCharType="end"/>
      </w:r>
      <w:r w:rsidRPr="00A50F8A">
        <w:rPr>
          <w:rFonts w:cs="Times New Roman"/>
          <w:sz w:val="20"/>
          <w:szCs w:val="20"/>
        </w:rPr>
        <w:t xml:space="preserve">. </w:t>
      </w:r>
    </w:p>
    <w:p w14:paraId="22CE8805" w14:textId="77777777" w:rsidR="00993E94" w:rsidRPr="00A50F8A" w:rsidRDefault="00993E94" w:rsidP="00FE2916">
      <w:pPr>
        <w:jc w:val="both"/>
        <w:rPr>
          <w:rFonts w:cs="Times New Roman"/>
          <w:sz w:val="20"/>
          <w:szCs w:val="20"/>
        </w:rPr>
      </w:pPr>
    </w:p>
    <w:p w14:paraId="5F4E3168" w14:textId="57FD1C27" w:rsidR="00FD0DDF" w:rsidRPr="00A50F8A" w:rsidRDefault="00D04D00" w:rsidP="00FE2916">
      <w:pPr>
        <w:pStyle w:val="Heading2"/>
        <w:jc w:val="both"/>
        <w:rPr>
          <w:rFonts w:cs="Times New Roman"/>
          <w:sz w:val="20"/>
          <w:szCs w:val="20"/>
        </w:rPr>
      </w:pPr>
      <w:r w:rsidRPr="00A50F8A">
        <w:rPr>
          <w:rFonts w:cs="Times New Roman"/>
          <w:sz w:val="20"/>
          <w:szCs w:val="20"/>
        </w:rPr>
        <w:t>Clustered miRNAs tend to be co-expressed</w:t>
      </w:r>
    </w:p>
    <w:p w14:paraId="07A507DD" w14:textId="77777777" w:rsidR="009943A4" w:rsidRPr="00A50F8A" w:rsidRDefault="009943A4" w:rsidP="009943A4">
      <w:pPr>
        <w:rPr>
          <w:rFonts w:cs="Times New Roman"/>
          <w:sz w:val="20"/>
          <w:szCs w:val="20"/>
        </w:rPr>
      </w:pPr>
    </w:p>
    <w:p w14:paraId="4AA13024" w14:textId="0A3E1903" w:rsidR="00FD0DDF" w:rsidRPr="00A50F8A" w:rsidRDefault="00FD0DDF" w:rsidP="00FE2916">
      <w:pPr>
        <w:jc w:val="both"/>
        <w:rPr>
          <w:rFonts w:cs="Times New Roman"/>
          <w:sz w:val="20"/>
          <w:szCs w:val="20"/>
        </w:rPr>
      </w:pPr>
      <w:r w:rsidRPr="00A50F8A">
        <w:rPr>
          <w:rFonts w:cs="Times New Roman"/>
          <w:sz w:val="20"/>
          <w:szCs w:val="20"/>
        </w:rPr>
        <w:t xml:space="preserve">To investigate </w:t>
      </w:r>
      <w:bookmarkStart w:id="0" w:name="OLE_LINK1"/>
      <w:bookmarkStart w:id="1" w:name="OLE_LINK2"/>
      <w:r w:rsidRPr="00A50F8A">
        <w:rPr>
          <w:rFonts w:cs="Times New Roman"/>
          <w:sz w:val="20"/>
          <w:szCs w:val="20"/>
        </w:rPr>
        <w:t>whether altered miRNA transcription could explain changes in miRNA expression, we analyzed pre-miRNAs that map to genomic clusters, since such clustered pre-miRNAs are likely to be processed from a common primary miRNA (</w:t>
      </w:r>
      <w:proofErr w:type="spellStart"/>
      <w:r w:rsidRPr="00A50F8A">
        <w:rPr>
          <w:rFonts w:cs="Times New Roman"/>
          <w:sz w:val="20"/>
          <w:szCs w:val="20"/>
        </w:rPr>
        <w:t>pri</w:t>
      </w:r>
      <w:proofErr w:type="spellEnd"/>
      <w:r w:rsidRPr="00A50F8A">
        <w:rPr>
          <w:rFonts w:cs="Times New Roman"/>
          <w:sz w:val="20"/>
          <w:szCs w:val="20"/>
        </w:rPr>
        <w:t>-miRNA) transcript</w:t>
      </w:r>
      <w:r w:rsidRPr="00A50F8A">
        <w:rPr>
          <w:rFonts w:cs="Times New Roman"/>
          <w:sz w:val="20"/>
          <w:szCs w:val="20"/>
        </w:rPr>
        <w:fldChar w:fldCharType="begin"/>
      </w:r>
      <w:r w:rsidR="00A425B9">
        <w:rPr>
          <w:rFonts w:cs="Times New Roman"/>
          <w:sz w:val="20"/>
          <w:szCs w:val="20"/>
        </w:rPr>
        <w:instrText xml:space="preserve"> ADDIN EN.CITE &lt;EndNote&gt;&lt;Cite&gt;&lt;Author&gt;Baskerville&lt;/Author&gt;&lt;Year&gt;2005&lt;/Year&gt;&lt;RecNum&gt;14&lt;/RecNum&gt;&lt;DisplayText&gt;[2]&lt;/DisplayText&gt;&lt;record&gt;&lt;rec-number&gt;14&lt;/rec-number&gt;&lt;foreign-keys&gt;&lt;key app="EN" db-id="tar2tx5r52dpxpe2e2oxeea95xsexvwt0atw" timestamp="1524832418"&gt;14&lt;/key&gt;&lt;/foreign-keys&gt;&lt;ref-type name="Journal Article"&gt;17&lt;/ref-type&gt;&lt;contributors&gt;&lt;authors&gt;&lt;author&gt;Baskerville, S.&lt;/author&gt;&lt;author&gt;Bartel, D. P.&lt;/author&gt;&lt;/authors&gt;&lt;/contributors&gt;&lt;auth-address&gt;Whitehead Institute for Biomedical Research, Massachusetts Institute of Technology, 9 Cambridge Center, Cambridge, MA 02142, USA.&lt;/auth-address&gt;&lt;titles&gt;&lt;title&gt;Microarray profiling of microRNAs reveals frequent coexpression with neighboring miRNAs and host genes&lt;/title&gt;&lt;secondary-title&gt;RNA&lt;/secondary-title&gt;&lt;alt-title&gt;Rna&lt;/alt-title&gt;&lt;/titles&gt;&lt;periodical&gt;&lt;full-title&gt;RNA&lt;/full-title&gt;&lt;abbr-1&gt;Rna&lt;/abbr-1&gt;&lt;/periodical&gt;&lt;alt-periodical&gt;&lt;full-title&gt;RNA&lt;/full-title&gt;&lt;abbr-1&gt;Rna&lt;/abbr-1&gt;&lt;/alt-periodical&gt;&lt;pages&gt;241-7&lt;/pages&gt;&lt;volume&gt;11&lt;/volume&gt;&lt;number&gt;3&lt;/number&gt;&lt;keywords&gt;&lt;keyword&gt;Base Sequence&lt;/keyword&gt;&lt;keyword&gt;DNA Primers&lt;/keyword&gt;&lt;keyword&gt;*Gene Expression Profiling&lt;/keyword&gt;&lt;keyword&gt;Humans&lt;/keyword&gt;&lt;keyword&gt;Introns&lt;/keyword&gt;&lt;keyword&gt;MicroRNAs/*genetics&lt;/keyword&gt;&lt;keyword&gt;*Microarray Analysis&lt;/keyword&gt;&lt;keyword&gt;Nucleic Acid Hybridization&lt;/keyword&gt;&lt;/keywords&gt;&lt;dates&gt;&lt;year&gt;2005&lt;/year&gt;&lt;pub-dates&gt;&lt;date&gt;Mar&lt;/date&gt;&lt;/pub-dates&gt;&lt;/dates&gt;&lt;isbn&gt;1355-8382 (Print)&amp;#xD;1355-8382 (Linking)&lt;/isbn&gt;&lt;accession-num&gt;15701730&lt;/accession-num&gt;&lt;urls&gt;&lt;related-urls&gt;&lt;url&gt;http://www.ncbi.nlm.nih.gov/pubmed/15701730&lt;/url&gt;&lt;/related-urls&gt;&lt;/urls&gt;&lt;custom2&gt;1370713&lt;/custom2&gt;&lt;electronic-resource-num&gt;10.1261/rna.7240905&lt;/electronic-resource-num&gt;&lt;/record&gt;&lt;/Cite&gt;&lt;/EndNote&gt;</w:instrText>
      </w:r>
      <w:r w:rsidRPr="00A50F8A">
        <w:rPr>
          <w:rFonts w:cs="Times New Roman"/>
          <w:sz w:val="20"/>
          <w:szCs w:val="20"/>
        </w:rPr>
        <w:fldChar w:fldCharType="separate"/>
      </w:r>
      <w:r w:rsidR="00A425B9">
        <w:rPr>
          <w:rFonts w:cs="Times New Roman"/>
          <w:noProof/>
          <w:sz w:val="20"/>
          <w:szCs w:val="20"/>
        </w:rPr>
        <w:t>[2]</w:t>
      </w:r>
      <w:r w:rsidRPr="00A50F8A">
        <w:rPr>
          <w:rFonts w:cs="Times New Roman"/>
          <w:sz w:val="20"/>
          <w:szCs w:val="20"/>
        </w:rPr>
        <w:fldChar w:fldCharType="end"/>
      </w:r>
      <w:bookmarkEnd w:id="0"/>
      <w:bookmarkEnd w:id="1"/>
      <w:r w:rsidR="00993E94">
        <w:rPr>
          <w:rFonts w:cs="Times New Roman"/>
          <w:sz w:val="20"/>
          <w:szCs w:val="20"/>
        </w:rPr>
        <w:t xml:space="preserve">. </w:t>
      </w:r>
      <w:r w:rsidRPr="00A50F8A">
        <w:rPr>
          <w:rFonts w:cs="Times New Roman"/>
          <w:sz w:val="20"/>
          <w:szCs w:val="20"/>
        </w:rPr>
        <w:t>We detected eight clusters containing two or more significant miRNAs (</w:t>
      </w:r>
      <w:r w:rsidR="00993E94">
        <w:rPr>
          <w:rFonts w:cs="Times New Roman"/>
          <w:sz w:val="20"/>
          <w:szCs w:val="20"/>
        </w:rPr>
        <w:t>Additional File 4: F</w:t>
      </w:r>
      <w:r w:rsidR="00993E94" w:rsidRPr="00A50F8A">
        <w:rPr>
          <w:rFonts w:cs="Times New Roman"/>
          <w:sz w:val="20"/>
          <w:szCs w:val="20"/>
        </w:rPr>
        <w:t xml:space="preserve">igure </w:t>
      </w:r>
      <w:r w:rsidR="00993E94">
        <w:rPr>
          <w:rFonts w:cs="Times New Roman"/>
          <w:sz w:val="20"/>
          <w:szCs w:val="20"/>
        </w:rPr>
        <w:t>S2A</w:t>
      </w:r>
      <w:r w:rsidRPr="00A50F8A">
        <w:rPr>
          <w:rFonts w:cs="Times New Roman"/>
          <w:sz w:val="20"/>
          <w:szCs w:val="20"/>
        </w:rPr>
        <w:t xml:space="preserve">). Of these, five clusters (ID4, ID6, ID8, ID14, ID15) showed common expression of all miRNAs in the cluster, whereas three clusters contained miRNAs that were both up- and downregulated in tumor vs normal tissue. For example, the oncogenic miR-17-92 cluster (ID6) comprised eight significant miRNAs, all of which were upregulated in tumor vs normal tissue. In comparison, cluster ID3 contained seven significant miRNAs, of which four were downregulated and three were upregulated in tumor vs normal. Thus, altered transcription seems to explain some, but not all the changes in miRNA expression. </w:t>
      </w:r>
    </w:p>
    <w:p w14:paraId="1E12D151" w14:textId="77777777" w:rsidR="00FD0DDF" w:rsidRPr="00A50F8A" w:rsidRDefault="00FD0DDF" w:rsidP="00FE2916">
      <w:pPr>
        <w:jc w:val="both"/>
        <w:rPr>
          <w:rFonts w:cs="Times New Roman"/>
          <w:sz w:val="20"/>
          <w:szCs w:val="20"/>
        </w:rPr>
      </w:pPr>
    </w:p>
    <w:p w14:paraId="2A677F5B" w14:textId="6B542CC7" w:rsidR="00C3452F" w:rsidRPr="00A50F8A" w:rsidRDefault="00C3452F" w:rsidP="00FE2916">
      <w:pPr>
        <w:widowControl w:val="0"/>
        <w:autoSpaceDE w:val="0"/>
        <w:autoSpaceDN w:val="0"/>
        <w:adjustRightInd w:val="0"/>
        <w:jc w:val="both"/>
        <w:rPr>
          <w:rFonts w:cs="Times New Roman"/>
          <w:sz w:val="20"/>
          <w:szCs w:val="20"/>
        </w:rPr>
      </w:pPr>
      <w:r w:rsidRPr="00A50F8A">
        <w:rPr>
          <w:rFonts w:cs="Times New Roman"/>
          <w:sz w:val="20"/>
          <w:szCs w:val="20"/>
        </w:rPr>
        <w:t>Some of the miRNA clusters have previously been associated with cancer. The cluster with most significant miRNAs, the miR-154 cluster (ID2), has been identified as a tumor suppressor locus that is dysregulated in many cancers. Some members of the miR-17-92 (ID6) and miR-144/451a (ID14) clusters are differentially expressed in CRC tumor tissue</w:t>
      </w:r>
      <w:r w:rsidRPr="00A50F8A">
        <w:rPr>
          <w:rFonts w:cs="Times New Roman"/>
          <w:sz w:val="20"/>
          <w:szCs w:val="20"/>
        </w:rPr>
        <w:fldChar w:fldCharType="begin">
          <w:fldData xml:space="preserve">PEVuZE5vdGU+PENpdGU+PEF1dGhvcj5NZW5nPC9BdXRob3I+PFllYXI+MjAxNTwvWWVhcj48UmVj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</w:fldData>
        </w:fldChar>
      </w:r>
      <w:r w:rsidR="00A425B9">
        <w:rPr>
          <w:rFonts w:cs="Times New Roman"/>
          <w:sz w:val="20"/>
          <w:szCs w:val="20"/>
        </w:rPr>
        <w:instrText xml:space="preserve"> ADDIN EN.CITE </w:instrText>
      </w:r>
      <w:r w:rsidR="00A425B9">
        <w:rPr>
          <w:rFonts w:cs="Times New Roman"/>
          <w:sz w:val="20"/>
          <w:szCs w:val="20"/>
        </w:rPr>
        <w:fldChar w:fldCharType="begin">
          <w:fldData xml:space="preserve">PEVuZE5vdGU+PENpdGU+PEF1dGhvcj5NZW5nPC9BdXRob3I+PFllYXI+MjAxNTwvWWVhcj48UmVj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</w:fldData>
        </w:fldChar>
      </w:r>
      <w:r w:rsidR="00A425B9">
        <w:rPr>
          <w:rFonts w:cs="Times New Roman"/>
          <w:sz w:val="20"/>
          <w:szCs w:val="20"/>
        </w:rPr>
        <w:instrText xml:space="preserve"> ADDIN EN.CITE.DATA </w:instrText>
      </w:r>
      <w:r w:rsidR="00A425B9">
        <w:rPr>
          <w:rFonts w:cs="Times New Roman"/>
          <w:sz w:val="20"/>
          <w:szCs w:val="20"/>
        </w:rPr>
      </w:r>
      <w:r w:rsidR="00A425B9">
        <w:rPr>
          <w:rFonts w:cs="Times New Roman"/>
          <w:sz w:val="20"/>
          <w:szCs w:val="20"/>
        </w:rPr>
        <w:fldChar w:fldCharType="end"/>
      </w:r>
      <w:r w:rsidRPr="00A50F8A">
        <w:rPr>
          <w:rFonts w:cs="Times New Roman"/>
          <w:sz w:val="20"/>
          <w:szCs w:val="20"/>
        </w:rPr>
      </w:r>
      <w:r w:rsidRPr="00A50F8A">
        <w:rPr>
          <w:rFonts w:cs="Times New Roman"/>
          <w:sz w:val="20"/>
          <w:szCs w:val="20"/>
        </w:rPr>
        <w:fldChar w:fldCharType="separate"/>
      </w:r>
      <w:r w:rsidR="00A425B9">
        <w:rPr>
          <w:rFonts w:cs="Times New Roman"/>
          <w:noProof/>
          <w:sz w:val="20"/>
          <w:szCs w:val="20"/>
        </w:rPr>
        <w:t>[3, 4]</w:t>
      </w:r>
      <w:r w:rsidRPr="00A50F8A">
        <w:rPr>
          <w:rFonts w:cs="Times New Roman"/>
          <w:sz w:val="20"/>
          <w:szCs w:val="20"/>
        </w:rPr>
        <w:fldChar w:fldCharType="end"/>
      </w:r>
      <w:r w:rsidRPr="00A50F8A">
        <w:rPr>
          <w:rFonts w:cs="Times New Roman"/>
          <w:sz w:val="20"/>
          <w:szCs w:val="20"/>
        </w:rPr>
        <w:t xml:space="preserve"> and the miR-17-92 cluster is among the most frequently altered miRNA cluster in cancer</w:t>
      </w:r>
      <w:r w:rsidRPr="00A50F8A">
        <w:rPr>
          <w:rFonts w:cs="Times New Roman"/>
          <w:sz w:val="20"/>
          <w:szCs w:val="20"/>
        </w:rPr>
        <w:fldChar w:fldCharType="begin">
          <w:fldData xml:space="preserve">PEVuZE5vdGU+PENpdGU+PEF1dGhvcj5IYXlhc2hpdGE8L0F1dGhvcj48WWVhcj4yMDA1PC9ZZWFy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</w:fldData>
        </w:fldChar>
      </w:r>
      <w:r w:rsidR="00A425B9">
        <w:rPr>
          <w:rFonts w:cs="Times New Roman"/>
          <w:sz w:val="20"/>
          <w:szCs w:val="20"/>
        </w:rPr>
        <w:instrText xml:space="preserve"> ADDIN EN.CITE </w:instrText>
      </w:r>
      <w:r w:rsidR="00A425B9">
        <w:rPr>
          <w:rFonts w:cs="Times New Roman"/>
          <w:sz w:val="20"/>
          <w:szCs w:val="20"/>
        </w:rPr>
        <w:fldChar w:fldCharType="begin">
          <w:fldData xml:space="preserve">PEVuZE5vdGU+PENpdGU+PEF1dGhvcj5IYXlhc2hpdGE8L0F1dGhvcj48WWVhcj4yMDA1PC9ZZWFy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</w:fldData>
        </w:fldChar>
      </w:r>
      <w:r w:rsidR="00A425B9">
        <w:rPr>
          <w:rFonts w:cs="Times New Roman"/>
          <w:sz w:val="20"/>
          <w:szCs w:val="20"/>
        </w:rPr>
        <w:instrText xml:space="preserve"> ADDIN EN.CITE.DATA </w:instrText>
      </w:r>
      <w:r w:rsidR="00A425B9">
        <w:rPr>
          <w:rFonts w:cs="Times New Roman"/>
          <w:sz w:val="20"/>
          <w:szCs w:val="20"/>
        </w:rPr>
      </w:r>
      <w:r w:rsidR="00A425B9">
        <w:rPr>
          <w:rFonts w:cs="Times New Roman"/>
          <w:sz w:val="20"/>
          <w:szCs w:val="20"/>
        </w:rPr>
        <w:fldChar w:fldCharType="end"/>
      </w:r>
      <w:r w:rsidRPr="00A50F8A">
        <w:rPr>
          <w:rFonts w:cs="Times New Roman"/>
          <w:sz w:val="20"/>
          <w:szCs w:val="20"/>
        </w:rPr>
      </w:r>
      <w:r w:rsidRPr="00A50F8A">
        <w:rPr>
          <w:rFonts w:cs="Times New Roman"/>
          <w:sz w:val="20"/>
          <w:szCs w:val="20"/>
        </w:rPr>
        <w:fldChar w:fldCharType="separate"/>
      </w:r>
      <w:r w:rsidR="00A425B9">
        <w:rPr>
          <w:rFonts w:cs="Times New Roman"/>
          <w:noProof/>
          <w:sz w:val="20"/>
          <w:szCs w:val="20"/>
        </w:rPr>
        <w:t>[5]</w:t>
      </w:r>
      <w:r w:rsidRPr="00A50F8A">
        <w:rPr>
          <w:rFonts w:cs="Times New Roman"/>
          <w:sz w:val="20"/>
          <w:szCs w:val="20"/>
        </w:rPr>
        <w:fldChar w:fldCharType="end"/>
      </w:r>
      <w:r w:rsidRPr="00A50F8A">
        <w:rPr>
          <w:rFonts w:cs="Times New Roman"/>
          <w:sz w:val="20"/>
          <w:szCs w:val="20"/>
        </w:rPr>
        <w:t>. Epigenetic regulation of</w:t>
      </w:r>
      <w:r w:rsidRPr="00A50F8A">
        <w:rPr>
          <w:rFonts w:eastAsia="Times New Roman" w:cs="Times New Roman"/>
          <w:sz w:val="20"/>
          <w:szCs w:val="20"/>
        </w:rPr>
        <w:t xml:space="preserve"> miRNA clusters has been observed in CRC and can explain changes in miRNA expression in tumor and normal tissue</w:t>
      </w:r>
      <w:r w:rsidRPr="00A50F8A">
        <w:rPr>
          <w:rFonts w:eastAsia="Times New Roman" w:cs="Times New Roman"/>
          <w:sz w:val="20"/>
          <w:szCs w:val="20"/>
        </w:rPr>
        <w:fldChar w:fldCharType="begin">
          <w:fldData xml:space="preserve">PEVuZE5vdGU+PENpdGU+PEF1dGhvcj5NZW5pZ2F0dGk8L0F1dGhvcj48WWVhcj4yMDEzPC9ZZWFy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</w:fldData>
        </w:fldChar>
      </w:r>
      <w:r w:rsidR="00A425B9">
        <w:rPr>
          <w:rFonts w:eastAsia="Times New Roman" w:cs="Times New Roman"/>
          <w:sz w:val="20"/>
          <w:szCs w:val="20"/>
        </w:rPr>
        <w:instrText xml:space="preserve"> ADDIN EN.CITE </w:instrText>
      </w:r>
      <w:r w:rsidR="00A425B9">
        <w:rPr>
          <w:rFonts w:eastAsia="Times New Roman" w:cs="Times New Roman"/>
          <w:sz w:val="20"/>
          <w:szCs w:val="20"/>
        </w:rPr>
        <w:fldChar w:fldCharType="begin">
          <w:fldData xml:space="preserve">PEVuZE5vdGU+PENpdGU+PEF1dGhvcj5NZW5pZ2F0dGk8L0F1dGhvcj48WWVhcj4yMDEzPC9ZZWFy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</w:fldData>
        </w:fldChar>
      </w:r>
      <w:r w:rsidR="00A425B9">
        <w:rPr>
          <w:rFonts w:eastAsia="Times New Roman" w:cs="Times New Roman"/>
          <w:sz w:val="20"/>
          <w:szCs w:val="20"/>
        </w:rPr>
        <w:instrText xml:space="preserve"> ADDIN EN.CITE.DATA </w:instrText>
      </w:r>
      <w:r w:rsidR="00A425B9">
        <w:rPr>
          <w:rFonts w:eastAsia="Times New Roman" w:cs="Times New Roman"/>
          <w:sz w:val="20"/>
          <w:szCs w:val="20"/>
        </w:rPr>
      </w:r>
      <w:r w:rsidR="00A425B9">
        <w:rPr>
          <w:rFonts w:eastAsia="Times New Roman" w:cs="Times New Roman"/>
          <w:sz w:val="20"/>
          <w:szCs w:val="20"/>
        </w:rPr>
        <w:fldChar w:fldCharType="end"/>
      </w:r>
      <w:r w:rsidRPr="00A50F8A">
        <w:rPr>
          <w:rFonts w:eastAsia="Times New Roman" w:cs="Times New Roman"/>
          <w:sz w:val="20"/>
          <w:szCs w:val="20"/>
        </w:rPr>
      </w:r>
      <w:r w:rsidRPr="00A50F8A">
        <w:rPr>
          <w:rFonts w:eastAsia="Times New Roman" w:cs="Times New Roman"/>
          <w:sz w:val="20"/>
          <w:szCs w:val="20"/>
        </w:rPr>
        <w:fldChar w:fldCharType="separate"/>
      </w:r>
      <w:r w:rsidR="00A425B9">
        <w:rPr>
          <w:rFonts w:eastAsia="Times New Roman" w:cs="Times New Roman"/>
          <w:noProof/>
          <w:sz w:val="20"/>
          <w:szCs w:val="20"/>
        </w:rPr>
        <w:t>[6, 7]</w:t>
      </w:r>
      <w:r w:rsidRPr="00A50F8A">
        <w:rPr>
          <w:rFonts w:eastAsia="Times New Roman" w:cs="Times New Roman"/>
          <w:sz w:val="20"/>
          <w:szCs w:val="20"/>
        </w:rPr>
        <w:fldChar w:fldCharType="end"/>
      </w:r>
      <w:r w:rsidRPr="00A50F8A">
        <w:rPr>
          <w:rFonts w:eastAsia="Times New Roman" w:cs="Times New Roman"/>
          <w:sz w:val="20"/>
          <w:szCs w:val="20"/>
        </w:rPr>
        <w:t xml:space="preserve">. </w:t>
      </w:r>
    </w:p>
    <w:p w14:paraId="5F8D8034" w14:textId="77777777" w:rsidR="00C3452F" w:rsidRPr="00A50F8A" w:rsidRDefault="00C3452F" w:rsidP="00FE2916">
      <w:pPr>
        <w:widowControl w:val="0"/>
        <w:autoSpaceDE w:val="0"/>
        <w:autoSpaceDN w:val="0"/>
        <w:adjustRightInd w:val="0"/>
        <w:jc w:val="both"/>
        <w:rPr>
          <w:rFonts w:cs="Times New Roman"/>
          <w:sz w:val="20"/>
          <w:szCs w:val="20"/>
        </w:rPr>
      </w:pPr>
    </w:p>
    <w:p w14:paraId="12E846B2" w14:textId="0B71C87D" w:rsidR="00875F3A" w:rsidRPr="00A50F8A" w:rsidRDefault="00C3452F" w:rsidP="00FE2916">
      <w:pPr>
        <w:jc w:val="both"/>
        <w:rPr>
          <w:rFonts w:cs="Times New Roman"/>
          <w:sz w:val="20"/>
          <w:szCs w:val="20"/>
        </w:rPr>
      </w:pPr>
      <w:r w:rsidRPr="00A50F8A">
        <w:rPr>
          <w:rFonts w:cs="Times New Roman"/>
          <w:sz w:val="20"/>
          <w:szCs w:val="20"/>
        </w:rPr>
        <w:t>Although different transcriptional programs can explain some of the changes in miRNA expression between tumor and normal tissue, changes in single miRNAs hint towards additional downstream regulatory mechanisms. Some clustered miRNAs show opposite ex</w:t>
      </w:r>
      <w:r w:rsidR="00C70FCE" w:rsidRPr="00A50F8A">
        <w:rPr>
          <w:rFonts w:cs="Times New Roman"/>
          <w:sz w:val="20"/>
          <w:szCs w:val="20"/>
        </w:rPr>
        <w:t xml:space="preserve">pression (e.g. cluster ID3; </w:t>
      </w:r>
      <w:r w:rsidR="00993E94">
        <w:rPr>
          <w:rFonts w:cs="Times New Roman"/>
          <w:sz w:val="20"/>
          <w:szCs w:val="20"/>
        </w:rPr>
        <w:t>Additional File 4: F</w:t>
      </w:r>
      <w:r w:rsidR="00993E94" w:rsidRPr="00A50F8A">
        <w:rPr>
          <w:rFonts w:cs="Times New Roman"/>
          <w:sz w:val="20"/>
          <w:szCs w:val="20"/>
        </w:rPr>
        <w:t xml:space="preserve">igure </w:t>
      </w:r>
      <w:r w:rsidR="00993E94">
        <w:rPr>
          <w:rFonts w:cs="Times New Roman"/>
          <w:sz w:val="20"/>
          <w:szCs w:val="20"/>
        </w:rPr>
        <w:t>S2A</w:t>
      </w:r>
      <w:r w:rsidRPr="00A50F8A">
        <w:rPr>
          <w:rFonts w:cs="Times New Roman"/>
          <w:sz w:val="20"/>
          <w:szCs w:val="20"/>
        </w:rPr>
        <w:t>), indicating sequence specific regulation that could be related to preferences in the miRNA maturation process.</w:t>
      </w:r>
    </w:p>
    <w:p w14:paraId="2A6F09DD" w14:textId="77777777" w:rsidR="006B2069" w:rsidRPr="00A50F8A" w:rsidRDefault="006B2069" w:rsidP="00FE2916">
      <w:pPr>
        <w:jc w:val="both"/>
        <w:rPr>
          <w:rFonts w:cs="Times New Roman"/>
          <w:sz w:val="20"/>
          <w:szCs w:val="20"/>
        </w:rPr>
      </w:pPr>
    </w:p>
    <w:p w14:paraId="62368403" w14:textId="367B0CD3" w:rsidR="00875F3A" w:rsidRPr="00A50F8A" w:rsidRDefault="00875F3A" w:rsidP="00FE2916">
      <w:pPr>
        <w:pStyle w:val="Heading2"/>
        <w:jc w:val="both"/>
        <w:rPr>
          <w:rFonts w:cs="Times New Roman"/>
          <w:sz w:val="20"/>
          <w:szCs w:val="20"/>
        </w:rPr>
      </w:pPr>
      <w:r w:rsidRPr="00A50F8A">
        <w:rPr>
          <w:rFonts w:cs="Times New Roman"/>
          <w:sz w:val="20"/>
          <w:szCs w:val="20"/>
        </w:rPr>
        <w:t xml:space="preserve">Clustered </w:t>
      </w:r>
      <w:proofErr w:type="spellStart"/>
      <w:r w:rsidRPr="00A50F8A">
        <w:rPr>
          <w:rFonts w:cs="Times New Roman"/>
          <w:sz w:val="20"/>
          <w:szCs w:val="20"/>
        </w:rPr>
        <w:t>sncRNAs</w:t>
      </w:r>
      <w:proofErr w:type="spellEnd"/>
    </w:p>
    <w:p w14:paraId="414B7A71" w14:textId="77777777" w:rsidR="009943A4" w:rsidRPr="00A50F8A" w:rsidRDefault="009943A4" w:rsidP="009943A4">
      <w:pPr>
        <w:rPr>
          <w:rFonts w:cs="Times New Roman"/>
          <w:sz w:val="20"/>
          <w:szCs w:val="20"/>
        </w:rPr>
      </w:pPr>
    </w:p>
    <w:p w14:paraId="607346C6" w14:textId="146DAF10" w:rsidR="00875F3A" w:rsidRPr="00A50F8A" w:rsidRDefault="00875F3A" w:rsidP="00FE2916">
      <w:pPr>
        <w:jc w:val="both"/>
        <w:rPr>
          <w:rFonts w:cs="Times New Roman"/>
          <w:sz w:val="20"/>
          <w:szCs w:val="20"/>
        </w:rPr>
      </w:pPr>
      <w:r w:rsidRPr="00A50F8A">
        <w:rPr>
          <w:rFonts w:cs="Times New Roman"/>
          <w:sz w:val="20"/>
          <w:szCs w:val="20"/>
        </w:rPr>
        <w:t xml:space="preserve">To determine whether the distinct dysregulation of the RNA classes could be due to common transcriptional changes, we mapped the genomic location of the significant </w:t>
      </w:r>
      <w:proofErr w:type="spellStart"/>
      <w:r w:rsidRPr="00A50F8A">
        <w:rPr>
          <w:rFonts w:cs="Times New Roman"/>
          <w:sz w:val="20"/>
          <w:szCs w:val="20"/>
        </w:rPr>
        <w:t>RNAs</w:t>
      </w:r>
      <w:proofErr w:type="spellEnd"/>
      <w:r w:rsidRPr="00A50F8A">
        <w:rPr>
          <w:rFonts w:cs="Times New Roman"/>
          <w:sz w:val="20"/>
          <w:szCs w:val="20"/>
        </w:rPr>
        <w:t xml:space="preserve">. We used the same cluster definition as for miRNAs (see </w:t>
      </w:r>
      <w:r w:rsidR="00602B8B" w:rsidRPr="00A50F8A">
        <w:rPr>
          <w:rFonts w:cs="Times New Roman"/>
          <w:sz w:val="20"/>
          <w:szCs w:val="20"/>
        </w:rPr>
        <w:t>Experimental Procedures</w:t>
      </w:r>
      <w:r w:rsidRPr="00A50F8A">
        <w:rPr>
          <w:rFonts w:cs="Times New Roman"/>
          <w:sz w:val="20"/>
          <w:szCs w:val="20"/>
        </w:rPr>
        <w:t xml:space="preserve">) and found that snoRNAs but </w:t>
      </w:r>
      <w:r w:rsidR="00A425B9" w:rsidRPr="00A50F8A">
        <w:rPr>
          <w:rFonts w:cs="Times New Roman"/>
          <w:sz w:val="20"/>
          <w:szCs w:val="20"/>
        </w:rPr>
        <w:t>no</w:t>
      </w:r>
      <w:r w:rsidRPr="00A50F8A">
        <w:rPr>
          <w:rFonts w:cs="Times New Roman"/>
          <w:sz w:val="20"/>
          <w:szCs w:val="20"/>
        </w:rPr>
        <w:t xml:space="preserve"> other ncRNA classes were often located in clusters. We detected 13 unique snoRNA clusters, whereby three clusters hosted most of the snoRNAs (</w:t>
      </w:r>
      <w:r w:rsidR="004C4B07">
        <w:rPr>
          <w:rFonts w:cs="Times New Roman"/>
          <w:sz w:val="20"/>
          <w:szCs w:val="20"/>
        </w:rPr>
        <w:t>Additional File 5: F</w:t>
      </w:r>
      <w:r w:rsidR="004C4B07" w:rsidRPr="00A50F8A">
        <w:rPr>
          <w:rFonts w:cs="Times New Roman"/>
          <w:sz w:val="20"/>
          <w:szCs w:val="20"/>
        </w:rPr>
        <w:t xml:space="preserve">igure </w:t>
      </w:r>
      <w:r w:rsidR="004C4B07">
        <w:rPr>
          <w:rFonts w:cs="Times New Roman"/>
          <w:sz w:val="20"/>
          <w:szCs w:val="20"/>
        </w:rPr>
        <w:t>S3B</w:t>
      </w:r>
      <w:r w:rsidRPr="00A50F8A">
        <w:rPr>
          <w:rFonts w:cs="Times New Roman"/>
          <w:sz w:val="20"/>
          <w:szCs w:val="20"/>
        </w:rPr>
        <w:t xml:space="preserve">). For the clusters that contained more than two snoRNAs, we detected common regulation for all snoRNAs, indicating that that these snoRNAs are dysregulated due to transcriptional changes. A large number of snoRNAs were not located </w:t>
      </w:r>
      <w:r w:rsidRPr="00A50F8A">
        <w:rPr>
          <w:rFonts w:cs="Times New Roman"/>
          <w:sz w:val="20"/>
          <w:szCs w:val="20"/>
        </w:rPr>
        <w:lastRenderedPageBreak/>
        <w:t>in genomic clusters, and here we did not observe any common regulation (</w:t>
      </w:r>
      <w:r w:rsidR="00FB44D9">
        <w:rPr>
          <w:rFonts w:cs="Times New Roman"/>
          <w:sz w:val="20"/>
          <w:szCs w:val="20"/>
        </w:rPr>
        <w:t>Additional File 5: F</w:t>
      </w:r>
      <w:r w:rsidR="00FB44D9" w:rsidRPr="00A50F8A">
        <w:rPr>
          <w:rFonts w:cs="Times New Roman"/>
          <w:sz w:val="20"/>
          <w:szCs w:val="20"/>
        </w:rPr>
        <w:t xml:space="preserve">igure </w:t>
      </w:r>
      <w:r w:rsidR="00FB44D9">
        <w:rPr>
          <w:rFonts w:cs="Times New Roman"/>
          <w:sz w:val="20"/>
          <w:szCs w:val="20"/>
        </w:rPr>
        <w:t>S3C</w:t>
      </w:r>
      <w:r w:rsidRPr="00A50F8A">
        <w:rPr>
          <w:rFonts w:cs="Times New Roman"/>
          <w:sz w:val="20"/>
          <w:szCs w:val="20"/>
        </w:rPr>
        <w:t xml:space="preserve">). Interestingly, miRNA clusters ID2 and ID3 and snoRNA-clusters ID12 and ID13 are all located on chromosome 14, in close proximity to the </w:t>
      </w:r>
      <w:r w:rsidRPr="00A50F8A">
        <w:rPr>
          <w:rFonts w:cs="Times New Roman"/>
          <w:i/>
          <w:sz w:val="20"/>
          <w:szCs w:val="20"/>
        </w:rPr>
        <w:t>MEG3</w:t>
      </w:r>
      <w:r w:rsidRPr="00A50F8A">
        <w:rPr>
          <w:rFonts w:cs="Times New Roman"/>
          <w:sz w:val="20"/>
          <w:szCs w:val="20"/>
        </w:rPr>
        <w:t xml:space="preserve"> and </w:t>
      </w:r>
      <w:r w:rsidRPr="00A50F8A">
        <w:rPr>
          <w:rFonts w:cs="Times New Roman"/>
          <w:i/>
          <w:sz w:val="20"/>
          <w:szCs w:val="20"/>
        </w:rPr>
        <w:t>MEG8</w:t>
      </w:r>
      <w:r w:rsidRPr="00A50F8A">
        <w:rPr>
          <w:rFonts w:cs="Times New Roman"/>
          <w:sz w:val="20"/>
          <w:szCs w:val="20"/>
        </w:rPr>
        <w:t xml:space="preserve"> genes (</w:t>
      </w:r>
      <w:r w:rsidR="00FB44D9">
        <w:rPr>
          <w:rFonts w:cs="Times New Roman"/>
          <w:sz w:val="20"/>
          <w:szCs w:val="20"/>
        </w:rPr>
        <w:t>Additional File 5: F</w:t>
      </w:r>
      <w:r w:rsidR="00FB44D9" w:rsidRPr="00A50F8A">
        <w:rPr>
          <w:rFonts w:cs="Times New Roman"/>
          <w:sz w:val="20"/>
          <w:szCs w:val="20"/>
        </w:rPr>
        <w:t xml:space="preserve">igure </w:t>
      </w:r>
      <w:r w:rsidR="00FB44D9">
        <w:rPr>
          <w:rFonts w:cs="Times New Roman"/>
          <w:sz w:val="20"/>
          <w:szCs w:val="20"/>
        </w:rPr>
        <w:t>S3D</w:t>
      </w:r>
      <w:r w:rsidRPr="00A50F8A">
        <w:rPr>
          <w:rFonts w:cs="Times New Roman"/>
          <w:sz w:val="20"/>
          <w:szCs w:val="20"/>
        </w:rPr>
        <w:t xml:space="preserve">). </w:t>
      </w:r>
    </w:p>
    <w:p w14:paraId="7377C984" w14:textId="77777777" w:rsidR="009279F9" w:rsidRPr="00A50F8A" w:rsidRDefault="009279F9" w:rsidP="00FE2916">
      <w:pPr>
        <w:jc w:val="both"/>
        <w:rPr>
          <w:rFonts w:cs="Times New Roman"/>
          <w:sz w:val="20"/>
          <w:szCs w:val="20"/>
        </w:rPr>
      </w:pPr>
    </w:p>
    <w:p w14:paraId="308773CD" w14:textId="77777777" w:rsidR="009943A4" w:rsidRPr="00A50F8A" w:rsidRDefault="009279F9" w:rsidP="009943A4">
      <w:pPr>
        <w:pStyle w:val="Heading2"/>
        <w:jc w:val="both"/>
        <w:rPr>
          <w:rFonts w:cs="Times New Roman"/>
          <w:sz w:val="20"/>
          <w:szCs w:val="20"/>
        </w:rPr>
      </w:pPr>
      <w:bookmarkStart w:id="2" w:name="_Toc326367126"/>
      <w:r w:rsidRPr="00A50F8A">
        <w:rPr>
          <w:rFonts w:cs="Times New Roman"/>
          <w:sz w:val="20"/>
          <w:szCs w:val="20"/>
        </w:rPr>
        <w:t>Processing of sequence data</w:t>
      </w:r>
      <w:bookmarkEnd w:id="2"/>
    </w:p>
    <w:p w14:paraId="40477E4D" w14:textId="4AA13A7C" w:rsidR="00A71316" w:rsidRPr="00A50F8A" w:rsidRDefault="009279F9" w:rsidP="009943A4">
      <w:pPr>
        <w:pStyle w:val="Heading2"/>
        <w:jc w:val="both"/>
        <w:rPr>
          <w:rFonts w:cs="Times New Roman"/>
          <w:b w:val="0"/>
          <w:sz w:val="20"/>
          <w:szCs w:val="20"/>
        </w:rPr>
      </w:pPr>
      <w:proofErr w:type="spellStart"/>
      <w:r w:rsidRPr="00A50F8A">
        <w:rPr>
          <w:rFonts w:cs="Times New Roman"/>
          <w:b w:val="0"/>
          <w:sz w:val="20"/>
          <w:szCs w:val="20"/>
        </w:rPr>
        <w:t>FastQC</w:t>
      </w:r>
      <w:proofErr w:type="spellEnd"/>
      <w:r w:rsidRPr="00A50F8A">
        <w:rPr>
          <w:rFonts w:cs="Times New Roman"/>
          <w:b w:val="0"/>
          <w:sz w:val="20"/>
          <w:szCs w:val="20"/>
        </w:rPr>
        <w:t xml:space="preserve"> was used for quality control of the raw sequence data</w:t>
      </w:r>
      <w:r w:rsidRPr="00A50F8A">
        <w:rPr>
          <w:rFonts w:cs="Times New Roman"/>
          <w:b w:val="0"/>
          <w:sz w:val="20"/>
          <w:szCs w:val="20"/>
        </w:rPr>
        <w:fldChar w:fldCharType="begin"/>
      </w:r>
      <w:r w:rsidR="00A425B9">
        <w:rPr>
          <w:rFonts w:cs="Times New Roman"/>
          <w:b w:val="0"/>
          <w:sz w:val="20"/>
          <w:szCs w:val="20"/>
        </w:rPr>
        <w:instrText xml:space="preserve"> ADDIN EN.CITE &lt;EndNote&gt;&lt;Cite&gt;&lt;Author&gt;Andrews&lt;/Author&gt;&lt;Year&gt;2010&lt;/Year&gt;&lt;RecNum&gt;1833&lt;/RecNum&gt;&lt;DisplayText&gt;[8]&lt;/DisplayText&gt;&lt;record&gt;&lt;rec-number&gt;1833&lt;/rec-number&gt;&lt;foreign-keys&gt;&lt;key app="EN" db-id="s2vp02w27vfvdeeex5bvztvtdtvp9psvw20d" timestamp="1464561034"&gt;1833&lt;/key&gt;&lt;/foreign-keys&gt;&lt;ref-type name="Journal Article"&gt;17&lt;/ref-type&gt;&lt;contributors&gt;&lt;authors&gt;&lt;author&gt;Andrews, S. &lt;/author&gt;&lt;/authors&gt;&lt;/contributors&gt;&lt;titles&gt;&lt;title&gt;FastQC: A quality control tool for high throughput sequencing data&lt;/title&gt;&lt;/titles&gt;&lt;dates&gt;&lt;year&gt;2010&lt;/year&gt;&lt;/dates&gt;&lt;urls&gt;&lt;related-urls&gt;&lt;url&gt;http://www.bioinformatics.babraham.ac.uk/projects/fastqc/&lt;/url&gt;&lt;/related-urls&gt;&lt;/urls&gt;&lt;/record&gt;&lt;/Cite&gt;&lt;/EndNote&gt;</w:instrText>
      </w:r>
      <w:r w:rsidRPr="00A50F8A">
        <w:rPr>
          <w:rFonts w:cs="Times New Roman"/>
          <w:b w:val="0"/>
          <w:sz w:val="20"/>
          <w:szCs w:val="20"/>
        </w:rPr>
        <w:fldChar w:fldCharType="separate"/>
      </w:r>
      <w:r w:rsidR="00A425B9">
        <w:rPr>
          <w:rFonts w:cs="Times New Roman"/>
          <w:b w:val="0"/>
          <w:noProof/>
          <w:sz w:val="20"/>
          <w:szCs w:val="20"/>
        </w:rPr>
        <w:t>[8]</w:t>
      </w:r>
      <w:r w:rsidRPr="00A50F8A">
        <w:rPr>
          <w:rFonts w:cs="Times New Roman"/>
          <w:b w:val="0"/>
          <w:sz w:val="20"/>
          <w:szCs w:val="20"/>
        </w:rPr>
        <w:fldChar w:fldCharType="end"/>
      </w:r>
      <w:r w:rsidRPr="00A50F8A">
        <w:rPr>
          <w:rFonts w:cs="Times New Roman"/>
          <w:b w:val="0"/>
          <w:sz w:val="20"/>
          <w:szCs w:val="20"/>
        </w:rPr>
        <w:t>. Trimming of sequence adapters from the 3’end of the raw sequences was performed by using cutadapt-1.2.1</w:t>
      </w:r>
      <w:r w:rsidRPr="00A50F8A">
        <w:rPr>
          <w:rFonts w:cs="Times New Roman"/>
          <w:b w:val="0"/>
          <w:sz w:val="20"/>
          <w:szCs w:val="20"/>
        </w:rPr>
        <w:fldChar w:fldCharType="begin"/>
      </w:r>
      <w:r w:rsidR="00A425B9">
        <w:rPr>
          <w:rFonts w:cs="Times New Roman"/>
          <w:b w:val="0"/>
          <w:sz w:val="20"/>
          <w:szCs w:val="20"/>
        </w:rPr>
        <w:instrText xml:space="preserve"> ADDIN EN.CITE &lt;EndNote&gt;&lt;Cite&gt;&lt;Author&gt;Martin&lt;/Author&gt;&lt;RecNum&gt;1832&lt;/RecNum&gt;&lt;DisplayText&gt;[9]&lt;/DisplayText&gt;&lt;record&gt;&lt;rec-number&gt;1832&lt;/rec-number&gt;&lt;foreign-keys&gt;&lt;key app="EN" db-id="s2vp02w27vfvdeeex5bvztvtdtvp9psvw20d" timestamp="1464560766"&gt;1832&lt;/key&gt;&lt;/foreign-keys&gt;&lt;ref-type name="Journal Article"&gt;17&lt;/ref-type&gt;&lt;contributors&gt;&lt;authors&gt;&lt;author&gt;Martin, M.&lt;/author&gt;&lt;/authors&gt;&lt;/contributors&gt;&lt;titles&gt;&lt;title&gt;Cutadapt-1.10. https://cutadapt.readthedocs.org/. http//dx.doi.org/10.14806/ej.17.1.200&lt;/title&gt;&lt;/titles&gt;&lt;dates&gt;&lt;/dates&gt;&lt;urls&gt;&lt;related-urls&gt;&lt;url&gt;https://cutadapt.readthedocs.org/&lt;/url&gt;&lt;/related-urls&gt;&lt;/urls&gt;&lt;electronic-resource-num&gt;http//dx.doi.org/10.14806/ej.17.1.200&lt;/electronic-resource-num&gt;&lt;/record&gt;&lt;/Cite&gt;&lt;/EndNote&gt;</w:instrText>
      </w:r>
      <w:r w:rsidRPr="00A50F8A">
        <w:rPr>
          <w:rFonts w:cs="Times New Roman"/>
          <w:b w:val="0"/>
          <w:sz w:val="20"/>
          <w:szCs w:val="20"/>
        </w:rPr>
        <w:fldChar w:fldCharType="separate"/>
      </w:r>
      <w:r w:rsidR="00A425B9">
        <w:rPr>
          <w:rFonts w:cs="Times New Roman"/>
          <w:b w:val="0"/>
          <w:noProof/>
          <w:sz w:val="20"/>
          <w:szCs w:val="20"/>
        </w:rPr>
        <w:t>[9]</w:t>
      </w:r>
      <w:r w:rsidRPr="00A50F8A">
        <w:rPr>
          <w:rFonts w:cs="Times New Roman"/>
          <w:b w:val="0"/>
          <w:sz w:val="20"/>
          <w:szCs w:val="20"/>
        </w:rPr>
        <w:fldChar w:fldCharType="end"/>
      </w:r>
      <w:r w:rsidRPr="00A50F8A">
        <w:rPr>
          <w:rFonts w:cs="Times New Roman"/>
          <w:b w:val="0"/>
          <w:sz w:val="20"/>
          <w:szCs w:val="20"/>
        </w:rPr>
        <w:t xml:space="preserve">. The cut sequences were collapsed with the </w:t>
      </w:r>
      <w:proofErr w:type="spellStart"/>
      <w:r w:rsidRPr="00A50F8A">
        <w:rPr>
          <w:rFonts w:cs="Times New Roman"/>
          <w:b w:val="0"/>
          <w:sz w:val="20"/>
          <w:szCs w:val="20"/>
        </w:rPr>
        <w:t>fastx</w:t>
      </w:r>
      <w:proofErr w:type="spellEnd"/>
      <w:r w:rsidRPr="00A50F8A">
        <w:rPr>
          <w:rFonts w:cs="Times New Roman"/>
          <w:b w:val="0"/>
          <w:sz w:val="20"/>
          <w:szCs w:val="20"/>
        </w:rPr>
        <w:t xml:space="preserve"> </w:t>
      </w:r>
      <w:proofErr w:type="spellStart"/>
      <w:r w:rsidRPr="00A50F8A">
        <w:rPr>
          <w:rFonts w:cs="Times New Roman"/>
          <w:b w:val="0"/>
          <w:sz w:val="20"/>
          <w:szCs w:val="20"/>
        </w:rPr>
        <w:t>collapser</w:t>
      </w:r>
      <w:proofErr w:type="spellEnd"/>
      <w:r w:rsidRPr="00A50F8A">
        <w:rPr>
          <w:rFonts w:cs="Times New Roman"/>
          <w:b w:val="0"/>
          <w:sz w:val="20"/>
          <w:szCs w:val="20"/>
        </w:rPr>
        <w:t xml:space="preserve"> tool into single unique reads along with their total read count and mapped to the human (hg38) genome using bowtie2, allowing for up to 10 alignments per read to account for reads from duplicated miRNA loci (bowtie2 – k10). Reads overlapping with mature miRNA loci were identified using </w:t>
      </w:r>
      <w:proofErr w:type="spellStart"/>
      <w:r w:rsidRPr="00A50F8A">
        <w:rPr>
          <w:rFonts w:cs="Times New Roman"/>
          <w:b w:val="0"/>
          <w:sz w:val="20"/>
          <w:szCs w:val="20"/>
        </w:rPr>
        <w:t>htseq</w:t>
      </w:r>
      <w:proofErr w:type="spellEnd"/>
      <w:r w:rsidRPr="00A50F8A">
        <w:rPr>
          <w:rFonts w:cs="Times New Roman"/>
          <w:b w:val="0"/>
          <w:sz w:val="20"/>
          <w:szCs w:val="20"/>
        </w:rPr>
        <w:t xml:space="preserve">-count from the </w:t>
      </w:r>
      <w:proofErr w:type="spellStart"/>
      <w:r w:rsidRPr="00A50F8A">
        <w:rPr>
          <w:rFonts w:cs="Times New Roman"/>
          <w:b w:val="0"/>
          <w:sz w:val="20"/>
          <w:szCs w:val="20"/>
        </w:rPr>
        <w:t>HTseq</w:t>
      </w:r>
      <w:proofErr w:type="spellEnd"/>
      <w:r w:rsidRPr="00A50F8A">
        <w:rPr>
          <w:rFonts w:cs="Times New Roman"/>
          <w:b w:val="0"/>
          <w:sz w:val="20"/>
          <w:szCs w:val="20"/>
        </w:rPr>
        <w:t xml:space="preserve"> python package</w:t>
      </w:r>
      <w:r w:rsidRPr="00A50F8A">
        <w:rPr>
          <w:rFonts w:cs="Times New Roman"/>
          <w:b w:val="0"/>
          <w:sz w:val="20"/>
          <w:szCs w:val="20"/>
        </w:rPr>
        <w:fldChar w:fldCharType="begin"/>
      </w:r>
      <w:r w:rsidR="00A425B9">
        <w:rPr>
          <w:rFonts w:cs="Times New Roman"/>
          <w:b w:val="0"/>
          <w:sz w:val="20"/>
          <w:szCs w:val="20"/>
        </w:rPr>
        <w:instrText xml:space="preserve"> ADDIN EN.CITE &lt;EndNote&gt;&lt;Cite&gt;&lt;Author&gt;Anders&lt;/Author&gt;&lt;Year&gt;2015&lt;/Year&gt;&lt;RecNum&gt;1546&lt;/RecNum&gt;&lt;DisplayText&gt;[10]&lt;/DisplayText&gt;&lt;record&gt;&lt;rec-number&gt;1546&lt;/rec-number&gt;&lt;foreign-keys&gt;&lt;key app="EN" db-id="s2vp02w27vfvdeeex5bvztvtdtvp9psvw20d" timestamp="1461850032"&gt;1546&lt;/key&gt;&lt;/foreign-keys&gt;&lt;ref-type name="Journal Article"&gt;17&lt;/ref-type&gt;&lt;contributors&gt;&lt;authors&gt;&lt;author&gt;Anders, S.&lt;/author&gt;&lt;author&gt;Pyl, P. T.&lt;/author&gt;&lt;author&gt;Huber, W.&lt;/author&gt;&lt;/authors&gt;&lt;/contributors&gt;&lt;auth-address&gt;Genome Biology Unit, European Molecular Biology Laboratory, 69111 Heidelberg, Germany.&lt;/auth-address&gt;&lt;titles&gt;&lt;title&gt;HTSeq--a Python framework to work with high-throughput sequencing data&lt;/title&gt;&lt;secondary-title&gt;Bioinformatics&lt;/secondary-title&gt;&lt;alt-title&gt;Bioinformatics (Oxford, England)&lt;/alt-title&gt;&lt;/titles&gt;&lt;periodical&gt;&lt;full-title&gt;Bioinformatics&lt;/full-title&gt;&lt;abbr-1&gt;Bioinformatics&lt;/abbr-1&gt;&lt;abbr-2&gt;Bioinformatics&lt;/abbr-2&gt;&lt;/periodical&gt;&lt;pages&gt;166-9&lt;/pages&gt;&lt;volume&gt;31&lt;/volume&gt;&lt;number&gt;2&lt;/number&gt;&lt;edition&gt;2014/09/28&lt;/edition&gt;&lt;keywords&gt;&lt;keyword&gt;*Gene Expression Regulation&lt;/keyword&gt;&lt;keyword&gt;*Genome, Human&lt;/keyword&gt;&lt;keyword&gt;Genomics/*methods&lt;/keyword&gt;&lt;keyword&gt;High-Throughput Nucleotide Sequencing/*methods&lt;/keyword&gt;&lt;keyword&gt;Humans&lt;/keyword&gt;&lt;keyword&gt;*Software&lt;/keyword&gt;&lt;/keywords&gt;&lt;dates&gt;&lt;year&gt;2015&lt;/year&gt;&lt;pub-dates&gt;&lt;date&gt;Jan 15&lt;/date&gt;&lt;/pub-dates&gt;&lt;/dates&gt;&lt;isbn&gt;1367-4803&lt;/isbn&gt;&lt;accession-num&gt;25260700&lt;/accession-num&gt;&lt;urls&gt;&lt;related-urls&gt;&lt;url&gt;http://bioinformatics.oxfordjournals.org/content/31/2/166.long&lt;/url&gt;&lt;/related-urls&gt;&lt;/urls&gt;&lt;custom2&gt;Pmc4287950&lt;/custom2&gt;&lt;electronic-resource-num&gt;10.1093/bioinformatics/btu638&lt;/electronic-resource-num&gt;&lt;remote-database-provider&gt;NLM&lt;/remote-database-provider&gt;&lt;language&gt;eng&lt;/language&gt;&lt;/record&gt;&lt;/Cite&gt;&lt;/EndNote&gt;</w:instrText>
      </w:r>
      <w:r w:rsidRPr="00A50F8A">
        <w:rPr>
          <w:rFonts w:cs="Times New Roman"/>
          <w:b w:val="0"/>
          <w:sz w:val="20"/>
          <w:szCs w:val="20"/>
        </w:rPr>
        <w:fldChar w:fldCharType="separate"/>
      </w:r>
      <w:r w:rsidR="00A425B9">
        <w:rPr>
          <w:rFonts w:cs="Times New Roman"/>
          <w:b w:val="0"/>
          <w:noProof/>
          <w:sz w:val="20"/>
          <w:szCs w:val="20"/>
        </w:rPr>
        <w:t>[10]</w:t>
      </w:r>
      <w:r w:rsidRPr="00A50F8A">
        <w:rPr>
          <w:rFonts w:cs="Times New Roman"/>
          <w:b w:val="0"/>
          <w:sz w:val="20"/>
          <w:szCs w:val="20"/>
        </w:rPr>
        <w:fldChar w:fldCharType="end"/>
      </w:r>
      <w:r w:rsidRPr="00A50F8A">
        <w:rPr>
          <w:rFonts w:cs="Times New Roman"/>
          <w:b w:val="0"/>
          <w:sz w:val="20"/>
          <w:szCs w:val="20"/>
        </w:rPr>
        <w:t>. These reads were further filtered to identify those with perfect alignment to the genome, and the total read count for mature miRNAs were then computed by summing the total read count per sequence (</w:t>
      </w:r>
      <w:proofErr w:type="spellStart"/>
      <w:r w:rsidRPr="00A50F8A">
        <w:rPr>
          <w:rFonts w:cs="Times New Roman"/>
          <w:b w:val="0"/>
          <w:sz w:val="20"/>
          <w:szCs w:val="20"/>
        </w:rPr>
        <w:t>isomiR</w:t>
      </w:r>
      <w:proofErr w:type="spellEnd"/>
      <w:r w:rsidRPr="00A50F8A">
        <w:rPr>
          <w:rFonts w:cs="Times New Roman"/>
          <w:b w:val="0"/>
          <w:sz w:val="20"/>
          <w:szCs w:val="20"/>
        </w:rPr>
        <w:t xml:space="preserve">) overlapping each mature miRNA locus. Mature miRNAs and non-coding </w:t>
      </w:r>
      <w:proofErr w:type="spellStart"/>
      <w:r w:rsidRPr="00A50F8A">
        <w:rPr>
          <w:rFonts w:cs="Times New Roman"/>
          <w:b w:val="0"/>
          <w:sz w:val="20"/>
          <w:szCs w:val="20"/>
        </w:rPr>
        <w:t>RNAs</w:t>
      </w:r>
      <w:proofErr w:type="spellEnd"/>
      <w:r w:rsidRPr="00A50F8A">
        <w:rPr>
          <w:rFonts w:cs="Times New Roman"/>
          <w:b w:val="0"/>
          <w:sz w:val="20"/>
          <w:szCs w:val="20"/>
        </w:rPr>
        <w:t xml:space="preserve"> were annotated using </w:t>
      </w:r>
      <w:proofErr w:type="spellStart"/>
      <w:r w:rsidRPr="00A50F8A">
        <w:rPr>
          <w:rFonts w:cs="Times New Roman"/>
          <w:b w:val="0"/>
          <w:sz w:val="20"/>
          <w:szCs w:val="20"/>
        </w:rPr>
        <w:t>miRBase</w:t>
      </w:r>
      <w:proofErr w:type="spellEnd"/>
      <w:r w:rsidRPr="00A50F8A">
        <w:rPr>
          <w:rFonts w:cs="Times New Roman"/>
          <w:b w:val="0"/>
          <w:sz w:val="20"/>
          <w:szCs w:val="20"/>
        </w:rPr>
        <w:t xml:space="preserve"> (Release 21, 2014)</w:t>
      </w:r>
      <w:r w:rsidRPr="00A50F8A">
        <w:rPr>
          <w:rFonts w:cs="Times New Roman"/>
          <w:b w:val="0"/>
          <w:sz w:val="20"/>
          <w:szCs w:val="20"/>
        </w:rPr>
        <w:fldChar w:fldCharType="begin"/>
      </w:r>
      <w:r w:rsidR="00A425B9">
        <w:rPr>
          <w:rFonts w:cs="Times New Roman"/>
          <w:b w:val="0"/>
          <w:sz w:val="20"/>
          <w:szCs w:val="20"/>
        </w:rPr>
        <w:instrText xml:space="preserve"> ADDIN EN.CITE &lt;EndNote&gt;&lt;Cite&gt;&lt;Author&gt;Griffiths-Jones&lt;/Author&gt;&lt;Year&gt;2008&lt;/Year&gt;&lt;RecNum&gt;598&lt;/RecNum&gt;&lt;DisplayText&gt;[11]&lt;/DisplayText&gt;&lt;record&gt;&lt;rec-number&gt;598&lt;/rec-number&gt;&lt;foreign-keys&gt;&lt;key app="EN" db-id="v0sdtxtxcvzt0xex2ti5a5s60wr0wx2p2v5p" timestamp="1471866329"&gt;598&lt;/key&gt;&lt;/foreign-keys&gt;&lt;ref-type name="Journal Article"&gt;17&lt;/ref-type&gt;&lt;contributors&gt;&lt;authors&gt;&lt;author&gt;Griffiths-Jones, S.&lt;/author&gt;&lt;author&gt;Saini, H. K.&lt;/author&gt;&lt;author&gt;van Dongen, S.&lt;/author&gt;&lt;author&gt;Enright, A. J.&lt;/author&gt;&lt;/authors&gt;&lt;/contributors&gt;&lt;auth-address&gt;Faculty of Life Sciences, University of Manchester, Michael Smith Building, Oxford Road, Manchester, UK. sam.griffiths-jones@manchester.ac.uk&lt;/auth-address&gt;&lt;titles&gt;&lt;title&gt;miRBase: tools for microRNA genomics&lt;/title&gt;&lt;secondary-title&gt;Nucleic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research&lt;/abbr-1&gt;&lt;/alt-periodical&gt;&lt;pages&gt;D154-8&lt;/pages&gt;&lt;volume&gt;36&lt;/volume&gt;&lt;number&gt;Database issue&lt;/number&gt;&lt;keywords&gt;&lt;keyword&gt;Animals&lt;/keyword&gt;&lt;keyword&gt;*Databases, Nucleic Acid&lt;/keyword&gt;&lt;keyword&gt;Gene Silencing&lt;/keyword&gt;&lt;keyword&gt;*Genomics&lt;/keyword&gt;&lt;keyword&gt;Humans&lt;/keyword&gt;&lt;keyword&gt;Internet&lt;/keyword&gt;&lt;keyword&gt;Mice&lt;/keyword&gt;&lt;keyword&gt;MicroRNAs/chemistry/*genetics&lt;/keyword&gt;&lt;keyword&gt;RNA, Messenger/metabolism&lt;/keyword&gt;&lt;keyword&gt;Software&lt;/keyword&gt;&lt;keyword&gt;Terminology as Topic&lt;/keyword&gt;&lt;/keywords&gt;&lt;dates&gt;&lt;year&gt;2008&lt;/year&gt;&lt;pub-dates&gt;&lt;date&gt;Jan&lt;/date&gt;&lt;/pub-dates&gt;&lt;/dates&gt;&lt;isbn&gt;1362-4962 (Electronic)&amp;#xD;0305-1048 (Linking)&lt;/isbn&gt;&lt;accession-num&gt;17991681&lt;/accession-num&gt;&lt;urls&gt;&lt;related-urls&gt;&lt;url&gt;http://www.ncbi.nlm.nih.gov/pubmed/17991681&lt;/url&gt;&lt;/related-urls&gt;&lt;/urls&gt;&lt;custom2&gt;2238936&lt;/custom2&gt;&lt;electronic-resource-num&gt;10.1093/nar/gkm952&lt;/electronic-resource-num&gt;&lt;/record&gt;&lt;/Cite&gt;&lt;/EndNote&gt;</w:instrText>
      </w:r>
      <w:r w:rsidRPr="00A50F8A">
        <w:rPr>
          <w:rFonts w:cs="Times New Roman"/>
          <w:b w:val="0"/>
          <w:sz w:val="20"/>
          <w:szCs w:val="20"/>
        </w:rPr>
        <w:fldChar w:fldCharType="separate"/>
      </w:r>
      <w:r w:rsidR="00A425B9">
        <w:rPr>
          <w:rFonts w:cs="Times New Roman"/>
          <w:b w:val="0"/>
          <w:noProof/>
          <w:sz w:val="20"/>
          <w:szCs w:val="20"/>
        </w:rPr>
        <w:t>[11]</w:t>
      </w:r>
      <w:r w:rsidRPr="00A50F8A">
        <w:rPr>
          <w:rFonts w:cs="Times New Roman"/>
          <w:b w:val="0"/>
          <w:sz w:val="20"/>
          <w:szCs w:val="20"/>
        </w:rPr>
        <w:fldChar w:fldCharType="end"/>
      </w:r>
      <w:r w:rsidRPr="00A50F8A">
        <w:rPr>
          <w:rFonts w:cs="Times New Roman"/>
          <w:b w:val="0"/>
          <w:sz w:val="20"/>
          <w:szCs w:val="20"/>
        </w:rPr>
        <w:t xml:space="preserve"> and RNA Central (</w:t>
      </w:r>
      <w:hyperlink r:id="rId9" w:history="1">
        <w:r w:rsidRPr="00A50F8A">
          <w:rPr>
            <w:rStyle w:val="Hyperlink"/>
            <w:rFonts w:cs="Times New Roman"/>
            <w:b w:val="0"/>
            <w:sz w:val="20"/>
            <w:szCs w:val="20"/>
          </w:rPr>
          <w:t>http://rnacentral.org</w:t>
        </w:r>
      </w:hyperlink>
      <w:r w:rsidRPr="00A50F8A">
        <w:rPr>
          <w:rFonts w:cs="Times New Roman"/>
          <w:b w:val="0"/>
          <w:sz w:val="20"/>
          <w:szCs w:val="20"/>
        </w:rPr>
        <w:t xml:space="preserve">) respectively. </w:t>
      </w:r>
      <w:proofErr w:type="spellStart"/>
      <w:r w:rsidRPr="00A50F8A">
        <w:rPr>
          <w:rFonts w:cs="Times New Roman"/>
          <w:b w:val="0"/>
          <w:sz w:val="20"/>
          <w:szCs w:val="20"/>
        </w:rPr>
        <w:t>IsomiR</w:t>
      </w:r>
      <w:proofErr w:type="spellEnd"/>
      <w:r w:rsidRPr="00A50F8A">
        <w:rPr>
          <w:rFonts w:cs="Times New Roman"/>
          <w:b w:val="0"/>
          <w:sz w:val="20"/>
          <w:szCs w:val="20"/>
        </w:rPr>
        <w:t xml:space="preserve"> variants were detected using </w:t>
      </w:r>
      <w:proofErr w:type="spellStart"/>
      <w:r w:rsidRPr="00A50F8A">
        <w:rPr>
          <w:rFonts w:cs="Times New Roman"/>
          <w:b w:val="0"/>
          <w:sz w:val="20"/>
          <w:szCs w:val="20"/>
        </w:rPr>
        <w:t>SeqBuster</w:t>
      </w:r>
      <w:proofErr w:type="spellEnd"/>
      <w:r w:rsidRPr="00A50F8A">
        <w:rPr>
          <w:rFonts w:cs="Times New Roman"/>
          <w:b w:val="0"/>
          <w:sz w:val="20"/>
          <w:szCs w:val="20"/>
        </w:rPr>
        <w:fldChar w:fldCharType="begin"/>
      </w:r>
      <w:r w:rsidR="00A425B9">
        <w:rPr>
          <w:rFonts w:cs="Times New Roman"/>
          <w:b w:val="0"/>
          <w:sz w:val="20"/>
          <w:szCs w:val="20"/>
        </w:rPr>
        <w:instrText xml:space="preserve"> ADDIN EN.CITE &lt;EndNote&gt;&lt;Cite&gt;&lt;Author&gt;Pantano&lt;/Author&gt;&lt;Year&gt;2010&lt;/Year&gt;&lt;RecNum&gt;1547&lt;/RecNum&gt;&lt;DisplayText&gt;[12]&lt;/DisplayText&gt;&lt;record&gt;&lt;rec-number&gt;1547&lt;/rec-number&gt;&lt;foreign-keys&gt;&lt;key app="EN" db-id="s2vp02w27vfvdeeex5bvztvtdtvp9psvw20d" timestamp="1461850147"&gt;1547&lt;/key&gt;&lt;/foreign-keys&gt;&lt;ref-type name="Journal Article"&gt;17&lt;/ref-type&gt;&lt;contributors&gt;&lt;authors&gt;&lt;author&gt;Pantano, L.&lt;/author&gt;&lt;author&gt;Estivill, X.&lt;/author&gt;&lt;author&gt;Marti, E.&lt;/author&gt;&lt;/authors&gt;&lt;/contributors&gt;&lt;auth-address&gt;Genetic Causes of Disease Group, Genes and Disease Program, Centre for Genomic Regulation, Pompeu Fabra University, Barcelona, Catalonia, Spain.&lt;/auth-address&gt;&lt;titles&gt;&lt;title&gt;SeqBuster, a bioinformatic tool for the processing and analysis of small RNAs datasets, reveals ubiquitous miRNA modifications in human embryonic cells&lt;/title&gt;&lt;secondary-title&gt;Nucleic Acids Res&lt;/secondary-title&gt;&lt;alt-title&gt;Nucleic acids research&lt;/alt-title&gt;&lt;/titles&gt;&lt;periodical&gt;&lt;full-title&gt;Nucleic Acids Research&lt;/full-title&gt;&lt;abbr-1&gt;Nucleic Acids Res.&lt;/abbr-1&gt;&lt;abbr-2&gt;Nucleic Acids Res&lt;/abbr-2&gt;&lt;/periodical&gt;&lt;alt-periodical&gt;&lt;full-title&gt;Nucleic Acids Research&lt;/full-title&gt;&lt;abbr-1&gt;Nucleic Acids Res.&lt;/abbr-1&gt;&lt;abbr-2&gt;Nucleic Acids Res&lt;/abbr-2&gt;&lt;/alt-periodical&gt;&lt;pages&gt;e34&lt;/pages&gt;&lt;volume&gt;38&lt;/volume&gt;&lt;number&gt;5&lt;/number&gt;&lt;edition&gt;2009/12/17&lt;/edition&gt;&lt;keywords&gt;&lt;keyword&gt;Cell Differentiation&lt;/keyword&gt;&lt;keyword&gt;Computational Biology&lt;/keyword&gt;&lt;keyword&gt;Embryonic Stem Cells/cytology/*metabolism&lt;/keyword&gt;&lt;keyword&gt;Genetic Variation&lt;/keyword&gt;&lt;keyword&gt;Humans&lt;/keyword&gt;&lt;keyword&gt;MicroRNAs/*chemistry/*metabolism&lt;/keyword&gt;&lt;keyword&gt;Sequence Analysis, RNA&lt;/keyword&gt;&lt;keyword&gt;*Software&lt;/keyword&gt;&lt;/keywords&gt;&lt;dates&gt;&lt;year&gt;2010&lt;/year&gt;&lt;pub-dates&gt;&lt;date&gt;Mar&lt;/date&gt;&lt;/pub-dates&gt;&lt;/dates&gt;&lt;isbn&gt;0305-1048&lt;/isbn&gt;&lt;accession-num&gt;20008100&lt;/accession-num&gt;&lt;urls&gt;&lt;/urls&gt;&lt;custom2&gt;Pmc2836562&lt;/custom2&gt;&lt;electronic-resource-num&gt;10.1093/nar/gkp1127&lt;/electronic-resource-num&gt;&lt;remote-database-provider&gt;NLM&lt;/remote-database-provider&gt;&lt;language&gt;eng&lt;/language&gt;&lt;/record&gt;&lt;/Cite&gt;&lt;/EndNote&gt;</w:instrText>
      </w:r>
      <w:r w:rsidRPr="00A50F8A">
        <w:rPr>
          <w:rFonts w:cs="Times New Roman"/>
          <w:b w:val="0"/>
          <w:sz w:val="20"/>
          <w:szCs w:val="20"/>
        </w:rPr>
        <w:fldChar w:fldCharType="separate"/>
      </w:r>
      <w:r w:rsidR="00A425B9">
        <w:rPr>
          <w:rFonts w:cs="Times New Roman"/>
          <w:b w:val="0"/>
          <w:noProof/>
          <w:sz w:val="20"/>
          <w:szCs w:val="20"/>
        </w:rPr>
        <w:t>[12]</w:t>
      </w:r>
      <w:r w:rsidRPr="00A50F8A">
        <w:rPr>
          <w:rFonts w:cs="Times New Roman"/>
          <w:b w:val="0"/>
          <w:sz w:val="20"/>
          <w:szCs w:val="20"/>
        </w:rPr>
        <w:fldChar w:fldCharType="end"/>
      </w:r>
      <w:r w:rsidRPr="00A50F8A">
        <w:rPr>
          <w:rFonts w:cs="Times New Roman"/>
          <w:b w:val="0"/>
          <w:sz w:val="20"/>
          <w:szCs w:val="20"/>
        </w:rPr>
        <w:t xml:space="preserve"> combined with a panel of in-house </w:t>
      </w:r>
      <w:proofErr w:type="spellStart"/>
      <w:r w:rsidRPr="00A50F8A">
        <w:rPr>
          <w:rFonts w:cs="Times New Roman"/>
          <w:b w:val="0"/>
          <w:sz w:val="20"/>
          <w:szCs w:val="20"/>
        </w:rPr>
        <w:t>perl</w:t>
      </w:r>
      <w:proofErr w:type="spellEnd"/>
      <w:r w:rsidRPr="00A50F8A">
        <w:rPr>
          <w:rFonts w:cs="Times New Roman"/>
          <w:b w:val="0"/>
          <w:sz w:val="20"/>
          <w:szCs w:val="20"/>
        </w:rPr>
        <w:t xml:space="preserve"> and R-scripts, available upon request. </w:t>
      </w:r>
      <w:proofErr w:type="spellStart"/>
      <w:r w:rsidRPr="00A50F8A">
        <w:rPr>
          <w:rFonts w:cs="Times New Roman"/>
          <w:b w:val="0"/>
          <w:sz w:val="20"/>
          <w:szCs w:val="20"/>
        </w:rPr>
        <w:t>IsomiRs</w:t>
      </w:r>
      <w:proofErr w:type="spellEnd"/>
      <w:r w:rsidRPr="00A50F8A">
        <w:rPr>
          <w:rFonts w:cs="Times New Roman"/>
          <w:b w:val="0"/>
          <w:sz w:val="20"/>
          <w:szCs w:val="20"/>
        </w:rPr>
        <w:t xml:space="preserve"> with mismatches to the genome were discarded from the analysis, as these could not be excluded as sequencing errors. However, </w:t>
      </w:r>
      <w:proofErr w:type="spellStart"/>
      <w:r w:rsidRPr="00A50F8A">
        <w:rPr>
          <w:rFonts w:cs="Times New Roman"/>
          <w:b w:val="0"/>
          <w:sz w:val="20"/>
          <w:szCs w:val="20"/>
        </w:rPr>
        <w:t>isomiRs</w:t>
      </w:r>
      <w:proofErr w:type="spellEnd"/>
      <w:r w:rsidRPr="00A50F8A">
        <w:rPr>
          <w:rFonts w:cs="Times New Roman"/>
          <w:b w:val="0"/>
          <w:sz w:val="20"/>
          <w:szCs w:val="20"/>
        </w:rPr>
        <w:t xml:space="preserve"> with non-templated addition at the 3’end </w:t>
      </w:r>
      <w:proofErr w:type="gramStart"/>
      <w:r w:rsidRPr="00A50F8A">
        <w:rPr>
          <w:rFonts w:cs="Times New Roman"/>
          <w:b w:val="0"/>
          <w:sz w:val="20"/>
          <w:szCs w:val="20"/>
        </w:rPr>
        <w:t>were</w:t>
      </w:r>
      <w:proofErr w:type="gramEnd"/>
      <w:r w:rsidRPr="00A50F8A">
        <w:rPr>
          <w:rFonts w:cs="Times New Roman"/>
          <w:b w:val="0"/>
          <w:sz w:val="20"/>
          <w:szCs w:val="20"/>
        </w:rPr>
        <w:t xml:space="preserve"> included in the analysis. </w:t>
      </w:r>
      <w:r w:rsidR="00A71316" w:rsidRPr="00A50F8A">
        <w:rPr>
          <w:rFonts w:cs="Times New Roman"/>
          <w:b w:val="0"/>
          <w:sz w:val="20"/>
          <w:szCs w:val="20"/>
        </w:rPr>
        <w:t xml:space="preserve">Virus miRNAs and bacterial small </w:t>
      </w:r>
      <w:proofErr w:type="spellStart"/>
      <w:r w:rsidR="00A71316" w:rsidRPr="00A50F8A">
        <w:rPr>
          <w:rFonts w:cs="Times New Roman"/>
          <w:b w:val="0"/>
          <w:sz w:val="20"/>
          <w:szCs w:val="20"/>
        </w:rPr>
        <w:t>RNAs</w:t>
      </w:r>
      <w:proofErr w:type="spellEnd"/>
      <w:r w:rsidR="00A71316" w:rsidRPr="00A50F8A">
        <w:rPr>
          <w:rFonts w:cs="Times New Roman"/>
          <w:b w:val="0"/>
          <w:sz w:val="20"/>
          <w:szCs w:val="20"/>
        </w:rPr>
        <w:t xml:space="preserve"> were detected by first mapping the raw reads to the human genome, then using the reads that did not map to the human genome to map against the viral miRNAs in </w:t>
      </w:r>
      <w:proofErr w:type="spellStart"/>
      <w:r w:rsidR="00A71316" w:rsidRPr="00A50F8A">
        <w:rPr>
          <w:rFonts w:cs="Times New Roman"/>
          <w:b w:val="0"/>
          <w:sz w:val="20"/>
          <w:szCs w:val="20"/>
        </w:rPr>
        <w:t>miRBase</w:t>
      </w:r>
      <w:proofErr w:type="spellEnd"/>
      <w:r w:rsidR="00A71316" w:rsidRPr="00A50F8A">
        <w:rPr>
          <w:rFonts w:cs="Times New Roman"/>
          <w:b w:val="0"/>
          <w:sz w:val="20"/>
          <w:szCs w:val="20"/>
        </w:rPr>
        <w:t xml:space="preserve"> and the </w:t>
      </w:r>
      <w:proofErr w:type="spellStart"/>
      <w:r w:rsidR="00A71316" w:rsidRPr="00A50F8A">
        <w:rPr>
          <w:rFonts w:cs="Times New Roman"/>
          <w:b w:val="0"/>
          <w:sz w:val="20"/>
          <w:szCs w:val="20"/>
        </w:rPr>
        <w:t>Ensembl</w:t>
      </w:r>
      <w:proofErr w:type="spellEnd"/>
      <w:r w:rsidR="00A71316" w:rsidRPr="00A50F8A">
        <w:rPr>
          <w:rFonts w:cs="Times New Roman"/>
          <w:b w:val="0"/>
          <w:sz w:val="20"/>
          <w:szCs w:val="20"/>
        </w:rPr>
        <w:t xml:space="preserve"> bacteria genomes (</w:t>
      </w:r>
      <w:hyperlink r:id="rId10" w:history="1">
        <w:r w:rsidR="00A71316" w:rsidRPr="00A50F8A">
          <w:rPr>
            <w:rStyle w:val="Hyperlink"/>
            <w:rFonts w:cs="Times New Roman"/>
            <w:b w:val="0"/>
            <w:sz w:val="20"/>
            <w:szCs w:val="20"/>
          </w:rPr>
          <w:t>http://bacteria.ensembl.org/index.html</w:t>
        </w:r>
      </w:hyperlink>
      <w:r w:rsidR="00A71316" w:rsidRPr="00A50F8A">
        <w:rPr>
          <w:rFonts w:cs="Times New Roman"/>
          <w:b w:val="0"/>
          <w:sz w:val="20"/>
          <w:szCs w:val="20"/>
        </w:rPr>
        <w:t xml:space="preserve">). Viral miRNAs were counted using </w:t>
      </w:r>
      <w:proofErr w:type="spellStart"/>
      <w:r w:rsidR="00A71316" w:rsidRPr="00A50F8A">
        <w:rPr>
          <w:rFonts w:cs="Times New Roman"/>
          <w:b w:val="0"/>
          <w:sz w:val="20"/>
          <w:szCs w:val="20"/>
        </w:rPr>
        <w:t>SeqBuster</w:t>
      </w:r>
      <w:proofErr w:type="spellEnd"/>
      <w:r w:rsidR="00A71316" w:rsidRPr="00A50F8A">
        <w:rPr>
          <w:rFonts w:cs="Times New Roman"/>
          <w:b w:val="0"/>
          <w:sz w:val="20"/>
          <w:szCs w:val="20"/>
        </w:rPr>
        <w:t xml:space="preserve"> and the </w:t>
      </w:r>
      <w:proofErr w:type="spellStart"/>
      <w:r w:rsidR="00A71316" w:rsidRPr="00A50F8A">
        <w:rPr>
          <w:rFonts w:cs="Times New Roman"/>
          <w:b w:val="0"/>
          <w:sz w:val="20"/>
          <w:szCs w:val="20"/>
        </w:rPr>
        <w:t>miRBase</w:t>
      </w:r>
      <w:proofErr w:type="spellEnd"/>
      <w:r w:rsidR="00A71316" w:rsidRPr="00A50F8A">
        <w:rPr>
          <w:rFonts w:cs="Times New Roman"/>
          <w:b w:val="0"/>
          <w:sz w:val="20"/>
          <w:szCs w:val="20"/>
        </w:rPr>
        <w:t xml:space="preserve"> virus reference. We used the canonical human miRNA library sizes and </w:t>
      </w:r>
      <w:proofErr w:type="spellStart"/>
      <w:r w:rsidR="00A71316" w:rsidRPr="00A50F8A">
        <w:rPr>
          <w:rFonts w:cs="Times New Roman"/>
          <w:b w:val="0"/>
          <w:sz w:val="20"/>
          <w:szCs w:val="20"/>
        </w:rPr>
        <w:t>calcNormFactors</w:t>
      </w:r>
      <w:proofErr w:type="spellEnd"/>
      <w:r w:rsidR="00A71316" w:rsidRPr="00A50F8A">
        <w:rPr>
          <w:rFonts w:cs="Times New Roman"/>
          <w:b w:val="0"/>
          <w:sz w:val="20"/>
          <w:szCs w:val="20"/>
        </w:rPr>
        <w:t xml:space="preserve"> from the </w:t>
      </w:r>
      <w:proofErr w:type="spellStart"/>
      <w:r w:rsidR="00A71316" w:rsidRPr="00A50F8A">
        <w:rPr>
          <w:rFonts w:cs="Times New Roman"/>
          <w:b w:val="0"/>
          <w:sz w:val="20"/>
          <w:szCs w:val="20"/>
        </w:rPr>
        <w:t>DGEList</w:t>
      </w:r>
      <w:proofErr w:type="spellEnd"/>
      <w:r w:rsidR="00A71316" w:rsidRPr="00A50F8A">
        <w:rPr>
          <w:rFonts w:cs="Times New Roman"/>
          <w:b w:val="0"/>
          <w:sz w:val="20"/>
          <w:szCs w:val="20"/>
        </w:rPr>
        <w:t xml:space="preserve">-object to normalize the expression of virus miRNAs. The expression of </w:t>
      </w:r>
      <w:proofErr w:type="spellStart"/>
      <w:proofErr w:type="gramStart"/>
      <w:r w:rsidR="00A71316" w:rsidRPr="00A50F8A">
        <w:rPr>
          <w:rFonts w:cs="Times New Roman"/>
          <w:b w:val="0"/>
          <w:i/>
          <w:sz w:val="20"/>
          <w:szCs w:val="20"/>
        </w:rPr>
        <w:t>F.nucleatum</w:t>
      </w:r>
      <w:proofErr w:type="spellEnd"/>
      <w:proofErr w:type="gramEnd"/>
      <w:r w:rsidR="00A71316" w:rsidRPr="00A50F8A">
        <w:rPr>
          <w:rFonts w:cs="Times New Roman"/>
          <w:b w:val="0"/>
          <w:sz w:val="20"/>
          <w:szCs w:val="20"/>
        </w:rPr>
        <w:t xml:space="preserve"> was normalized using counts per million within the bacteria matrix. </w:t>
      </w:r>
    </w:p>
    <w:p w14:paraId="2483D368" w14:textId="77777777" w:rsidR="009943A4" w:rsidRPr="00A50F8A" w:rsidRDefault="009943A4" w:rsidP="00A71316">
      <w:pPr>
        <w:jc w:val="both"/>
        <w:rPr>
          <w:rFonts w:cs="Times New Roman"/>
          <w:sz w:val="20"/>
          <w:szCs w:val="20"/>
        </w:rPr>
      </w:pPr>
    </w:p>
    <w:p w14:paraId="179C8A8D" w14:textId="128528FF" w:rsidR="009943A4" w:rsidRPr="00A50F8A" w:rsidRDefault="009943A4" w:rsidP="009943A4">
      <w:pPr>
        <w:pStyle w:val="Heading2"/>
        <w:rPr>
          <w:rFonts w:cs="Times New Roman"/>
          <w:sz w:val="20"/>
          <w:szCs w:val="20"/>
        </w:rPr>
      </w:pPr>
      <w:r w:rsidRPr="00A50F8A">
        <w:rPr>
          <w:rFonts w:cs="Times New Roman"/>
          <w:sz w:val="20"/>
          <w:szCs w:val="20"/>
        </w:rPr>
        <w:t>Differential expression analysis</w:t>
      </w:r>
      <w:r w:rsidR="00244BF9">
        <w:rPr>
          <w:rFonts w:cs="Times New Roman"/>
          <w:sz w:val="20"/>
          <w:szCs w:val="20"/>
        </w:rPr>
        <w:t xml:space="preserve"> and statistics</w:t>
      </w:r>
    </w:p>
    <w:p w14:paraId="552D2E06" w14:textId="77777777" w:rsidR="009943A4" w:rsidRPr="00A50F8A" w:rsidRDefault="009943A4" w:rsidP="009943A4">
      <w:pPr>
        <w:rPr>
          <w:rFonts w:cs="Times New Roman"/>
          <w:sz w:val="20"/>
          <w:szCs w:val="20"/>
        </w:rPr>
      </w:pPr>
    </w:p>
    <w:p w14:paraId="6B7BF2CD" w14:textId="0D3B3942" w:rsidR="009943A4" w:rsidRDefault="009943A4" w:rsidP="009943A4">
      <w:pPr>
        <w:jc w:val="both"/>
        <w:rPr>
          <w:rFonts w:cs="Times New Roman"/>
          <w:sz w:val="20"/>
          <w:szCs w:val="20"/>
        </w:rPr>
      </w:pPr>
      <w:r w:rsidRPr="00A50F8A">
        <w:rPr>
          <w:rFonts w:cs="Times New Roman"/>
          <w:sz w:val="20"/>
          <w:szCs w:val="20"/>
        </w:rPr>
        <w:t xml:space="preserve">Differentially expressed miRNAs and </w:t>
      </w:r>
      <w:proofErr w:type="spellStart"/>
      <w:r w:rsidRPr="00A50F8A">
        <w:rPr>
          <w:rFonts w:cs="Times New Roman"/>
          <w:sz w:val="20"/>
          <w:szCs w:val="20"/>
        </w:rPr>
        <w:t>isomiRs</w:t>
      </w:r>
      <w:proofErr w:type="spellEnd"/>
      <w:r w:rsidRPr="00A50F8A">
        <w:rPr>
          <w:rFonts w:cs="Times New Roman"/>
          <w:sz w:val="20"/>
          <w:szCs w:val="20"/>
        </w:rPr>
        <w:t xml:space="preserve"> were identified using the Bioconductor package </w:t>
      </w:r>
      <w:proofErr w:type="spellStart"/>
      <w:r w:rsidRPr="00A50F8A">
        <w:rPr>
          <w:rFonts w:cs="Times New Roman"/>
          <w:sz w:val="20"/>
          <w:szCs w:val="20"/>
        </w:rPr>
        <w:t>limma</w:t>
      </w:r>
      <w:proofErr w:type="spellEnd"/>
      <w:r w:rsidRPr="00A50F8A">
        <w:rPr>
          <w:rFonts w:cs="Times New Roman"/>
          <w:sz w:val="20"/>
          <w:szCs w:val="20"/>
        </w:rPr>
        <w:t xml:space="preserve"> combined with </w:t>
      </w:r>
      <w:proofErr w:type="spellStart"/>
      <w:r w:rsidRPr="00A50F8A">
        <w:rPr>
          <w:rFonts w:cs="Times New Roman"/>
          <w:sz w:val="20"/>
          <w:szCs w:val="20"/>
        </w:rPr>
        <w:t>voom</w:t>
      </w:r>
      <w:proofErr w:type="spellEnd"/>
      <w:r w:rsidRPr="00A50F8A">
        <w:rPr>
          <w:rFonts w:cs="Times New Roman"/>
          <w:sz w:val="20"/>
          <w:szCs w:val="20"/>
        </w:rPr>
        <w:t xml:space="preserve"> transformation</w:t>
      </w:r>
      <w:r w:rsidRPr="00A50F8A">
        <w:rPr>
          <w:rFonts w:cs="Times New Roman"/>
          <w:sz w:val="20"/>
          <w:szCs w:val="20"/>
        </w:rPr>
        <w:fldChar w:fldCharType="begin">
          <w:fldData xml:space="preserve">PEVuZE5vdGU+PENpdGU+PEF1dGhvcj5MYXc8L0F1dGhvcj48WWVhcj4yMDE0PC9ZZWFyPjxSZWNO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</w:fldData>
        </w:fldChar>
      </w:r>
      <w:r w:rsidR="00A425B9">
        <w:rPr>
          <w:rFonts w:cs="Times New Roman"/>
          <w:sz w:val="20"/>
          <w:szCs w:val="20"/>
        </w:rPr>
        <w:instrText xml:space="preserve"> ADDIN EN.CITE </w:instrText>
      </w:r>
      <w:r w:rsidR="00A425B9">
        <w:rPr>
          <w:rFonts w:cs="Times New Roman"/>
          <w:sz w:val="20"/>
          <w:szCs w:val="20"/>
        </w:rPr>
        <w:fldChar w:fldCharType="begin">
          <w:fldData xml:space="preserve">PEVuZE5vdGU+PENpdGU+PEF1dGhvcj5MYXc8L0F1dGhvcj48WWVhcj4yMDE0PC9ZZWFyPjxSZWNO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</w:fldData>
        </w:fldChar>
      </w:r>
      <w:r w:rsidR="00A425B9">
        <w:rPr>
          <w:rFonts w:cs="Times New Roman"/>
          <w:sz w:val="20"/>
          <w:szCs w:val="20"/>
        </w:rPr>
        <w:instrText xml:space="preserve"> ADDIN EN.CITE.DATA </w:instrText>
      </w:r>
      <w:r w:rsidR="00A425B9">
        <w:rPr>
          <w:rFonts w:cs="Times New Roman"/>
          <w:sz w:val="20"/>
          <w:szCs w:val="20"/>
        </w:rPr>
      </w:r>
      <w:r w:rsidR="00A425B9">
        <w:rPr>
          <w:rFonts w:cs="Times New Roman"/>
          <w:sz w:val="20"/>
          <w:szCs w:val="20"/>
        </w:rPr>
        <w:fldChar w:fldCharType="end"/>
      </w:r>
      <w:r w:rsidRPr="00A50F8A">
        <w:rPr>
          <w:rFonts w:cs="Times New Roman"/>
          <w:sz w:val="20"/>
          <w:szCs w:val="20"/>
        </w:rPr>
      </w:r>
      <w:r w:rsidRPr="00A50F8A">
        <w:rPr>
          <w:rFonts w:cs="Times New Roman"/>
          <w:sz w:val="20"/>
          <w:szCs w:val="20"/>
        </w:rPr>
        <w:fldChar w:fldCharType="separate"/>
      </w:r>
      <w:r w:rsidR="00A425B9">
        <w:rPr>
          <w:rFonts w:cs="Times New Roman"/>
          <w:noProof/>
          <w:sz w:val="20"/>
          <w:szCs w:val="20"/>
        </w:rPr>
        <w:t>[13, 14]</w:t>
      </w:r>
      <w:r w:rsidRPr="00A50F8A">
        <w:rPr>
          <w:rFonts w:cs="Times New Roman"/>
          <w:sz w:val="20"/>
          <w:szCs w:val="20"/>
        </w:rPr>
        <w:fldChar w:fldCharType="end"/>
      </w:r>
      <w:r w:rsidRPr="00A50F8A">
        <w:rPr>
          <w:rFonts w:cs="Times New Roman"/>
          <w:sz w:val="20"/>
          <w:szCs w:val="20"/>
        </w:rPr>
        <w:t>.</w:t>
      </w:r>
      <w:r w:rsidRPr="00A50F8A">
        <w:rPr>
          <w:rFonts w:cs="Times New Roman"/>
          <w:b/>
          <w:color w:val="FF0000"/>
          <w:sz w:val="20"/>
          <w:szCs w:val="20"/>
        </w:rPr>
        <w:t xml:space="preserve"> </w:t>
      </w:r>
      <w:r w:rsidRPr="00A50F8A">
        <w:rPr>
          <w:rFonts w:cs="Times New Roman"/>
          <w:sz w:val="20"/>
          <w:szCs w:val="20"/>
        </w:rPr>
        <w:t>To compare miRNA expression between samples, read counts were normalized using counts per million (</w:t>
      </w:r>
      <w:proofErr w:type="spellStart"/>
      <w:r w:rsidRPr="00A50F8A">
        <w:rPr>
          <w:rFonts w:cs="Times New Roman"/>
          <w:sz w:val="20"/>
          <w:szCs w:val="20"/>
        </w:rPr>
        <w:t>cpm</w:t>
      </w:r>
      <w:proofErr w:type="spellEnd"/>
      <w:r w:rsidRPr="00A50F8A">
        <w:rPr>
          <w:rFonts w:cs="Times New Roman"/>
          <w:sz w:val="20"/>
          <w:szCs w:val="20"/>
        </w:rPr>
        <w:t xml:space="preserve">) normalization. For miRNAs, ncRNAs and </w:t>
      </w:r>
      <w:proofErr w:type="spellStart"/>
      <w:r w:rsidRPr="00A50F8A">
        <w:rPr>
          <w:rFonts w:cs="Times New Roman"/>
          <w:sz w:val="20"/>
          <w:szCs w:val="20"/>
        </w:rPr>
        <w:t>isomiRs</w:t>
      </w:r>
      <w:proofErr w:type="spellEnd"/>
      <w:r w:rsidRPr="00A50F8A">
        <w:rPr>
          <w:rFonts w:cs="Times New Roman"/>
          <w:sz w:val="20"/>
          <w:szCs w:val="20"/>
        </w:rPr>
        <w:t xml:space="preserve">, we required expression of </w:t>
      </w:r>
      <w:bookmarkStart w:id="3" w:name="_GoBack"/>
      <w:bookmarkEnd w:id="3"/>
      <w:r w:rsidRPr="00A50F8A">
        <w:rPr>
          <w:rFonts w:cs="Times New Roman"/>
          <w:sz w:val="20"/>
          <w:szCs w:val="20"/>
        </w:rPr>
        <w:t xml:space="preserve">1 </w:t>
      </w:r>
      <w:proofErr w:type="spellStart"/>
      <w:r w:rsidRPr="00A50F8A">
        <w:rPr>
          <w:rFonts w:cs="Times New Roman"/>
          <w:sz w:val="20"/>
          <w:szCs w:val="20"/>
        </w:rPr>
        <w:t>cpm</w:t>
      </w:r>
      <w:proofErr w:type="spellEnd"/>
      <w:r w:rsidRPr="00A50F8A">
        <w:rPr>
          <w:rFonts w:cs="Times New Roman"/>
          <w:sz w:val="20"/>
          <w:szCs w:val="20"/>
        </w:rPr>
        <w:t xml:space="preserve"> in at least 50% of the samples when comparing tumor vs normal. When analyzing tumor location, no expression filtering was performed due to the binary expression profile of miR-615 that would otherwise be missed.  </w:t>
      </w:r>
    </w:p>
    <w:p w14:paraId="4148F811" w14:textId="77777777" w:rsidR="00244BF9" w:rsidRDefault="00244BF9" w:rsidP="009943A4">
      <w:pPr>
        <w:jc w:val="both"/>
        <w:rPr>
          <w:rFonts w:cs="Times New Roman"/>
          <w:sz w:val="20"/>
          <w:szCs w:val="20"/>
        </w:rPr>
      </w:pPr>
    </w:p>
    <w:p w14:paraId="65929C96" w14:textId="77777777" w:rsidR="00244BF9" w:rsidRPr="00244BF9" w:rsidRDefault="00244BF9" w:rsidP="00244BF9">
      <w:pPr>
        <w:jc w:val="both"/>
        <w:rPr>
          <w:color w:val="000000"/>
          <w:sz w:val="20"/>
          <w:szCs w:val="20"/>
        </w:rPr>
      </w:pPr>
      <w:r w:rsidRPr="00244BF9">
        <w:rPr>
          <w:color w:val="000000"/>
          <w:sz w:val="20"/>
          <w:szCs w:val="20"/>
        </w:rPr>
        <w:t xml:space="preserve">All correlations analysis throughout the manuscript were calculated using Pearson correlation in R. </w:t>
      </w:r>
      <w:r w:rsidRPr="00244BF9">
        <w:rPr>
          <w:sz w:val="20"/>
          <w:szCs w:val="20"/>
        </w:rPr>
        <w:t xml:space="preserve">The p-values in figure 4A-B were calculated from an ANOVA on a </w:t>
      </w:r>
      <w:r w:rsidRPr="00244BF9">
        <w:rPr>
          <w:rStyle w:val="st"/>
          <w:sz w:val="20"/>
          <w:szCs w:val="20"/>
        </w:rPr>
        <w:t xml:space="preserve">linear mixed-effects model using the </w:t>
      </w:r>
      <w:proofErr w:type="spellStart"/>
      <w:r w:rsidRPr="00244BF9">
        <w:rPr>
          <w:rStyle w:val="st"/>
          <w:i/>
          <w:sz w:val="20"/>
          <w:szCs w:val="20"/>
        </w:rPr>
        <w:t>lmer</w:t>
      </w:r>
      <w:proofErr w:type="spellEnd"/>
      <w:r w:rsidRPr="00244BF9">
        <w:rPr>
          <w:rStyle w:val="st"/>
          <w:sz w:val="20"/>
          <w:szCs w:val="20"/>
        </w:rPr>
        <w:t xml:space="preserve"> R package. The analysis</w:t>
      </w:r>
      <w:r w:rsidRPr="00244BF9">
        <w:rPr>
          <w:sz w:val="20"/>
          <w:szCs w:val="20"/>
        </w:rPr>
        <w:t xml:space="preserve"> considers age, sex and pairing of the subjects and uses the </w:t>
      </w:r>
      <w:proofErr w:type="spellStart"/>
      <w:r w:rsidRPr="00244BF9">
        <w:rPr>
          <w:sz w:val="20"/>
          <w:szCs w:val="20"/>
        </w:rPr>
        <w:t>logFC</w:t>
      </w:r>
      <w:proofErr w:type="spellEnd"/>
      <w:r w:rsidRPr="00244BF9">
        <w:rPr>
          <w:sz w:val="20"/>
          <w:szCs w:val="20"/>
        </w:rPr>
        <w:t xml:space="preserve"> values as input.  </w:t>
      </w:r>
      <w:r w:rsidRPr="00244BF9">
        <w:rPr>
          <w:color w:val="000000"/>
          <w:sz w:val="20"/>
          <w:szCs w:val="20"/>
        </w:rPr>
        <w:t xml:space="preserve">The P-values in Figure 4C were calculated using a two-tailed paired student’s t-test. The P-values in Additional File 7 Figure A was calculated using a two-tailed paired student’s t-test for the “pairs” plot, and a two-tailed un-paired student’s t-test for the “All” plot. The P-values in Additional File 7 Figure E-L was calculated using a two-tailed un-paired student’s t-test. </w:t>
      </w:r>
    </w:p>
    <w:p w14:paraId="46627A25" w14:textId="77777777" w:rsidR="00244BF9" w:rsidRPr="00A50F8A" w:rsidRDefault="00244BF9" w:rsidP="009943A4">
      <w:pPr>
        <w:jc w:val="both"/>
        <w:rPr>
          <w:rFonts w:cs="Times New Roman"/>
          <w:sz w:val="20"/>
          <w:szCs w:val="20"/>
        </w:rPr>
      </w:pPr>
    </w:p>
    <w:p w14:paraId="7052127F" w14:textId="77777777" w:rsidR="009943A4" w:rsidRPr="00A50F8A" w:rsidRDefault="009943A4" w:rsidP="00A71316">
      <w:pPr>
        <w:jc w:val="both"/>
        <w:rPr>
          <w:rFonts w:cs="Times New Roman"/>
          <w:sz w:val="20"/>
          <w:szCs w:val="20"/>
        </w:rPr>
      </w:pPr>
    </w:p>
    <w:p w14:paraId="73ECE5BD" w14:textId="77777777" w:rsidR="00875F3A" w:rsidRPr="00A50F8A" w:rsidRDefault="00875F3A" w:rsidP="00FE2916">
      <w:pPr>
        <w:jc w:val="both"/>
        <w:rPr>
          <w:rFonts w:cs="Times New Roman"/>
          <w:sz w:val="20"/>
          <w:szCs w:val="20"/>
        </w:rPr>
      </w:pPr>
    </w:p>
    <w:p w14:paraId="1556AC36" w14:textId="3E7C9467" w:rsidR="00FE2916" w:rsidRPr="00A50F8A" w:rsidRDefault="00FE2916" w:rsidP="00FE2916">
      <w:pPr>
        <w:rPr>
          <w:rFonts w:cs="Times New Roman"/>
          <w:sz w:val="20"/>
          <w:szCs w:val="20"/>
        </w:rPr>
      </w:pPr>
      <w:r w:rsidRPr="00A50F8A">
        <w:rPr>
          <w:rFonts w:cs="Times New Roman"/>
          <w:sz w:val="20"/>
          <w:szCs w:val="20"/>
        </w:rPr>
        <w:br w:type="page"/>
      </w:r>
    </w:p>
    <w:p w14:paraId="0CC8EE7C" w14:textId="77777777" w:rsidR="00FE2916" w:rsidRPr="00A50F8A" w:rsidRDefault="00FE2916" w:rsidP="00FE2916">
      <w:pPr>
        <w:jc w:val="both"/>
        <w:rPr>
          <w:rFonts w:cs="Times New Roman"/>
          <w:sz w:val="20"/>
          <w:szCs w:val="20"/>
        </w:rPr>
      </w:pPr>
    </w:p>
    <w:p w14:paraId="110DE52B" w14:textId="77777777" w:rsidR="00FE2916" w:rsidRPr="00A50F8A" w:rsidRDefault="00FE2916" w:rsidP="00FE2916">
      <w:pPr>
        <w:jc w:val="both"/>
        <w:rPr>
          <w:rFonts w:cs="Times New Roman"/>
          <w:sz w:val="20"/>
          <w:szCs w:val="20"/>
        </w:rPr>
      </w:pPr>
    </w:p>
    <w:p w14:paraId="6DDEA383" w14:textId="15801214" w:rsidR="00FE2916" w:rsidRPr="00A50F8A" w:rsidRDefault="00FE2916" w:rsidP="00FE2916">
      <w:pPr>
        <w:jc w:val="both"/>
        <w:rPr>
          <w:rFonts w:cs="Times New Roman"/>
          <w:sz w:val="20"/>
          <w:szCs w:val="20"/>
        </w:rPr>
      </w:pPr>
    </w:p>
    <w:p w14:paraId="1133D007" w14:textId="77777777" w:rsidR="00FE2916" w:rsidRPr="00A50F8A" w:rsidRDefault="00FE2916" w:rsidP="00FE2916">
      <w:pPr>
        <w:jc w:val="both"/>
        <w:rPr>
          <w:rFonts w:cs="Times New Roman"/>
          <w:sz w:val="20"/>
          <w:szCs w:val="20"/>
        </w:rPr>
      </w:pPr>
    </w:p>
    <w:p w14:paraId="6EE3FDCB" w14:textId="77777777" w:rsidR="00FE2916" w:rsidRPr="00A50F8A" w:rsidRDefault="00FE2916" w:rsidP="00FE2916">
      <w:pPr>
        <w:jc w:val="both"/>
        <w:rPr>
          <w:rFonts w:cs="Times New Roman"/>
          <w:sz w:val="20"/>
          <w:szCs w:val="20"/>
        </w:rPr>
      </w:pPr>
    </w:p>
    <w:p w14:paraId="4C561BCB" w14:textId="1B88712D" w:rsidR="00FD0DDF" w:rsidRPr="00A50F8A" w:rsidRDefault="00FE2916" w:rsidP="00FE2916">
      <w:pPr>
        <w:pStyle w:val="Heading2"/>
        <w:rPr>
          <w:rFonts w:cs="Times New Roman"/>
          <w:sz w:val="20"/>
          <w:szCs w:val="20"/>
        </w:rPr>
      </w:pPr>
      <w:r w:rsidRPr="00A50F8A">
        <w:rPr>
          <w:rFonts w:cs="Times New Roman"/>
          <w:sz w:val="20"/>
          <w:szCs w:val="20"/>
        </w:rPr>
        <w:t>References</w:t>
      </w:r>
    </w:p>
    <w:p w14:paraId="1E1641B4" w14:textId="77777777" w:rsidR="00FE2916" w:rsidRPr="00A50F8A" w:rsidRDefault="00FE2916" w:rsidP="00FE2916">
      <w:pPr>
        <w:rPr>
          <w:rFonts w:cs="Times New Roman"/>
          <w:sz w:val="20"/>
          <w:szCs w:val="20"/>
        </w:rPr>
      </w:pPr>
    </w:p>
    <w:p w14:paraId="1AC3A075" w14:textId="77777777" w:rsidR="00A425B9" w:rsidRPr="00A425B9" w:rsidRDefault="00FD0DDF" w:rsidP="00A425B9">
      <w:pPr>
        <w:pStyle w:val="EndNoteBibliography"/>
        <w:ind w:left="720" w:hanging="720"/>
        <w:rPr>
          <w:noProof/>
        </w:rPr>
      </w:pPr>
      <w:r w:rsidRPr="00A50F8A">
        <w:rPr>
          <w:sz w:val="20"/>
          <w:szCs w:val="20"/>
        </w:rPr>
        <w:fldChar w:fldCharType="begin"/>
      </w:r>
      <w:r w:rsidRPr="00A50F8A">
        <w:rPr>
          <w:sz w:val="20"/>
          <w:szCs w:val="20"/>
        </w:rPr>
        <w:instrText xml:space="preserve"> ADDIN EN.REFLIST </w:instrText>
      </w:r>
      <w:r w:rsidRPr="00A50F8A">
        <w:rPr>
          <w:sz w:val="20"/>
          <w:szCs w:val="20"/>
        </w:rPr>
        <w:fldChar w:fldCharType="separate"/>
      </w:r>
      <w:r w:rsidR="00A425B9" w:rsidRPr="00A425B9">
        <w:rPr>
          <w:noProof/>
        </w:rPr>
        <w:t>1.</w:t>
      </w:r>
      <w:r w:rsidR="00A425B9" w:rsidRPr="00A425B9">
        <w:rPr>
          <w:noProof/>
        </w:rPr>
        <w:tab/>
        <w:t xml:space="preserve">Griffiths-Jones S: </w:t>
      </w:r>
      <w:r w:rsidR="00A425B9" w:rsidRPr="00A425B9">
        <w:rPr>
          <w:b/>
          <w:noProof/>
        </w:rPr>
        <w:t>miRBase: the microRNA sequence database</w:t>
      </w:r>
      <w:r w:rsidR="00A425B9" w:rsidRPr="00A425B9">
        <w:rPr>
          <w:noProof/>
        </w:rPr>
        <w:t xml:space="preserve">. </w:t>
      </w:r>
      <w:r w:rsidR="00A425B9" w:rsidRPr="00A425B9">
        <w:rPr>
          <w:i/>
          <w:noProof/>
        </w:rPr>
        <w:t xml:space="preserve">Methods in molecular biology </w:t>
      </w:r>
      <w:r w:rsidR="00A425B9" w:rsidRPr="00A425B9">
        <w:rPr>
          <w:noProof/>
        </w:rPr>
        <w:t xml:space="preserve">2006, </w:t>
      </w:r>
      <w:r w:rsidR="00A425B9" w:rsidRPr="00A425B9">
        <w:rPr>
          <w:b/>
          <w:noProof/>
        </w:rPr>
        <w:t>342</w:t>
      </w:r>
      <w:r w:rsidR="00A425B9" w:rsidRPr="00A425B9">
        <w:rPr>
          <w:noProof/>
        </w:rPr>
        <w:t>:129-138.</w:t>
      </w:r>
    </w:p>
    <w:p w14:paraId="4AD30E18" w14:textId="77777777" w:rsidR="00A425B9" w:rsidRPr="00A425B9" w:rsidRDefault="00A425B9" w:rsidP="00A425B9">
      <w:pPr>
        <w:pStyle w:val="EndNoteBibliography"/>
        <w:ind w:left="720" w:hanging="720"/>
        <w:rPr>
          <w:noProof/>
        </w:rPr>
      </w:pPr>
      <w:r w:rsidRPr="00A425B9">
        <w:rPr>
          <w:noProof/>
        </w:rPr>
        <w:t>2.</w:t>
      </w:r>
      <w:r w:rsidRPr="00A425B9">
        <w:rPr>
          <w:noProof/>
        </w:rPr>
        <w:tab/>
        <w:t xml:space="preserve">Baskerville S, Bartel DP: </w:t>
      </w:r>
      <w:r w:rsidRPr="00A425B9">
        <w:rPr>
          <w:b/>
          <w:noProof/>
        </w:rPr>
        <w:t>Microarray profiling of microRNAs reveals frequent coexpression with neighboring miRNAs and host genes</w:t>
      </w:r>
      <w:r w:rsidRPr="00A425B9">
        <w:rPr>
          <w:noProof/>
        </w:rPr>
        <w:t xml:space="preserve">. </w:t>
      </w:r>
      <w:r w:rsidRPr="00A425B9">
        <w:rPr>
          <w:i/>
          <w:noProof/>
        </w:rPr>
        <w:t xml:space="preserve">Rna </w:t>
      </w:r>
      <w:r w:rsidRPr="00A425B9">
        <w:rPr>
          <w:noProof/>
        </w:rPr>
        <w:t xml:space="preserve">2005, </w:t>
      </w:r>
      <w:r w:rsidRPr="00A425B9">
        <w:rPr>
          <w:b/>
          <w:noProof/>
        </w:rPr>
        <w:t>11</w:t>
      </w:r>
      <w:r w:rsidRPr="00A425B9">
        <w:rPr>
          <w:noProof/>
        </w:rPr>
        <w:t>(3):241-247.</w:t>
      </w:r>
    </w:p>
    <w:p w14:paraId="64BA601E" w14:textId="77777777" w:rsidR="00A425B9" w:rsidRPr="00A425B9" w:rsidRDefault="00A425B9" w:rsidP="00A425B9">
      <w:pPr>
        <w:pStyle w:val="EndNoteBibliography"/>
        <w:ind w:left="720" w:hanging="720"/>
        <w:rPr>
          <w:noProof/>
        </w:rPr>
      </w:pPr>
      <w:r w:rsidRPr="00A425B9">
        <w:rPr>
          <w:noProof/>
        </w:rPr>
        <w:t>3.</w:t>
      </w:r>
      <w:r w:rsidRPr="00A425B9">
        <w:rPr>
          <w:noProof/>
        </w:rPr>
        <w:tab/>
        <w:t xml:space="preserve">Meng WJ, Yang L, Ma Q, Zhang H, Adell G, Arbman G, Wang ZQ, Li Y, Zhou ZG, Sun XF: </w:t>
      </w:r>
      <w:r w:rsidRPr="00A425B9">
        <w:rPr>
          <w:b/>
          <w:noProof/>
        </w:rPr>
        <w:t>MicroRNA Expression Profile Reveals miR-17-92 and miR-143-145 Cluster in Synchronous Colorectal Cancer</w:t>
      </w:r>
      <w:r w:rsidRPr="00A425B9">
        <w:rPr>
          <w:noProof/>
        </w:rPr>
        <w:t xml:space="preserve">. </w:t>
      </w:r>
      <w:r w:rsidRPr="00A425B9">
        <w:rPr>
          <w:i/>
          <w:noProof/>
        </w:rPr>
        <w:t xml:space="preserve">Medicine </w:t>
      </w:r>
      <w:r w:rsidRPr="00A425B9">
        <w:rPr>
          <w:noProof/>
        </w:rPr>
        <w:t xml:space="preserve">2015, </w:t>
      </w:r>
      <w:r w:rsidRPr="00A425B9">
        <w:rPr>
          <w:b/>
          <w:noProof/>
        </w:rPr>
        <w:t>94</w:t>
      </w:r>
      <w:r w:rsidRPr="00A425B9">
        <w:rPr>
          <w:noProof/>
        </w:rPr>
        <w:t>(32):e1297.</w:t>
      </w:r>
    </w:p>
    <w:p w14:paraId="20561FD9" w14:textId="77777777" w:rsidR="00A425B9" w:rsidRPr="00A425B9" w:rsidRDefault="00A425B9" w:rsidP="00A425B9">
      <w:pPr>
        <w:pStyle w:val="EndNoteBibliography"/>
        <w:ind w:left="720" w:hanging="720"/>
        <w:rPr>
          <w:noProof/>
        </w:rPr>
      </w:pPr>
      <w:r w:rsidRPr="00A425B9">
        <w:rPr>
          <w:noProof/>
        </w:rPr>
        <w:t>4.</w:t>
      </w:r>
      <w:r w:rsidRPr="00A425B9">
        <w:rPr>
          <w:noProof/>
        </w:rPr>
        <w:tab/>
        <w:t>Arndt GM, Dossey L, Cullen LM, Lai A, Druker R, Eisbacher M, Zhang C, Tran N, Fan H, Retzlaff K</w:t>
      </w:r>
      <w:r w:rsidRPr="00A425B9">
        <w:rPr>
          <w:i/>
          <w:noProof/>
        </w:rPr>
        <w:t xml:space="preserve"> et al</w:t>
      </w:r>
      <w:r w:rsidRPr="00A425B9">
        <w:rPr>
          <w:noProof/>
        </w:rPr>
        <w:t xml:space="preserve">: </w:t>
      </w:r>
      <w:r w:rsidRPr="00A425B9">
        <w:rPr>
          <w:b/>
          <w:noProof/>
        </w:rPr>
        <w:t>Characterization of global microRNA expression reveals oncogenic potential of miR-145 in metastatic colorectal cancer</w:t>
      </w:r>
      <w:r w:rsidRPr="00A425B9">
        <w:rPr>
          <w:noProof/>
        </w:rPr>
        <w:t xml:space="preserve">. </w:t>
      </w:r>
      <w:r w:rsidRPr="00A425B9">
        <w:rPr>
          <w:i/>
          <w:noProof/>
        </w:rPr>
        <w:t xml:space="preserve">BMC cancer </w:t>
      </w:r>
      <w:r w:rsidRPr="00A425B9">
        <w:rPr>
          <w:noProof/>
        </w:rPr>
        <w:t xml:space="preserve">2009, </w:t>
      </w:r>
      <w:r w:rsidRPr="00A425B9">
        <w:rPr>
          <w:b/>
          <w:noProof/>
        </w:rPr>
        <w:t>9</w:t>
      </w:r>
      <w:r w:rsidRPr="00A425B9">
        <w:rPr>
          <w:noProof/>
        </w:rPr>
        <w:t>:374.</w:t>
      </w:r>
    </w:p>
    <w:p w14:paraId="563CAFAD" w14:textId="77777777" w:rsidR="00A425B9" w:rsidRPr="00A425B9" w:rsidRDefault="00A425B9" w:rsidP="00A425B9">
      <w:pPr>
        <w:pStyle w:val="EndNoteBibliography"/>
        <w:ind w:left="720" w:hanging="720"/>
        <w:rPr>
          <w:noProof/>
        </w:rPr>
      </w:pPr>
      <w:r w:rsidRPr="00A425B9">
        <w:rPr>
          <w:noProof/>
        </w:rPr>
        <w:t>5.</w:t>
      </w:r>
      <w:r w:rsidRPr="00A425B9">
        <w:rPr>
          <w:noProof/>
        </w:rPr>
        <w:tab/>
        <w:t xml:space="preserve">Hayashita Y, Osada H, Tatematsu Y, Yamada H, Yanagisawa K, Tomida S, Yatabe Y, Kawahara K, Sekido Y, Takahashi T: </w:t>
      </w:r>
      <w:r w:rsidRPr="00A425B9">
        <w:rPr>
          <w:b/>
          <w:noProof/>
        </w:rPr>
        <w:t>A polycistronic microRNA cluster, miR-17-92, is overexpressed in human lung cancers and enhances cell proliferation</w:t>
      </w:r>
      <w:r w:rsidRPr="00A425B9">
        <w:rPr>
          <w:noProof/>
        </w:rPr>
        <w:t xml:space="preserve">. </w:t>
      </w:r>
      <w:r w:rsidRPr="00A425B9">
        <w:rPr>
          <w:i/>
          <w:noProof/>
        </w:rPr>
        <w:t xml:space="preserve">Cancer research </w:t>
      </w:r>
      <w:r w:rsidRPr="00A425B9">
        <w:rPr>
          <w:noProof/>
        </w:rPr>
        <w:t xml:space="preserve">2005, </w:t>
      </w:r>
      <w:r w:rsidRPr="00A425B9">
        <w:rPr>
          <w:b/>
          <w:noProof/>
        </w:rPr>
        <w:t>65</w:t>
      </w:r>
      <w:r w:rsidRPr="00A425B9">
        <w:rPr>
          <w:noProof/>
        </w:rPr>
        <w:t>(21):9628-9632.</w:t>
      </w:r>
    </w:p>
    <w:p w14:paraId="385534D9" w14:textId="77777777" w:rsidR="00A425B9" w:rsidRPr="00A425B9" w:rsidRDefault="00A425B9" w:rsidP="00A425B9">
      <w:pPr>
        <w:pStyle w:val="EndNoteBibliography"/>
        <w:ind w:left="720" w:hanging="720"/>
        <w:rPr>
          <w:noProof/>
        </w:rPr>
      </w:pPr>
      <w:r w:rsidRPr="00A425B9">
        <w:rPr>
          <w:noProof/>
        </w:rPr>
        <w:t>6.</w:t>
      </w:r>
      <w:r w:rsidRPr="00A425B9">
        <w:rPr>
          <w:noProof/>
        </w:rPr>
        <w:tab/>
        <w:t xml:space="preserve">Menigatti M, Staiano T, Manser CN, Bauerfeind P, Komljenovic A, Robinson M, Jiricny J, Buffoli F, Marra G: </w:t>
      </w:r>
      <w:r w:rsidRPr="00A425B9">
        <w:rPr>
          <w:b/>
          <w:noProof/>
        </w:rPr>
        <w:t>Epigenetic silencing of monoallelically methylated miRNA loci in precancerous colorectal lesions</w:t>
      </w:r>
      <w:r w:rsidRPr="00A425B9">
        <w:rPr>
          <w:noProof/>
        </w:rPr>
        <w:t xml:space="preserve">. </w:t>
      </w:r>
      <w:r w:rsidRPr="00A425B9">
        <w:rPr>
          <w:i/>
          <w:noProof/>
        </w:rPr>
        <w:t xml:space="preserve">Oncogenesis </w:t>
      </w:r>
      <w:r w:rsidRPr="00A425B9">
        <w:rPr>
          <w:noProof/>
        </w:rPr>
        <w:t xml:space="preserve">2013, </w:t>
      </w:r>
      <w:r w:rsidRPr="00A425B9">
        <w:rPr>
          <w:b/>
          <w:noProof/>
        </w:rPr>
        <w:t>2</w:t>
      </w:r>
      <w:r w:rsidRPr="00A425B9">
        <w:rPr>
          <w:noProof/>
        </w:rPr>
        <w:t>:e56.</w:t>
      </w:r>
    </w:p>
    <w:p w14:paraId="05457CC5" w14:textId="77777777" w:rsidR="00A425B9" w:rsidRPr="00A425B9" w:rsidRDefault="00A425B9" w:rsidP="00A425B9">
      <w:pPr>
        <w:pStyle w:val="EndNoteBibliography"/>
        <w:ind w:left="720" w:hanging="720"/>
        <w:rPr>
          <w:noProof/>
        </w:rPr>
      </w:pPr>
      <w:r w:rsidRPr="00A425B9">
        <w:rPr>
          <w:noProof/>
        </w:rPr>
        <w:t>7.</w:t>
      </w:r>
      <w:r w:rsidRPr="00A425B9">
        <w:rPr>
          <w:noProof/>
        </w:rPr>
        <w:tab/>
        <w:t xml:space="preserve">Chen WS, Leung CM, Pan HW, Hu LY, Li SC, Ho MR, Tsai KW: </w:t>
      </w:r>
      <w:r w:rsidRPr="00A425B9">
        <w:rPr>
          <w:b/>
          <w:noProof/>
        </w:rPr>
        <w:t>Silencing of miR-1-1 and miR-133a-2 cluster expression by DNA hypermethylation in colorectal cancer</w:t>
      </w:r>
      <w:r w:rsidRPr="00A425B9">
        <w:rPr>
          <w:noProof/>
        </w:rPr>
        <w:t xml:space="preserve">. </w:t>
      </w:r>
      <w:r w:rsidRPr="00A425B9">
        <w:rPr>
          <w:i/>
          <w:noProof/>
        </w:rPr>
        <w:t xml:space="preserve">Oncology reports </w:t>
      </w:r>
      <w:r w:rsidRPr="00A425B9">
        <w:rPr>
          <w:noProof/>
        </w:rPr>
        <w:t xml:space="preserve">2012, </w:t>
      </w:r>
      <w:r w:rsidRPr="00A425B9">
        <w:rPr>
          <w:b/>
          <w:noProof/>
        </w:rPr>
        <w:t>28</w:t>
      </w:r>
      <w:r w:rsidRPr="00A425B9">
        <w:rPr>
          <w:noProof/>
        </w:rPr>
        <w:t>(3):1069-1076.</w:t>
      </w:r>
    </w:p>
    <w:p w14:paraId="4CBEEAC5" w14:textId="77777777" w:rsidR="00A425B9" w:rsidRPr="00A425B9" w:rsidRDefault="00A425B9" w:rsidP="00A425B9">
      <w:pPr>
        <w:pStyle w:val="EndNoteBibliography"/>
        <w:ind w:left="720" w:hanging="720"/>
        <w:rPr>
          <w:noProof/>
        </w:rPr>
      </w:pPr>
      <w:r w:rsidRPr="00A425B9">
        <w:rPr>
          <w:noProof/>
        </w:rPr>
        <w:t>8.</w:t>
      </w:r>
      <w:r w:rsidRPr="00A425B9">
        <w:rPr>
          <w:noProof/>
        </w:rPr>
        <w:tab/>
        <w:t xml:space="preserve">Andrews S: </w:t>
      </w:r>
      <w:r w:rsidRPr="00A425B9">
        <w:rPr>
          <w:b/>
          <w:noProof/>
        </w:rPr>
        <w:t>FastQC: A quality control tool for high throughput sequencing data</w:t>
      </w:r>
      <w:r w:rsidRPr="00A425B9">
        <w:rPr>
          <w:noProof/>
        </w:rPr>
        <w:t>. 2010.</w:t>
      </w:r>
    </w:p>
    <w:p w14:paraId="0CB3166F" w14:textId="2B6956EE" w:rsidR="00A425B9" w:rsidRPr="00A425B9" w:rsidRDefault="00A425B9" w:rsidP="00A425B9">
      <w:pPr>
        <w:pStyle w:val="EndNoteBibliography"/>
        <w:ind w:left="720" w:hanging="720"/>
        <w:rPr>
          <w:noProof/>
        </w:rPr>
      </w:pPr>
      <w:r w:rsidRPr="00A425B9">
        <w:rPr>
          <w:noProof/>
        </w:rPr>
        <w:t>9.</w:t>
      </w:r>
      <w:r w:rsidRPr="00A425B9">
        <w:rPr>
          <w:noProof/>
        </w:rPr>
        <w:tab/>
        <w:t xml:space="preserve">Martin M: </w:t>
      </w:r>
      <w:r w:rsidRPr="00A425B9">
        <w:rPr>
          <w:b/>
          <w:noProof/>
        </w:rPr>
        <w:t xml:space="preserve">Cutadapt-1.10. </w:t>
      </w:r>
      <w:hyperlink r:id="rId11" w:history="1">
        <w:r w:rsidRPr="00A425B9">
          <w:rPr>
            <w:rStyle w:val="Hyperlink"/>
            <w:b/>
            <w:noProof/>
          </w:rPr>
          <w:t>https://cutadapt.readthedocs.org/</w:t>
        </w:r>
      </w:hyperlink>
      <w:r w:rsidRPr="00A425B9">
        <w:rPr>
          <w:b/>
          <w:noProof/>
        </w:rPr>
        <w:t>. http//dx.doi.org/10.14806/ej.17.1.200</w:t>
      </w:r>
      <w:r w:rsidRPr="00A425B9">
        <w:rPr>
          <w:noProof/>
        </w:rPr>
        <w:t>.</w:t>
      </w:r>
    </w:p>
    <w:p w14:paraId="68D5D672" w14:textId="77777777" w:rsidR="00A425B9" w:rsidRPr="00A425B9" w:rsidRDefault="00A425B9" w:rsidP="00A425B9">
      <w:pPr>
        <w:pStyle w:val="EndNoteBibliography"/>
        <w:ind w:left="720" w:hanging="720"/>
        <w:rPr>
          <w:noProof/>
        </w:rPr>
      </w:pPr>
      <w:r w:rsidRPr="00A425B9">
        <w:rPr>
          <w:noProof/>
        </w:rPr>
        <w:t>10.</w:t>
      </w:r>
      <w:r w:rsidRPr="00A425B9">
        <w:rPr>
          <w:noProof/>
        </w:rPr>
        <w:tab/>
        <w:t xml:space="preserve">Anders S, Pyl PT, Huber W: </w:t>
      </w:r>
      <w:r w:rsidRPr="00A425B9">
        <w:rPr>
          <w:b/>
          <w:noProof/>
        </w:rPr>
        <w:t>HTSeq--a Python framework to work with high-throughput sequencing data</w:t>
      </w:r>
      <w:r w:rsidRPr="00A425B9">
        <w:rPr>
          <w:noProof/>
        </w:rPr>
        <w:t xml:space="preserve">. </w:t>
      </w:r>
      <w:r w:rsidRPr="00A425B9">
        <w:rPr>
          <w:i/>
          <w:noProof/>
        </w:rPr>
        <w:t xml:space="preserve">Bioinformatics </w:t>
      </w:r>
      <w:r w:rsidRPr="00A425B9">
        <w:rPr>
          <w:noProof/>
        </w:rPr>
        <w:t xml:space="preserve">2015, </w:t>
      </w:r>
      <w:r w:rsidRPr="00A425B9">
        <w:rPr>
          <w:b/>
          <w:noProof/>
        </w:rPr>
        <w:t>31</w:t>
      </w:r>
      <w:r w:rsidRPr="00A425B9">
        <w:rPr>
          <w:noProof/>
        </w:rPr>
        <w:t>(2):166-169.</w:t>
      </w:r>
    </w:p>
    <w:p w14:paraId="131DB603" w14:textId="77777777" w:rsidR="00A425B9" w:rsidRPr="00A425B9" w:rsidRDefault="00A425B9" w:rsidP="00A425B9">
      <w:pPr>
        <w:pStyle w:val="EndNoteBibliography"/>
        <w:ind w:left="720" w:hanging="720"/>
        <w:rPr>
          <w:noProof/>
        </w:rPr>
      </w:pPr>
      <w:r w:rsidRPr="00A425B9">
        <w:rPr>
          <w:noProof/>
        </w:rPr>
        <w:t>11.</w:t>
      </w:r>
      <w:r w:rsidRPr="00A425B9">
        <w:rPr>
          <w:noProof/>
        </w:rPr>
        <w:tab/>
        <w:t xml:space="preserve">Griffiths-Jones S, Saini HK, van Dongen S, Enright AJ: </w:t>
      </w:r>
      <w:r w:rsidRPr="00A425B9">
        <w:rPr>
          <w:b/>
          <w:noProof/>
        </w:rPr>
        <w:t>miRBase: tools for microRNA genomics</w:t>
      </w:r>
      <w:r w:rsidRPr="00A425B9">
        <w:rPr>
          <w:noProof/>
        </w:rPr>
        <w:t xml:space="preserve">. </w:t>
      </w:r>
      <w:r w:rsidRPr="00A425B9">
        <w:rPr>
          <w:i/>
          <w:noProof/>
        </w:rPr>
        <w:t xml:space="preserve">Nucleic acids research </w:t>
      </w:r>
      <w:r w:rsidRPr="00A425B9">
        <w:rPr>
          <w:noProof/>
        </w:rPr>
        <w:t xml:space="preserve">2008, </w:t>
      </w:r>
      <w:r w:rsidRPr="00A425B9">
        <w:rPr>
          <w:b/>
          <w:noProof/>
        </w:rPr>
        <w:t>36</w:t>
      </w:r>
      <w:r w:rsidRPr="00A425B9">
        <w:rPr>
          <w:noProof/>
        </w:rPr>
        <w:t>(Database issue):D154-158.</w:t>
      </w:r>
    </w:p>
    <w:p w14:paraId="174CEEA8" w14:textId="77777777" w:rsidR="00A425B9" w:rsidRPr="00A425B9" w:rsidRDefault="00A425B9" w:rsidP="00A425B9">
      <w:pPr>
        <w:pStyle w:val="EndNoteBibliography"/>
        <w:ind w:left="720" w:hanging="720"/>
        <w:rPr>
          <w:noProof/>
        </w:rPr>
      </w:pPr>
      <w:r w:rsidRPr="00A425B9">
        <w:rPr>
          <w:noProof/>
        </w:rPr>
        <w:t>12.</w:t>
      </w:r>
      <w:r w:rsidRPr="00A425B9">
        <w:rPr>
          <w:noProof/>
        </w:rPr>
        <w:tab/>
        <w:t xml:space="preserve">Pantano L, Estivill X, Marti E: </w:t>
      </w:r>
      <w:r w:rsidRPr="00A425B9">
        <w:rPr>
          <w:b/>
          <w:noProof/>
        </w:rPr>
        <w:t>SeqBuster, a bioinformatic tool for the processing and analysis of small RNAs datasets, reveals ubiquitous miRNA modifications in human embryonic cells</w:t>
      </w:r>
      <w:r w:rsidRPr="00A425B9">
        <w:rPr>
          <w:noProof/>
        </w:rPr>
        <w:t xml:space="preserve">. </w:t>
      </w:r>
      <w:r w:rsidRPr="00A425B9">
        <w:rPr>
          <w:i/>
          <w:noProof/>
        </w:rPr>
        <w:t xml:space="preserve">Nucleic Acids Res </w:t>
      </w:r>
      <w:r w:rsidRPr="00A425B9">
        <w:rPr>
          <w:noProof/>
        </w:rPr>
        <w:t xml:space="preserve">2010, </w:t>
      </w:r>
      <w:r w:rsidRPr="00A425B9">
        <w:rPr>
          <w:b/>
          <w:noProof/>
        </w:rPr>
        <w:t>38</w:t>
      </w:r>
      <w:r w:rsidRPr="00A425B9">
        <w:rPr>
          <w:noProof/>
        </w:rPr>
        <w:t>(5):e34.</w:t>
      </w:r>
    </w:p>
    <w:p w14:paraId="43211019" w14:textId="77777777" w:rsidR="00A425B9" w:rsidRPr="00A425B9" w:rsidRDefault="00A425B9" w:rsidP="00A425B9">
      <w:pPr>
        <w:pStyle w:val="EndNoteBibliography"/>
        <w:ind w:left="720" w:hanging="720"/>
        <w:rPr>
          <w:noProof/>
        </w:rPr>
      </w:pPr>
      <w:r w:rsidRPr="00A425B9">
        <w:rPr>
          <w:noProof/>
        </w:rPr>
        <w:t>13.</w:t>
      </w:r>
      <w:r w:rsidRPr="00A425B9">
        <w:rPr>
          <w:noProof/>
        </w:rPr>
        <w:tab/>
        <w:t xml:space="preserve">Law CW, Chen Y, Shi W, Smyth GK: </w:t>
      </w:r>
      <w:r w:rsidRPr="00A425B9">
        <w:rPr>
          <w:b/>
          <w:noProof/>
        </w:rPr>
        <w:t>voom: Precision weights unlock linear model analysis tools for RNA-seq read counts</w:t>
      </w:r>
      <w:r w:rsidRPr="00A425B9">
        <w:rPr>
          <w:noProof/>
        </w:rPr>
        <w:t xml:space="preserve">. </w:t>
      </w:r>
      <w:r w:rsidRPr="00A425B9">
        <w:rPr>
          <w:i/>
          <w:noProof/>
        </w:rPr>
        <w:t xml:space="preserve">Genome Biol </w:t>
      </w:r>
      <w:r w:rsidRPr="00A425B9">
        <w:rPr>
          <w:noProof/>
        </w:rPr>
        <w:t xml:space="preserve">2014, </w:t>
      </w:r>
      <w:r w:rsidRPr="00A425B9">
        <w:rPr>
          <w:b/>
          <w:noProof/>
        </w:rPr>
        <w:t>15</w:t>
      </w:r>
      <w:r w:rsidRPr="00A425B9">
        <w:rPr>
          <w:noProof/>
        </w:rPr>
        <w:t>(2):R29.</w:t>
      </w:r>
    </w:p>
    <w:p w14:paraId="76618253" w14:textId="77777777" w:rsidR="00A425B9" w:rsidRPr="00A425B9" w:rsidRDefault="00A425B9" w:rsidP="00A425B9">
      <w:pPr>
        <w:pStyle w:val="EndNoteBibliography"/>
        <w:ind w:left="720" w:hanging="720"/>
        <w:rPr>
          <w:noProof/>
        </w:rPr>
      </w:pPr>
      <w:r w:rsidRPr="00A425B9">
        <w:rPr>
          <w:noProof/>
        </w:rPr>
        <w:t>14.</w:t>
      </w:r>
      <w:r w:rsidRPr="00A425B9">
        <w:rPr>
          <w:noProof/>
        </w:rPr>
        <w:tab/>
        <w:t xml:space="preserve">Ritchie ME, Phipson B, Wu D, Hu Y, Law CW, Shi W, Smyth GK: </w:t>
      </w:r>
      <w:r w:rsidRPr="00A425B9">
        <w:rPr>
          <w:b/>
          <w:noProof/>
        </w:rPr>
        <w:t>limma powers differential expression analyses for RNA-sequencing and microarray studies</w:t>
      </w:r>
      <w:r w:rsidRPr="00A425B9">
        <w:rPr>
          <w:noProof/>
        </w:rPr>
        <w:t xml:space="preserve">. </w:t>
      </w:r>
      <w:r w:rsidRPr="00A425B9">
        <w:rPr>
          <w:i/>
          <w:noProof/>
        </w:rPr>
        <w:t xml:space="preserve">Nucleic acids research </w:t>
      </w:r>
      <w:r w:rsidRPr="00A425B9">
        <w:rPr>
          <w:noProof/>
        </w:rPr>
        <w:t xml:space="preserve">2015, </w:t>
      </w:r>
      <w:r w:rsidRPr="00A425B9">
        <w:rPr>
          <w:b/>
          <w:noProof/>
        </w:rPr>
        <w:t>43</w:t>
      </w:r>
      <w:r w:rsidRPr="00A425B9">
        <w:rPr>
          <w:noProof/>
        </w:rPr>
        <w:t>(7):e47.</w:t>
      </w:r>
    </w:p>
    <w:p w14:paraId="55CA3D5E" w14:textId="66737522" w:rsidR="00FD0DDF" w:rsidRPr="00A50F8A" w:rsidRDefault="00FD0DDF" w:rsidP="00FE2916">
      <w:pPr>
        <w:jc w:val="both"/>
        <w:rPr>
          <w:rFonts w:cs="Times New Roman"/>
          <w:sz w:val="20"/>
          <w:szCs w:val="20"/>
        </w:rPr>
      </w:pPr>
      <w:r w:rsidRPr="00A50F8A">
        <w:rPr>
          <w:rFonts w:cs="Times New Roman"/>
          <w:sz w:val="20"/>
          <w:szCs w:val="20"/>
        </w:rPr>
        <w:fldChar w:fldCharType="end"/>
      </w:r>
    </w:p>
    <w:sectPr w:rsidR="00FD0DDF" w:rsidRPr="00A50F8A" w:rsidSect="00465437">
      <w:footerReference w:type="even" r:id="rId12"/>
      <w:footerReference w:type="default" r:id="rId13"/>
      <w:pgSz w:w="11900" w:h="16840"/>
      <w:pgMar w:top="1440" w:right="1800" w:bottom="1440" w:left="180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2E0CA" w14:textId="77777777" w:rsidR="004E0D85" w:rsidRDefault="004E0D85" w:rsidP="00465437">
      <w:r>
        <w:separator/>
      </w:r>
    </w:p>
  </w:endnote>
  <w:endnote w:type="continuationSeparator" w:id="0">
    <w:p w14:paraId="24FDC7EB" w14:textId="77777777" w:rsidR="004E0D85" w:rsidRDefault="004E0D85" w:rsidP="00465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25186739"/>
      <w:docPartObj>
        <w:docPartGallery w:val="Page Numbers (Bottom of Page)"/>
        <w:docPartUnique/>
      </w:docPartObj>
    </w:sdtPr>
    <w:sdtEndPr>
      <w:rPr>
        <w:rStyle w:val="PageNumber"/>
      </w:rPr>
    </w:sdtEndPr>
    <w:sdtContent>
      <w:p w14:paraId="1A780D35" w14:textId="212EA5D6" w:rsidR="00465437" w:rsidRDefault="00465437" w:rsidP="006628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71D7FF" w14:textId="77777777" w:rsidR="00465437" w:rsidRDefault="00465437" w:rsidP="004654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9321576"/>
      <w:docPartObj>
        <w:docPartGallery w:val="Page Numbers (Bottom of Page)"/>
        <w:docPartUnique/>
      </w:docPartObj>
    </w:sdtPr>
    <w:sdtEndPr>
      <w:rPr>
        <w:rStyle w:val="PageNumber"/>
      </w:rPr>
    </w:sdtEndPr>
    <w:sdtContent>
      <w:p w14:paraId="6D797F7A" w14:textId="30B86E92" w:rsidR="00465437" w:rsidRDefault="00465437" w:rsidP="006628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8528C2" w14:textId="77777777" w:rsidR="00465437" w:rsidRDefault="00465437" w:rsidP="004654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00F54F" w14:textId="77777777" w:rsidR="004E0D85" w:rsidRDefault="004E0D85" w:rsidP="00465437">
      <w:r>
        <w:separator/>
      </w:r>
    </w:p>
  </w:footnote>
  <w:footnote w:type="continuationSeparator" w:id="0">
    <w:p w14:paraId="03618FB6" w14:textId="77777777" w:rsidR="004E0D85" w:rsidRDefault="004E0D85" w:rsidP="00465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85EDE"/>
    <w:multiLevelType w:val="hybridMultilevel"/>
    <w:tmpl w:val="729C6948"/>
    <w:lvl w:ilvl="0" w:tplc="3FC2595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0001D8"/>
    <w:multiLevelType w:val="multilevel"/>
    <w:tmpl w:val="E4A40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C2647E"/>
    <w:multiLevelType w:val="hybridMultilevel"/>
    <w:tmpl w:val="FD7AF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A00AD"/>
    <w:multiLevelType w:val="hybridMultilevel"/>
    <w:tmpl w:val="2804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F85BDD"/>
    <w:multiLevelType w:val="hybridMultilevel"/>
    <w:tmpl w:val="CDA84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Canc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13E90"/>
    <w:rsid w:val="00000594"/>
    <w:rsid w:val="00000872"/>
    <w:rsid w:val="00000EA9"/>
    <w:rsid w:val="00001A3F"/>
    <w:rsid w:val="000058BC"/>
    <w:rsid w:val="00005B6D"/>
    <w:rsid w:val="00005FE1"/>
    <w:rsid w:val="00006B2D"/>
    <w:rsid w:val="00007503"/>
    <w:rsid w:val="00010952"/>
    <w:rsid w:val="000115DF"/>
    <w:rsid w:val="0001284C"/>
    <w:rsid w:val="00013E90"/>
    <w:rsid w:val="00014D48"/>
    <w:rsid w:val="00015219"/>
    <w:rsid w:val="000166F7"/>
    <w:rsid w:val="00017CB1"/>
    <w:rsid w:val="00017E9D"/>
    <w:rsid w:val="0002063D"/>
    <w:rsid w:val="000212F7"/>
    <w:rsid w:val="00022BA7"/>
    <w:rsid w:val="00022CD2"/>
    <w:rsid w:val="0002354F"/>
    <w:rsid w:val="00024378"/>
    <w:rsid w:val="00024C85"/>
    <w:rsid w:val="00030241"/>
    <w:rsid w:val="00030C72"/>
    <w:rsid w:val="00030E15"/>
    <w:rsid w:val="00031448"/>
    <w:rsid w:val="0003201E"/>
    <w:rsid w:val="000325A4"/>
    <w:rsid w:val="000339AA"/>
    <w:rsid w:val="00040BE7"/>
    <w:rsid w:val="00041FBA"/>
    <w:rsid w:val="000443C8"/>
    <w:rsid w:val="00050608"/>
    <w:rsid w:val="000536E3"/>
    <w:rsid w:val="000540F7"/>
    <w:rsid w:val="000544F8"/>
    <w:rsid w:val="000609FF"/>
    <w:rsid w:val="0006211B"/>
    <w:rsid w:val="00062383"/>
    <w:rsid w:val="00062914"/>
    <w:rsid w:val="00064901"/>
    <w:rsid w:val="00064A60"/>
    <w:rsid w:val="000665DD"/>
    <w:rsid w:val="00072412"/>
    <w:rsid w:val="000724F1"/>
    <w:rsid w:val="00073965"/>
    <w:rsid w:val="00073A54"/>
    <w:rsid w:val="00073BE8"/>
    <w:rsid w:val="00076521"/>
    <w:rsid w:val="0008256F"/>
    <w:rsid w:val="00082B5F"/>
    <w:rsid w:val="00085726"/>
    <w:rsid w:val="00086392"/>
    <w:rsid w:val="0008730C"/>
    <w:rsid w:val="00087E14"/>
    <w:rsid w:val="00092A7E"/>
    <w:rsid w:val="00092D13"/>
    <w:rsid w:val="00093417"/>
    <w:rsid w:val="000941E9"/>
    <w:rsid w:val="000954B3"/>
    <w:rsid w:val="000974B3"/>
    <w:rsid w:val="000A0DA0"/>
    <w:rsid w:val="000A1CC7"/>
    <w:rsid w:val="000A346F"/>
    <w:rsid w:val="000A353F"/>
    <w:rsid w:val="000A3558"/>
    <w:rsid w:val="000A4085"/>
    <w:rsid w:val="000A437B"/>
    <w:rsid w:val="000A44F2"/>
    <w:rsid w:val="000A4D8B"/>
    <w:rsid w:val="000A4EFC"/>
    <w:rsid w:val="000A5CBC"/>
    <w:rsid w:val="000A6BFD"/>
    <w:rsid w:val="000B083E"/>
    <w:rsid w:val="000B21F9"/>
    <w:rsid w:val="000B33D4"/>
    <w:rsid w:val="000B35F6"/>
    <w:rsid w:val="000B6739"/>
    <w:rsid w:val="000B6EB9"/>
    <w:rsid w:val="000C0B2A"/>
    <w:rsid w:val="000C418A"/>
    <w:rsid w:val="000C7E78"/>
    <w:rsid w:val="000D057B"/>
    <w:rsid w:val="000D0694"/>
    <w:rsid w:val="000D2A78"/>
    <w:rsid w:val="000D2C80"/>
    <w:rsid w:val="000D4151"/>
    <w:rsid w:val="000D4977"/>
    <w:rsid w:val="000D49D2"/>
    <w:rsid w:val="000D5279"/>
    <w:rsid w:val="000D67E1"/>
    <w:rsid w:val="000D7D0B"/>
    <w:rsid w:val="000D7DB6"/>
    <w:rsid w:val="000E0E1A"/>
    <w:rsid w:val="000E5C6B"/>
    <w:rsid w:val="000F2B26"/>
    <w:rsid w:val="000F3502"/>
    <w:rsid w:val="000F4700"/>
    <w:rsid w:val="000F73E0"/>
    <w:rsid w:val="0010054D"/>
    <w:rsid w:val="00103934"/>
    <w:rsid w:val="00106906"/>
    <w:rsid w:val="00106B2B"/>
    <w:rsid w:val="00106CE4"/>
    <w:rsid w:val="0010714E"/>
    <w:rsid w:val="001113D5"/>
    <w:rsid w:val="00111D21"/>
    <w:rsid w:val="00114FF6"/>
    <w:rsid w:val="00116750"/>
    <w:rsid w:val="00116952"/>
    <w:rsid w:val="001246E3"/>
    <w:rsid w:val="0012546C"/>
    <w:rsid w:val="0012624E"/>
    <w:rsid w:val="001265D9"/>
    <w:rsid w:val="00126830"/>
    <w:rsid w:val="00126E13"/>
    <w:rsid w:val="00131040"/>
    <w:rsid w:val="0013208A"/>
    <w:rsid w:val="001328F0"/>
    <w:rsid w:val="00134FE5"/>
    <w:rsid w:val="001351B3"/>
    <w:rsid w:val="00135B9A"/>
    <w:rsid w:val="00136217"/>
    <w:rsid w:val="001365E5"/>
    <w:rsid w:val="00136AEC"/>
    <w:rsid w:val="00136BE1"/>
    <w:rsid w:val="001451A6"/>
    <w:rsid w:val="001454C0"/>
    <w:rsid w:val="001467C0"/>
    <w:rsid w:val="0014748D"/>
    <w:rsid w:val="00151B00"/>
    <w:rsid w:val="00155EF3"/>
    <w:rsid w:val="001563FD"/>
    <w:rsid w:val="00160CD2"/>
    <w:rsid w:val="00161BFD"/>
    <w:rsid w:val="00161CFF"/>
    <w:rsid w:val="00164370"/>
    <w:rsid w:val="00164B20"/>
    <w:rsid w:val="00164E96"/>
    <w:rsid w:val="00165128"/>
    <w:rsid w:val="00165853"/>
    <w:rsid w:val="00167F4A"/>
    <w:rsid w:val="0017406B"/>
    <w:rsid w:val="001759A4"/>
    <w:rsid w:val="00175B41"/>
    <w:rsid w:val="00177A50"/>
    <w:rsid w:val="0018089C"/>
    <w:rsid w:val="001814E4"/>
    <w:rsid w:val="00182583"/>
    <w:rsid w:val="00183098"/>
    <w:rsid w:val="00194233"/>
    <w:rsid w:val="0019516E"/>
    <w:rsid w:val="00195785"/>
    <w:rsid w:val="001A240C"/>
    <w:rsid w:val="001A30A6"/>
    <w:rsid w:val="001A680D"/>
    <w:rsid w:val="001A7E4F"/>
    <w:rsid w:val="001B218D"/>
    <w:rsid w:val="001B3369"/>
    <w:rsid w:val="001B6C17"/>
    <w:rsid w:val="001B6E87"/>
    <w:rsid w:val="001C0BCD"/>
    <w:rsid w:val="001C1966"/>
    <w:rsid w:val="001C223F"/>
    <w:rsid w:val="001C53C3"/>
    <w:rsid w:val="001C6CAB"/>
    <w:rsid w:val="001D26DC"/>
    <w:rsid w:val="001D2DA3"/>
    <w:rsid w:val="001D2F48"/>
    <w:rsid w:val="001D421E"/>
    <w:rsid w:val="001D4DDB"/>
    <w:rsid w:val="001D5870"/>
    <w:rsid w:val="001D58F7"/>
    <w:rsid w:val="001D73CF"/>
    <w:rsid w:val="001D7D34"/>
    <w:rsid w:val="001E02DD"/>
    <w:rsid w:val="001E0509"/>
    <w:rsid w:val="001E0593"/>
    <w:rsid w:val="001E16D3"/>
    <w:rsid w:val="001E2C87"/>
    <w:rsid w:val="001E4D25"/>
    <w:rsid w:val="001E65EF"/>
    <w:rsid w:val="001E75C3"/>
    <w:rsid w:val="001E766C"/>
    <w:rsid w:val="001F0895"/>
    <w:rsid w:val="001F1024"/>
    <w:rsid w:val="001F43F3"/>
    <w:rsid w:val="001F46EA"/>
    <w:rsid w:val="00201966"/>
    <w:rsid w:val="002109F0"/>
    <w:rsid w:val="002109F3"/>
    <w:rsid w:val="00210F2D"/>
    <w:rsid w:val="0021598E"/>
    <w:rsid w:val="00217741"/>
    <w:rsid w:val="00217B48"/>
    <w:rsid w:val="0022169D"/>
    <w:rsid w:val="00221933"/>
    <w:rsid w:val="00225366"/>
    <w:rsid w:val="00226C1A"/>
    <w:rsid w:val="00227470"/>
    <w:rsid w:val="00230198"/>
    <w:rsid w:val="0023183A"/>
    <w:rsid w:val="00231AAE"/>
    <w:rsid w:val="0023486B"/>
    <w:rsid w:val="002354B4"/>
    <w:rsid w:val="00235B35"/>
    <w:rsid w:val="00236F70"/>
    <w:rsid w:val="0023777D"/>
    <w:rsid w:val="0023796D"/>
    <w:rsid w:val="002402BE"/>
    <w:rsid w:val="0024073B"/>
    <w:rsid w:val="00240A53"/>
    <w:rsid w:val="00240BBB"/>
    <w:rsid w:val="00240BF5"/>
    <w:rsid w:val="00243E74"/>
    <w:rsid w:val="0024423B"/>
    <w:rsid w:val="00244BF9"/>
    <w:rsid w:val="00244F9D"/>
    <w:rsid w:val="00245A23"/>
    <w:rsid w:val="00246397"/>
    <w:rsid w:val="00246B97"/>
    <w:rsid w:val="00250FF4"/>
    <w:rsid w:val="002511EF"/>
    <w:rsid w:val="002537E4"/>
    <w:rsid w:val="00253B59"/>
    <w:rsid w:val="002540FE"/>
    <w:rsid w:val="00254E67"/>
    <w:rsid w:val="002559F9"/>
    <w:rsid w:val="0026184C"/>
    <w:rsid w:val="002630C0"/>
    <w:rsid w:val="002632B3"/>
    <w:rsid w:val="00265241"/>
    <w:rsid w:val="00265DC7"/>
    <w:rsid w:val="00265F2B"/>
    <w:rsid w:val="00266338"/>
    <w:rsid w:val="00270E7A"/>
    <w:rsid w:val="00273F74"/>
    <w:rsid w:val="002743CA"/>
    <w:rsid w:val="00274D4D"/>
    <w:rsid w:val="002778E2"/>
    <w:rsid w:val="00277E46"/>
    <w:rsid w:val="00280027"/>
    <w:rsid w:val="002819AC"/>
    <w:rsid w:val="002825D6"/>
    <w:rsid w:val="002826E7"/>
    <w:rsid w:val="00283723"/>
    <w:rsid w:val="002914AC"/>
    <w:rsid w:val="002917B3"/>
    <w:rsid w:val="00292AFE"/>
    <w:rsid w:val="00294B7E"/>
    <w:rsid w:val="00295938"/>
    <w:rsid w:val="00296FEF"/>
    <w:rsid w:val="002A1E0C"/>
    <w:rsid w:val="002A211D"/>
    <w:rsid w:val="002A5881"/>
    <w:rsid w:val="002A5D20"/>
    <w:rsid w:val="002A7B5A"/>
    <w:rsid w:val="002B2904"/>
    <w:rsid w:val="002B3879"/>
    <w:rsid w:val="002B3BFD"/>
    <w:rsid w:val="002B42F4"/>
    <w:rsid w:val="002B4877"/>
    <w:rsid w:val="002B62A8"/>
    <w:rsid w:val="002C20BF"/>
    <w:rsid w:val="002C29D2"/>
    <w:rsid w:val="002C2D50"/>
    <w:rsid w:val="002C372D"/>
    <w:rsid w:val="002C3E34"/>
    <w:rsid w:val="002C3F48"/>
    <w:rsid w:val="002C441B"/>
    <w:rsid w:val="002C5B30"/>
    <w:rsid w:val="002D2F0B"/>
    <w:rsid w:val="002D323D"/>
    <w:rsid w:val="002D3BA8"/>
    <w:rsid w:val="002D4008"/>
    <w:rsid w:val="002D40D5"/>
    <w:rsid w:val="002D5174"/>
    <w:rsid w:val="002E0D7A"/>
    <w:rsid w:val="002E1271"/>
    <w:rsid w:val="002E1D2F"/>
    <w:rsid w:val="002F03A8"/>
    <w:rsid w:val="002F1310"/>
    <w:rsid w:val="002F1B79"/>
    <w:rsid w:val="002F25E1"/>
    <w:rsid w:val="002F315C"/>
    <w:rsid w:val="002F3FA0"/>
    <w:rsid w:val="002F482A"/>
    <w:rsid w:val="002F5204"/>
    <w:rsid w:val="002F54A6"/>
    <w:rsid w:val="002F6EA0"/>
    <w:rsid w:val="002F739E"/>
    <w:rsid w:val="00300765"/>
    <w:rsid w:val="00301101"/>
    <w:rsid w:val="00301124"/>
    <w:rsid w:val="003019BF"/>
    <w:rsid w:val="00302076"/>
    <w:rsid w:val="003030F7"/>
    <w:rsid w:val="00304F87"/>
    <w:rsid w:val="00306895"/>
    <w:rsid w:val="00310644"/>
    <w:rsid w:val="00310E07"/>
    <w:rsid w:val="00311630"/>
    <w:rsid w:val="003118C2"/>
    <w:rsid w:val="00312964"/>
    <w:rsid w:val="003133E9"/>
    <w:rsid w:val="00314EA8"/>
    <w:rsid w:val="00315516"/>
    <w:rsid w:val="003155FC"/>
    <w:rsid w:val="0031665F"/>
    <w:rsid w:val="00316D10"/>
    <w:rsid w:val="00320A1C"/>
    <w:rsid w:val="00320F43"/>
    <w:rsid w:val="003217E3"/>
    <w:rsid w:val="00321998"/>
    <w:rsid w:val="00321AF4"/>
    <w:rsid w:val="00322653"/>
    <w:rsid w:val="00322991"/>
    <w:rsid w:val="003241AE"/>
    <w:rsid w:val="00327A9D"/>
    <w:rsid w:val="00327B8D"/>
    <w:rsid w:val="00330927"/>
    <w:rsid w:val="00330E10"/>
    <w:rsid w:val="00332C1E"/>
    <w:rsid w:val="00332D9D"/>
    <w:rsid w:val="00345250"/>
    <w:rsid w:val="00345F6B"/>
    <w:rsid w:val="00346CD8"/>
    <w:rsid w:val="00351E65"/>
    <w:rsid w:val="003524E3"/>
    <w:rsid w:val="00352759"/>
    <w:rsid w:val="00352D88"/>
    <w:rsid w:val="003540EA"/>
    <w:rsid w:val="003607EF"/>
    <w:rsid w:val="00362B2A"/>
    <w:rsid w:val="00363360"/>
    <w:rsid w:val="0036346B"/>
    <w:rsid w:val="003636DB"/>
    <w:rsid w:val="003653FF"/>
    <w:rsid w:val="00365BC3"/>
    <w:rsid w:val="00366396"/>
    <w:rsid w:val="003706B3"/>
    <w:rsid w:val="00372056"/>
    <w:rsid w:val="003726B1"/>
    <w:rsid w:val="0037323B"/>
    <w:rsid w:val="0037336C"/>
    <w:rsid w:val="00373442"/>
    <w:rsid w:val="0037600A"/>
    <w:rsid w:val="0037796E"/>
    <w:rsid w:val="00380DEC"/>
    <w:rsid w:val="00382FE3"/>
    <w:rsid w:val="003832E8"/>
    <w:rsid w:val="003838A1"/>
    <w:rsid w:val="00385F4D"/>
    <w:rsid w:val="00386074"/>
    <w:rsid w:val="00387CA1"/>
    <w:rsid w:val="003900FB"/>
    <w:rsid w:val="00391724"/>
    <w:rsid w:val="00391E96"/>
    <w:rsid w:val="003924C7"/>
    <w:rsid w:val="00393230"/>
    <w:rsid w:val="00393AA3"/>
    <w:rsid w:val="00393FB0"/>
    <w:rsid w:val="003958BE"/>
    <w:rsid w:val="00397EA5"/>
    <w:rsid w:val="003A0466"/>
    <w:rsid w:val="003A1E3A"/>
    <w:rsid w:val="003A4E0D"/>
    <w:rsid w:val="003A5B11"/>
    <w:rsid w:val="003A6354"/>
    <w:rsid w:val="003A668E"/>
    <w:rsid w:val="003A7096"/>
    <w:rsid w:val="003A72FB"/>
    <w:rsid w:val="003A7AC6"/>
    <w:rsid w:val="003A7E54"/>
    <w:rsid w:val="003B014A"/>
    <w:rsid w:val="003B07AD"/>
    <w:rsid w:val="003B29FF"/>
    <w:rsid w:val="003B2E9F"/>
    <w:rsid w:val="003B2F96"/>
    <w:rsid w:val="003B3FC7"/>
    <w:rsid w:val="003B51AA"/>
    <w:rsid w:val="003B6DDE"/>
    <w:rsid w:val="003B73BE"/>
    <w:rsid w:val="003C1062"/>
    <w:rsid w:val="003C36E6"/>
    <w:rsid w:val="003C42F5"/>
    <w:rsid w:val="003C4757"/>
    <w:rsid w:val="003C78F9"/>
    <w:rsid w:val="003D0AAC"/>
    <w:rsid w:val="003D182C"/>
    <w:rsid w:val="003D204D"/>
    <w:rsid w:val="003D35DB"/>
    <w:rsid w:val="003D4208"/>
    <w:rsid w:val="003D5972"/>
    <w:rsid w:val="003D5EF9"/>
    <w:rsid w:val="003D700B"/>
    <w:rsid w:val="003D7C53"/>
    <w:rsid w:val="003D7D94"/>
    <w:rsid w:val="003E0092"/>
    <w:rsid w:val="003E12FA"/>
    <w:rsid w:val="003E35EA"/>
    <w:rsid w:val="003E3967"/>
    <w:rsid w:val="003E5379"/>
    <w:rsid w:val="003E75D9"/>
    <w:rsid w:val="003F1E8B"/>
    <w:rsid w:val="003F2664"/>
    <w:rsid w:val="003F32F4"/>
    <w:rsid w:val="003F7F1E"/>
    <w:rsid w:val="00401320"/>
    <w:rsid w:val="00401BC1"/>
    <w:rsid w:val="00402C07"/>
    <w:rsid w:val="00403B8B"/>
    <w:rsid w:val="00404004"/>
    <w:rsid w:val="0040408C"/>
    <w:rsid w:val="00407F80"/>
    <w:rsid w:val="00410292"/>
    <w:rsid w:val="00410685"/>
    <w:rsid w:val="0041195B"/>
    <w:rsid w:val="00413D92"/>
    <w:rsid w:val="004158F5"/>
    <w:rsid w:val="00415968"/>
    <w:rsid w:val="00415ED2"/>
    <w:rsid w:val="00417E55"/>
    <w:rsid w:val="0042104C"/>
    <w:rsid w:val="00422445"/>
    <w:rsid w:val="00423C57"/>
    <w:rsid w:val="00424808"/>
    <w:rsid w:val="0042607D"/>
    <w:rsid w:val="004263E3"/>
    <w:rsid w:val="00426746"/>
    <w:rsid w:val="00427ED4"/>
    <w:rsid w:val="00433294"/>
    <w:rsid w:val="00435D6E"/>
    <w:rsid w:val="00435F69"/>
    <w:rsid w:val="0043683D"/>
    <w:rsid w:val="00436AC8"/>
    <w:rsid w:val="00436C18"/>
    <w:rsid w:val="00437CCC"/>
    <w:rsid w:val="00440AF8"/>
    <w:rsid w:val="00441048"/>
    <w:rsid w:val="004410DA"/>
    <w:rsid w:val="00441603"/>
    <w:rsid w:val="00442391"/>
    <w:rsid w:val="004433A9"/>
    <w:rsid w:val="0044458D"/>
    <w:rsid w:val="00445405"/>
    <w:rsid w:val="00445EE1"/>
    <w:rsid w:val="004460A0"/>
    <w:rsid w:val="00446449"/>
    <w:rsid w:val="00447B74"/>
    <w:rsid w:val="0045019B"/>
    <w:rsid w:val="0045055E"/>
    <w:rsid w:val="004508DD"/>
    <w:rsid w:val="00450BC8"/>
    <w:rsid w:val="004510E3"/>
    <w:rsid w:val="00451702"/>
    <w:rsid w:val="004528B6"/>
    <w:rsid w:val="004543C3"/>
    <w:rsid w:val="004543FC"/>
    <w:rsid w:val="00457103"/>
    <w:rsid w:val="00457FBC"/>
    <w:rsid w:val="00462E57"/>
    <w:rsid w:val="004640E8"/>
    <w:rsid w:val="004647F9"/>
    <w:rsid w:val="00464D52"/>
    <w:rsid w:val="0046512F"/>
    <w:rsid w:val="00465358"/>
    <w:rsid w:val="00465437"/>
    <w:rsid w:val="00465750"/>
    <w:rsid w:val="00467E9D"/>
    <w:rsid w:val="00470343"/>
    <w:rsid w:val="00471627"/>
    <w:rsid w:val="00471E03"/>
    <w:rsid w:val="004763E7"/>
    <w:rsid w:val="00477A0C"/>
    <w:rsid w:val="004813DF"/>
    <w:rsid w:val="0048187F"/>
    <w:rsid w:val="004821A3"/>
    <w:rsid w:val="0048302C"/>
    <w:rsid w:val="004839B6"/>
    <w:rsid w:val="004843D0"/>
    <w:rsid w:val="004871C7"/>
    <w:rsid w:val="00487537"/>
    <w:rsid w:val="00487F05"/>
    <w:rsid w:val="00490458"/>
    <w:rsid w:val="004919A1"/>
    <w:rsid w:val="0049387C"/>
    <w:rsid w:val="00494E45"/>
    <w:rsid w:val="00494EB5"/>
    <w:rsid w:val="00496DE8"/>
    <w:rsid w:val="00496FAE"/>
    <w:rsid w:val="004A081A"/>
    <w:rsid w:val="004A1B83"/>
    <w:rsid w:val="004A35FA"/>
    <w:rsid w:val="004A519C"/>
    <w:rsid w:val="004A613F"/>
    <w:rsid w:val="004A6A0B"/>
    <w:rsid w:val="004A7E14"/>
    <w:rsid w:val="004B1AA1"/>
    <w:rsid w:val="004B1ABE"/>
    <w:rsid w:val="004B3815"/>
    <w:rsid w:val="004B42EA"/>
    <w:rsid w:val="004B48B2"/>
    <w:rsid w:val="004B48DF"/>
    <w:rsid w:val="004C1429"/>
    <w:rsid w:val="004C1550"/>
    <w:rsid w:val="004C2117"/>
    <w:rsid w:val="004C3063"/>
    <w:rsid w:val="004C3A1D"/>
    <w:rsid w:val="004C4B07"/>
    <w:rsid w:val="004C4C39"/>
    <w:rsid w:val="004C5205"/>
    <w:rsid w:val="004D03E7"/>
    <w:rsid w:val="004D143E"/>
    <w:rsid w:val="004D1797"/>
    <w:rsid w:val="004D2560"/>
    <w:rsid w:val="004D4780"/>
    <w:rsid w:val="004D6728"/>
    <w:rsid w:val="004D6B94"/>
    <w:rsid w:val="004D72EE"/>
    <w:rsid w:val="004E0200"/>
    <w:rsid w:val="004E084D"/>
    <w:rsid w:val="004E0899"/>
    <w:rsid w:val="004E0D85"/>
    <w:rsid w:val="004E2395"/>
    <w:rsid w:val="004E2704"/>
    <w:rsid w:val="004E54F2"/>
    <w:rsid w:val="004E5815"/>
    <w:rsid w:val="004E587A"/>
    <w:rsid w:val="004E6B82"/>
    <w:rsid w:val="004F2CD9"/>
    <w:rsid w:val="004F3055"/>
    <w:rsid w:val="004F641F"/>
    <w:rsid w:val="004F688C"/>
    <w:rsid w:val="004F6D6E"/>
    <w:rsid w:val="004F6FEB"/>
    <w:rsid w:val="005007DB"/>
    <w:rsid w:val="00502C11"/>
    <w:rsid w:val="005041A9"/>
    <w:rsid w:val="00505764"/>
    <w:rsid w:val="0050703B"/>
    <w:rsid w:val="005074AE"/>
    <w:rsid w:val="00507F6A"/>
    <w:rsid w:val="00510C9E"/>
    <w:rsid w:val="00515BF9"/>
    <w:rsid w:val="00516CBA"/>
    <w:rsid w:val="00520E94"/>
    <w:rsid w:val="0052144F"/>
    <w:rsid w:val="00522DD2"/>
    <w:rsid w:val="00523187"/>
    <w:rsid w:val="00523598"/>
    <w:rsid w:val="00523645"/>
    <w:rsid w:val="00524595"/>
    <w:rsid w:val="00526362"/>
    <w:rsid w:val="00526C2F"/>
    <w:rsid w:val="00527872"/>
    <w:rsid w:val="005301B6"/>
    <w:rsid w:val="00532777"/>
    <w:rsid w:val="00540550"/>
    <w:rsid w:val="005428B8"/>
    <w:rsid w:val="00544BCB"/>
    <w:rsid w:val="00544D8F"/>
    <w:rsid w:val="00545617"/>
    <w:rsid w:val="00545ABC"/>
    <w:rsid w:val="005469A3"/>
    <w:rsid w:val="005500B5"/>
    <w:rsid w:val="005519A0"/>
    <w:rsid w:val="00551E51"/>
    <w:rsid w:val="005556EF"/>
    <w:rsid w:val="005557DE"/>
    <w:rsid w:val="00555B98"/>
    <w:rsid w:val="005567B3"/>
    <w:rsid w:val="005604BF"/>
    <w:rsid w:val="00562F92"/>
    <w:rsid w:val="0056330B"/>
    <w:rsid w:val="005639B3"/>
    <w:rsid w:val="00563FC7"/>
    <w:rsid w:val="00564E1C"/>
    <w:rsid w:val="00565A6F"/>
    <w:rsid w:val="005715A2"/>
    <w:rsid w:val="00572253"/>
    <w:rsid w:val="00575236"/>
    <w:rsid w:val="0057698A"/>
    <w:rsid w:val="00576B64"/>
    <w:rsid w:val="005803AA"/>
    <w:rsid w:val="0058071F"/>
    <w:rsid w:val="00581C86"/>
    <w:rsid w:val="0058329A"/>
    <w:rsid w:val="00587E0E"/>
    <w:rsid w:val="00587EBB"/>
    <w:rsid w:val="00591375"/>
    <w:rsid w:val="00591AC3"/>
    <w:rsid w:val="0059343E"/>
    <w:rsid w:val="00593F57"/>
    <w:rsid w:val="0059478C"/>
    <w:rsid w:val="00595134"/>
    <w:rsid w:val="00595FDC"/>
    <w:rsid w:val="005961E3"/>
    <w:rsid w:val="005977ED"/>
    <w:rsid w:val="00597981"/>
    <w:rsid w:val="005A0B2E"/>
    <w:rsid w:val="005A0FC6"/>
    <w:rsid w:val="005A107A"/>
    <w:rsid w:val="005A2285"/>
    <w:rsid w:val="005A39BD"/>
    <w:rsid w:val="005A6B4E"/>
    <w:rsid w:val="005A7194"/>
    <w:rsid w:val="005A749D"/>
    <w:rsid w:val="005B212B"/>
    <w:rsid w:val="005B3131"/>
    <w:rsid w:val="005B3E31"/>
    <w:rsid w:val="005B59E6"/>
    <w:rsid w:val="005B5CEB"/>
    <w:rsid w:val="005B6967"/>
    <w:rsid w:val="005C02DF"/>
    <w:rsid w:val="005C0EA4"/>
    <w:rsid w:val="005C16CF"/>
    <w:rsid w:val="005C1AFB"/>
    <w:rsid w:val="005C1F6D"/>
    <w:rsid w:val="005C438B"/>
    <w:rsid w:val="005C4930"/>
    <w:rsid w:val="005C6F1F"/>
    <w:rsid w:val="005D0956"/>
    <w:rsid w:val="005D41BC"/>
    <w:rsid w:val="005D5020"/>
    <w:rsid w:val="005D5610"/>
    <w:rsid w:val="005E0393"/>
    <w:rsid w:val="005E1FFB"/>
    <w:rsid w:val="005E258D"/>
    <w:rsid w:val="005E2E2E"/>
    <w:rsid w:val="005E3287"/>
    <w:rsid w:val="005E5889"/>
    <w:rsid w:val="005F0655"/>
    <w:rsid w:val="005F0C3F"/>
    <w:rsid w:val="005F3E94"/>
    <w:rsid w:val="005F477A"/>
    <w:rsid w:val="005F65B4"/>
    <w:rsid w:val="006006FE"/>
    <w:rsid w:val="0060117C"/>
    <w:rsid w:val="00602B8B"/>
    <w:rsid w:val="00603120"/>
    <w:rsid w:val="006041C6"/>
    <w:rsid w:val="00604F95"/>
    <w:rsid w:val="00605179"/>
    <w:rsid w:val="00605E41"/>
    <w:rsid w:val="0060666E"/>
    <w:rsid w:val="0060711C"/>
    <w:rsid w:val="00612B11"/>
    <w:rsid w:val="006131D6"/>
    <w:rsid w:val="00613214"/>
    <w:rsid w:val="006143C9"/>
    <w:rsid w:val="00615665"/>
    <w:rsid w:val="0061590F"/>
    <w:rsid w:val="00616D12"/>
    <w:rsid w:val="00621683"/>
    <w:rsid w:val="006217C0"/>
    <w:rsid w:val="00623A98"/>
    <w:rsid w:val="00623B15"/>
    <w:rsid w:val="00625810"/>
    <w:rsid w:val="00626280"/>
    <w:rsid w:val="00630809"/>
    <w:rsid w:val="00630C27"/>
    <w:rsid w:val="00631422"/>
    <w:rsid w:val="00632D27"/>
    <w:rsid w:val="00632E3C"/>
    <w:rsid w:val="00633911"/>
    <w:rsid w:val="006351E6"/>
    <w:rsid w:val="0063755F"/>
    <w:rsid w:val="00637B65"/>
    <w:rsid w:val="0064003B"/>
    <w:rsid w:val="00640463"/>
    <w:rsid w:val="0064063A"/>
    <w:rsid w:val="00642581"/>
    <w:rsid w:val="0064432E"/>
    <w:rsid w:val="00645B19"/>
    <w:rsid w:val="00645B80"/>
    <w:rsid w:val="00645F45"/>
    <w:rsid w:val="00646BAE"/>
    <w:rsid w:val="0064788E"/>
    <w:rsid w:val="006549C9"/>
    <w:rsid w:val="0065533A"/>
    <w:rsid w:val="00657821"/>
    <w:rsid w:val="00661074"/>
    <w:rsid w:val="00663C6A"/>
    <w:rsid w:val="00664723"/>
    <w:rsid w:val="006662C3"/>
    <w:rsid w:val="006673A5"/>
    <w:rsid w:val="00670958"/>
    <w:rsid w:val="006710BB"/>
    <w:rsid w:val="006712A3"/>
    <w:rsid w:val="006717BB"/>
    <w:rsid w:val="006728BA"/>
    <w:rsid w:val="00673EB8"/>
    <w:rsid w:val="0067403E"/>
    <w:rsid w:val="006749DD"/>
    <w:rsid w:val="00675367"/>
    <w:rsid w:val="00676E98"/>
    <w:rsid w:val="00680114"/>
    <w:rsid w:val="00680A93"/>
    <w:rsid w:val="00686627"/>
    <w:rsid w:val="006926F1"/>
    <w:rsid w:val="00693336"/>
    <w:rsid w:val="00693FFC"/>
    <w:rsid w:val="00694240"/>
    <w:rsid w:val="00695FCF"/>
    <w:rsid w:val="006A0809"/>
    <w:rsid w:val="006A1442"/>
    <w:rsid w:val="006A24CD"/>
    <w:rsid w:val="006A272C"/>
    <w:rsid w:val="006A340A"/>
    <w:rsid w:val="006A3569"/>
    <w:rsid w:val="006A4BFF"/>
    <w:rsid w:val="006A7172"/>
    <w:rsid w:val="006A762D"/>
    <w:rsid w:val="006B0491"/>
    <w:rsid w:val="006B2069"/>
    <w:rsid w:val="006B3AF6"/>
    <w:rsid w:val="006B3C8E"/>
    <w:rsid w:val="006B4219"/>
    <w:rsid w:val="006B591B"/>
    <w:rsid w:val="006B5D55"/>
    <w:rsid w:val="006B68A1"/>
    <w:rsid w:val="006C0A00"/>
    <w:rsid w:val="006C0B6B"/>
    <w:rsid w:val="006C16BE"/>
    <w:rsid w:val="006C3B05"/>
    <w:rsid w:val="006C4037"/>
    <w:rsid w:val="006C41F2"/>
    <w:rsid w:val="006C4F58"/>
    <w:rsid w:val="006C5752"/>
    <w:rsid w:val="006D12EE"/>
    <w:rsid w:val="006D1482"/>
    <w:rsid w:val="006D60A6"/>
    <w:rsid w:val="006D633C"/>
    <w:rsid w:val="006D7BC4"/>
    <w:rsid w:val="006D7CFE"/>
    <w:rsid w:val="006E1596"/>
    <w:rsid w:val="006E1A22"/>
    <w:rsid w:val="006E32C0"/>
    <w:rsid w:val="006E43EC"/>
    <w:rsid w:val="006E6AA2"/>
    <w:rsid w:val="006F036F"/>
    <w:rsid w:val="006F4523"/>
    <w:rsid w:val="006F5174"/>
    <w:rsid w:val="006F73F5"/>
    <w:rsid w:val="00701BF4"/>
    <w:rsid w:val="00702BCD"/>
    <w:rsid w:val="00703A3C"/>
    <w:rsid w:val="00703FAD"/>
    <w:rsid w:val="00706BE2"/>
    <w:rsid w:val="007106A6"/>
    <w:rsid w:val="0071113D"/>
    <w:rsid w:val="0071198F"/>
    <w:rsid w:val="00711C85"/>
    <w:rsid w:val="007127EA"/>
    <w:rsid w:val="00712977"/>
    <w:rsid w:val="0071423F"/>
    <w:rsid w:val="0071443D"/>
    <w:rsid w:val="00715527"/>
    <w:rsid w:val="00717C5B"/>
    <w:rsid w:val="00720B2D"/>
    <w:rsid w:val="00721543"/>
    <w:rsid w:val="00722DF1"/>
    <w:rsid w:val="007247E6"/>
    <w:rsid w:val="00724EE3"/>
    <w:rsid w:val="00726003"/>
    <w:rsid w:val="00726259"/>
    <w:rsid w:val="0072786E"/>
    <w:rsid w:val="00730B8D"/>
    <w:rsid w:val="00732846"/>
    <w:rsid w:val="00732B76"/>
    <w:rsid w:val="0073498B"/>
    <w:rsid w:val="007349CB"/>
    <w:rsid w:val="00734A08"/>
    <w:rsid w:val="00734D90"/>
    <w:rsid w:val="00734DC8"/>
    <w:rsid w:val="00734F37"/>
    <w:rsid w:val="00734FFF"/>
    <w:rsid w:val="007350A1"/>
    <w:rsid w:val="0073619C"/>
    <w:rsid w:val="00737338"/>
    <w:rsid w:val="0073744E"/>
    <w:rsid w:val="007374C3"/>
    <w:rsid w:val="0074074D"/>
    <w:rsid w:val="00740CC6"/>
    <w:rsid w:val="0074124B"/>
    <w:rsid w:val="0074158C"/>
    <w:rsid w:val="00741E8A"/>
    <w:rsid w:val="00742F82"/>
    <w:rsid w:val="00743DDC"/>
    <w:rsid w:val="0074557B"/>
    <w:rsid w:val="00745917"/>
    <w:rsid w:val="00747F0D"/>
    <w:rsid w:val="00750A27"/>
    <w:rsid w:val="00751FDC"/>
    <w:rsid w:val="0075328C"/>
    <w:rsid w:val="007535CE"/>
    <w:rsid w:val="00755F66"/>
    <w:rsid w:val="007569A7"/>
    <w:rsid w:val="00756ACB"/>
    <w:rsid w:val="00757519"/>
    <w:rsid w:val="00757DD1"/>
    <w:rsid w:val="00761236"/>
    <w:rsid w:val="00761B44"/>
    <w:rsid w:val="0076378F"/>
    <w:rsid w:val="00763895"/>
    <w:rsid w:val="0076484A"/>
    <w:rsid w:val="00766AA2"/>
    <w:rsid w:val="00766AB9"/>
    <w:rsid w:val="0076719A"/>
    <w:rsid w:val="00767755"/>
    <w:rsid w:val="00767BF4"/>
    <w:rsid w:val="0077012D"/>
    <w:rsid w:val="00770888"/>
    <w:rsid w:val="00771556"/>
    <w:rsid w:val="00773899"/>
    <w:rsid w:val="00775BF9"/>
    <w:rsid w:val="00776D3F"/>
    <w:rsid w:val="00776E5A"/>
    <w:rsid w:val="007803FC"/>
    <w:rsid w:val="00782DC5"/>
    <w:rsid w:val="00784F98"/>
    <w:rsid w:val="00786E27"/>
    <w:rsid w:val="0079376A"/>
    <w:rsid w:val="00793C85"/>
    <w:rsid w:val="00794376"/>
    <w:rsid w:val="007973CE"/>
    <w:rsid w:val="007A00CB"/>
    <w:rsid w:val="007A2F97"/>
    <w:rsid w:val="007A4D7A"/>
    <w:rsid w:val="007A67BC"/>
    <w:rsid w:val="007B1487"/>
    <w:rsid w:val="007B15F8"/>
    <w:rsid w:val="007B18F9"/>
    <w:rsid w:val="007B221A"/>
    <w:rsid w:val="007B2587"/>
    <w:rsid w:val="007B3171"/>
    <w:rsid w:val="007B531D"/>
    <w:rsid w:val="007B62E1"/>
    <w:rsid w:val="007B64C6"/>
    <w:rsid w:val="007B6E93"/>
    <w:rsid w:val="007C4AA0"/>
    <w:rsid w:val="007C6676"/>
    <w:rsid w:val="007C67DC"/>
    <w:rsid w:val="007C693C"/>
    <w:rsid w:val="007C6F24"/>
    <w:rsid w:val="007C7117"/>
    <w:rsid w:val="007C733A"/>
    <w:rsid w:val="007D2B58"/>
    <w:rsid w:val="007D3663"/>
    <w:rsid w:val="007D53DD"/>
    <w:rsid w:val="007D5852"/>
    <w:rsid w:val="007D60B4"/>
    <w:rsid w:val="007D61CA"/>
    <w:rsid w:val="007D6430"/>
    <w:rsid w:val="007D6D12"/>
    <w:rsid w:val="007E0471"/>
    <w:rsid w:val="007E062C"/>
    <w:rsid w:val="007E1D61"/>
    <w:rsid w:val="007E2FC3"/>
    <w:rsid w:val="007E4A20"/>
    <w:rsid w:val="007E4D8A"/>
    <w:rsid w:val="007E6E4C"/>
    <w:rsid w:val="007E7ADE"/>
    <w:rsid w:val="007F15BC"/>
    <w:rsid w:val="007F2346"/>
    <w:rsid w:val="007F5D73"/>
    <w:rsid w:val="007F6C0D"/>
    <w:rsid w:val="007F782F"/>
    <w:rsid w:val="007F7BE2"/>
    <w:rsid w:val="0080052E"/>
    <w:rsid w:val="00800B24"/>
    <w:rsid w:val="00800EE8"/>
    <w:rsid w:val="00801EE1"/>
    <w:rsid w:val="00801F98"/>
    <w:rsid w:val="0080322E"/>
    <w:rsid w:val="00803524"/>
    <w:rsid w:val="0080397B"/>
    <w:rsid w:val="008041D5"/>
    <w:rsid w:val="00806273"/>
    <w:rsid w:val="00810557"/>
    <w:rsid w:val="00810B13"/>
    <w:rsid w:val="00812FA1"/>
    <w:rsid w:val="00814DA4"/>
    <w:rsid w:val="0082088A"/>
    <w:rsid w:val="00825ECD"/>
    <w:rsid w:val="00827AE4"/>
    <w:rsid w:val="00831C8F"/>
    <w:rsid w:val="00831E97"/>
    <w:rsid w:val="008324E0"/>
    <w:rsid w:val="008342E9"/>
    <w:rsid w:val="008353B3"/>
    <w:rsid w:val="00835921"/>
    <w:rsid w:val="008370E1"/>
    <w:rsid w:val="00840947"/>
    <w:rsid w:val="00842BE6"/>
    <w:rsid w:val="00846871"/>
    <w:rsid w:val="008477CE"/>
    <w:rsid w:val="00852A08"/>
    <w:rsid w:val="00853005"/>
    <w:rsid w:val="008605AD"/>
    <w:rsid w:val="00860BEF"/>
    <w:rsid w:val="00861535"/>
    <w:rsid w:val="00862151"/>
    <w:rsid w:val="00862F81"/>
    <w:rsid w:val="00864ED2"/>
    <w:rsid w:val="00865E2D"/>
    <w:rsid w:val="00866CF1"/>
    <w:rsid w:val="008670DF"/>
    <w:rsid w:val="008670F6"/>
    <w:rsid w:val="00867337"/>
    <w:rsid w:val="00870157"/>
    <w:rsid w:val="0087111F"/>
    <w:rsid w:val="00872491"/>
    <w:rsid w:val="008732B4"/>
    <w:rsid w:val="00873417"/>
    <w:rsid w:val="00875F3A"/>
    <w:rsid w:val="008765A6"/>
    <w:rsid w:val="008765B6"/>
    <w:rsid w:val="00877F9B"/>
    <w:rsid w:val="00880DB5"/>
    <w:rsid w:val="00884947"/>
    <w:rsid w:val="008855DF"/>
    <w:rsid w:val="00886CEC"/>
    <w:rsid w:val="008870BD"/>
    <w:rsid w:val="0088710F"/>
    <w:rsid w:val="008876CF"/>
    <w:rsid w:val="00890908"/>
    <w:rsid w:val="0089191E"/>
    <w:rsid w:val="00891F7E"/>
    <w:rsid w:val="008938A3"/>
    <w:rsid w:val="0089466E"/>
    <w:rsid w:val="00894D28"/>
    <w:rsid w:val="00895014"/>
    <w:rsid w:val="0089528A"/>
    <w:rsid w:val="00895B25"/>
    <w:rsid w:val="00897822"/>
    <w:rsid w:val="008978F2"/>
    <w:rsid w:val="0089791F"/>
    <w:rsid w:val="008A10DB"/>
    <w:rsid w:val="008A1DC8"/>
    <w:rsid w:val="008A332D"/>
    <w:rsid w:val="008A3F7F"/>
    <w:rsid w:val="008B16EC"/>
    <w:rsid w:val="008B22BC"/>
    <w:rsid w:val="008B563A"/>
    <w:rsid w:val="008C240E"/>
    <w:rsid w:val="008C2560"/>
    <w:rsid w:val="008C3A6A"/>
    <w:rsid w:val="008C3B7E"/>
    <w:rsid w:val="008C602F"/>
    <w:rsid w:val="008C61F0"/>
    <w:rsid w:val="008C6828"/>
    <w:rsid w:val="008D0E18"/>
    <w:rsid w:val="008D0EF8"/>
    <w:rsid w:val="008D1BEA"/>
    <w:rsid w:val="008D3379"/>
    <w:rsid w:val="008D33EC"/>
    <w:rsid w:val="008D3A7A"/>
    <w:rsid w:val="008D3DAD"/>
    <w:rsid w:val="008D43AB"/>
    <w:rsid w:val="008D7637"/>
    <w:rsid w:val="008D7EAA"/>
    <w:rsid w:val="008E09CA"/>
    <w:rsid w:val="008E2132"/>
    <w:rsid w:val="008E2534"/>
    <w:rsid w:val="008E4C8C"/>
    <w:rsid w:val="008E5F96"/>
    <w:rsid w:val="008E64B6"/>
    <w:rsid w:val="008E7515"/>
    <w:rsid w:val="008F0562"/>
    <w:rsid w:val="008F06D9"/>
    <w:rsid w:val="008F0922"/>
    <w:rsid w:val="008F4C8D"/>
    <w:rsid w:val="008F5D6D"/>
    <w:rsid w:val="00900666"/>
    <w:rsid w:val="00901B05"/>
    <w:rsid w:val="00901C5A"/>
    <w:rsid w:val="00902BD6"/>
    <w:rsid w:val="0090588D"/>
    <w:rsid w:val="00905A8B"/>
    <w:rsid w:val="00905CA0"/>
    <w:rsid w:val="00906E78"/>
    <w:rsid w:val="00907714"/>
    <w:rsid w:val="00907B24"/>
    <w:rsid w:val="00912575"/>
    <w:rsid w:val="0091339F"/>
    <w:rsid w:val="00913713"/>
    <w:rsid w:val="00913CFA"/>
    <w:rsid w:val="009147E2"/>
    <w:rsid w:val="00915548"/>
    <w:rsid w:val="009160FC"/>
    <w:rsid w:val="00917696"/>
    <w:rsid w:val="00921CC4"/>
    <w:rsid w:val="00922EA3"/>
    <w:rsid w:val="0092425F"/>
    <w:rsid w:val="0092432E"/>
    <w:rsid w:val="009265CE"/>
    <w:rsid w:val="009276CE"/>
    <w:rsid w:val="009279F9"/>
    <w:rsid w:val="00931C5B"/>
    <w:rsid w:val="00931D1D"/>
    <w:rsid w:val="00932200"/>
    <w:rsid w:val="00932F2D"/>
    <w:rsid w:val="00936D00"/>
    <w:rsid w:val="009370F8"/>
    <w:rsid w:val="009377B5"/>
    <w:rsid w:val="0094141D"/>
    <w:rsid w:val="00942707"/>
    <w:rsid w:val="00943798"/>
    <w:rsid w:val="00943FC9"/>
    <w:rsid w:val="00943FCF"/>
    <w:rsid w:val="009470D3"/>
    <w:rsid w:val="00947398"/>
    <w:rsid w:val="00951CED"/>
    <w:rsid w:val="009547E0"/>
    <w:rsid w:val="0095587B"/>
    <w:rsid w:val="00956F8D"/>
    <w:rsid w:val="0095720B"/>
    <w:rsid w:val="00962336"/>
    <w:rsid w:val="009662D3"/>
    <w:rsid w:val="00966D82"/>
    <w:rsid w:val="00967172"/>
    <w:rsid w:val="0096763D"/>
    <w:rsid w:val="00967D55"/>
    <w:rsid w:val="009702F0"/>
    <w:rsid w:val="009711F4"/>
    <w:rsid w:val="00971E3F"/>
    <w:rsid w:val="0097323B"/>
    <w:rsid w:val="0097457B"/>
    <w:rsid w:val="0097472A"/>
    <w:rsid w:val="00974A06"/>
    <w:rsid w:val="009753D6"/>
    <w:rsid w:val="00976E68"/>
    <w:rsid w:val="00977B0F"/>
    <w:rsid w:val="00977ECB"/>
    <w:rsid w:val="00980D4D"/>
    <w:rsid w:val="009836CF"/>
    <w:rsid w:val="00984768"/>
    <w:rsid w:val="00985FD5"/>
    <w:rsid w:val="0099133D"/>
    <w:rsid w:val="00991501"/>
    <w:rsid w:val="00991884"/>
    <w:rsid w:val="00993E94"/>
    <w:rsid w:val="009943A4"/>
    <w:rsid w:val="00994BB6"/>
    <w:rsid w:val="00994EF4"/>
    <w:rsid w:val="009968F9"/>
    <w:rsid w:val="009A35BD"/>
    <w:rsid w:val="009A4055"/>
    <w:rsid w:val="009A44F5"/>
    <w:rsid w:val="009A787E"/>
    <w:rsid w:val="009B0213"/>
    <w:rsid w:val="009B22D1"/>
    <w:rsid w:val="009B62F4"/>
    <w:rsid w:val="009B6E1D"/>
    <w:rsid w:val="009B7111"/>
    <w:rsid w:val="009B7880"/>
    <w:rsid w:val="009B7B45"/>
    <w:rsid w:val="009C0ACF"/>
    <w:rsid w:val="009C47A2"/>
    <w:rsid w:val="009C594A"/>
    <w:rsid w:val="009C6AAD"/>
    <w:rsid w:val="009C738B"/>
    <w:rsid w:val="009D0689"/>
    <w:rsid w:val="009D0F31"/>
    <w:rsid w:val="009D2ED6"/>
    <w:rsid w:val="009D4366"/>
    <w:rsid w:val="009D7001"/>
    <w:rsid w:val="009D7834"/>
    <w:rsid w:val="009E0A38"/>
    <w:rsid w:val="009E1FBC"/>
    <w:rsid w:val="009E3BA6"/>
    <w:rsid w:val="009E4086"/>
    <w:rsid w:val="009E5374"/>
    <w:rsid w:val="009E6634"/>
    <w:rsid w:val="009E6984"/>
    <w:rsid w:val="009E7ADA"/>
    <w:rsid w:val="009F0D50"/>
    <w:rsid w:val="009F100F"/>
    <w:rsid w:val="009F148F"/>
    <w:rsid w:val="009F243C"/>
    <w:rsid w:val="009F3813"/>
    <w:rsid w:val="009F6288"/>
    <w:rsid w:val="009F73FC"/>
    <w:rsid w:val="00A01C4E"/>
    <w:rsid w:val="00A02B7E"/>
    <w:rsid w:val="00A035B5"/>
    <w:rsid w:val="00A06EFC"/>
    <w:rsid w:val="00A07B7D"/>
    <w:rsid w:val="00A10213"/>
    <w:rsid w:val="00A13251"/>
    <w:rsid w:val="00A144CF"/>
    <w:rsid w:val="00A16E4C"/>
    <w:rsid w:val="00A170B3"/>
    <w:rsid w:val="00A17829"/>
    <w:rsid w:val="00A21D22"/>
    <w:rsid w:val="00A24F0B"/>
    <w:rsid w:val="00A25092"/>
    <w:rsid w:val="00A2592C"/>
    <w:rsid w:val="00A2602A"/>
    <w:rsid w:val="00A26AB5"/>
    <w:rsid w:val="00A26B81"/>
    <w:rsid w:val="00A26E75"/>
    <w:rsid w:val="00A27C79"/>
    <w:rsid w:val="00A30293"/>
    <w:rsid w:val="00A31764"/>
    <w:rsid w:val="00A32499"/>
    <w:rsid w:val="00A32942"/>
    <w:rsid w:val="00A3294F"/>
    <w:rsid w:val="00A35753"/>
    <w:rsid w:val="00A35ECD"/>
    <w:rsid w:val="00A35F29"/>
    <w:rsid w:val="00A36AC4"/>
    <w:rsid w:val="00A40BE0"/>
    <w:rsid w:val="00A425B9"/>
    <w:rsid w:val="00A42A21"/>
    <w:rsid w:val="00A43BDE"/>
    <w:rsid w:val="00A43E52"/>
    <w:rsid w:val="00A442D5"/>
    <w:rsid w:val="00A47D9E"/>
    <w:rsid w:val="00A50F8A"/>
    <w:rsid w:val="00A512E6"/>
    <w:rsid w:val="00A526F0"/>
    <w:rsid w:val="00A52C89"/>
    <w:rsid w:val="00A5501A"/>
    <w:rsid w:val="00A5624E"/>
    <w:rsid w:val="00A57110"/>
    <w:rsid w:val="00A57664"/>
    <w:rsid w:val="00A60B8B"/>
    <w:rsid w:val="00A61971"/>
    <w:rsid w:val="00A63242"/>
    <w:rsid w:val="00A639A3"/>
    <w:rsid w:val="00A63E68"/>
    <w:rsid w:val="00A66DF4"/>
    <w:rsid w:val="00A672D3"/>
    <w:rsid w:val="00A70124"/>
    <w:rsid w:val="00A71316"/>
    <w:rsid w:val="00A718D3"/>
    <w:rsid w:val="00A7199D"/>
    <w:rsid w:val="00A72320"/>
    <w:rsid w:val="00A72A76"/>
    <w:rsid w:val="00A72E90"/>
    <w:rsid w:val="00A7568A"/>
    <w:rsid w:val="00A80903"/>
    <w:rsid w:val="00A82689"/>
    <w:rsid w:val="00A836BE"/>
    <w:rsid w:val="00A86E44"/>
    <w:rsid w:val="00A9272A"/>
    <w:rsid w:val="00A93C45"/>
    <w:rsid w:val="00A93D35"/>
    <w:rsid w:val="00A96A17"/>
    <w:rsid w:val="00A9784C"/>
    <w:rsid w:val="00AA07B2"/>
    <w:rsid w:val="00AA4EF2"/>
    <w:rsid w:val="00AA5485"/>
    <w:rsid w:val="00AA65CA"/>
    <w:rsid w:val="00AA7805"/>
    <w:rsid w:val="00AB2C56"/>
    <w:rsid w:val="00AB7758"/>
    <w:rsid w:val="00AC07DF"/>
    <w:rsid w:val="00AC15AF"/>
    <w:rsid w:val="00AC2BED"/>
    <w:rsid w:val="00AC2D2C"/>
    <w:rsid w:val="00AC38E5"/>
    <w:rsid w:val="00AC48FA"/>
    <w:rsid w:val="00AC49AD"/>
    <w:rsid w:val="00AC659B"/>
    <w:rsid w:val="00AC79F6"/>
    <w:rsid w:val="00AD1813"/>
    <w:rsid w:val="00AD1E53"/>
    <w:rsid w:val="00AD28E5"/>
    <w:rsid w:val="00AD4075"/>
    <w:rsid w:val="00AD4FD8"/>
    <w:rsid w:val="00AD699D"/>
    <w:rsid w:val="00AD760C"/>
    <w:rsid w:val="00AE232A"/>
    <w:rsid w:val="00AE30D2"/>
    <w:rsid w:val="00AE4BE2"/>
    <w:rsid w:val="00AE6A23"/>
    <w:rsid w:val="00AE7A3A"/>
    <w:rsid w:val="00AE7D05"/>
    <w:rsid w:val="00AF10EE"/>
    <w:rsid w:val="00AF1659"/>
    <w:rsid w:val="00AF2241"/>
    <w:rsid w:val="00AF2301"/>
    <w:rsid w:val="00AF2DC1"/>
    <w:rsid w:val="00AF3E67"/>
    <w:rsid w:val="00AF4814"/>
    <w:rsid w:val="00AF4E5C"/>
    <w:rsid w:val="00AF64B5"/>
    <w:rsid w:val="00AF6B57"/>
    <w:rsid w:val="00AF7C1A"/>
    <w:rsid w:val="00AF7C2A"/>
    <w:rsid w:val="00B0320F"/>
    <w:rsid w:val="00B032B3"/>
    <w:rsid w:val="00B0359D"/>
    <w:rsid w:val="00B035A3"/>
    <w:rsid w:val="00B03795"/>
    <w:rsid w:val="00B04A84"/>
    <w:rsid w:val="00B04DB6"/>
    <w:rsid w:val="00B05C9E"/>
    <w:rsid w:val="00B072F2"/>
    <w:rsid w:val="00B07FA6"/>
    <w:rsid w:val="00B11CC0"/>
    <w:rsid w:val="00B12472"/>
    <w:rsid w:val="00B1254B"/>
    <w:rsid w:val="00B130F2"/>
    <w:rsid w:val="00B14E53"/>
    <w:rsid w:val="00B14FF1"/>
    <w:rsid w:val="00B17A04"/>
    <w:rsid w:val="00B20B59"/>
    <w:rsid w:val="00B21018"/>
    <w:rsid w:val="00B242CC"/>
    <w:rsid w:val="00B27690"/>
    <w:rsid w:val="00B30084"/>
    <w:rsid w:val="00B31FDB"/>
    <w:rsid w:val="00B32042"/>
    <w:rsid w:val="00B41978"/>
    <w:rsid w:val="00B44835"/>
    <w:rsid w:val="00B456A6"/>
    <w:rsid w:val="00B466A9"/>
    <w:rsid w:val="00B475A0"/>
    <w:rsid w:val="00B527BC"/>
    <w:rsid w:val="00B5455B"/>
    <w:rsid w:val="00B605E2"/>
    <w:rsid w:val="00B626B1"/>
    <w:rsid w:val="00B643CE"/>
    <w:rsid w:val="00B64CE8"/>
    <w:rsid w:val="00B65944"/>
    <w:rsid w:val="00B70B9B"/>
    <w:rsid w:val="00B71F93"/>
    <w:rsid w:val="00B733E0"/>
    <w:rsid w:val="00B774DA"/>
    <w:rsid w:val="00B80C87"/>
    <w:rsid w:val="00B81E87"/>
    <w:rsid w:val="00B82DE7"/>
    <w:rsid w:val="00B8407F"/>
    <w:rsid w:val="00B84EEF"/>
    <w:rsid w:val="00B850BD"/>
    <w:rsid w:val="00B859D9"/>
    <w:rsid w:val="00B87616"/>
    <w:rsid w:val="00B876C9"/>
    <w:rsid w:val="00B9282C"/>
    <w:rsid w:val="00B92D29"/>
    <w:rsid w:val="00B96D8A"/>
    <w:rsid w:val="00B97F92"/>
    <w:rsid w:val="00BA0307"/>
    <w:rsid w:val="00BA0415"/>
    <w:rsid w:val="00BA0ED8"/>
    <w:rsid w:val="00BA1CCF"/>
    <w:rsid w:val="00BA694F"/>
    <w:rsid w:val="00BA704D"/>
    <w:rsid w:val="00BA736F"/>
    <w:rsid w:val="00BB3B3A"/>
    <w:rsid w:val="00BB6FD7"/>
    <w:rsid w:val="00BB7448"/>
    <w:rsid w:val="00BB7B80"/>
    <w:rsid w:val="00BB7E05"/>
    <w:rsid w:val="00BC0BD0"/>
    <w:rsid w:val="00BC12AF"/>
    <w:rsid w:val="00BC1881"/>
    <w:rsid w:val="00BC2504"/>
    <w:rsid w:val="00BC4C90"/>
    <w:rsid w:val="00BC611A"/>
    <w:rsid w:val="00BC781F"/>
    <w:rsid w:val="00BD12A1"/>
    <w:rsid w:val="00BD198C"/>
    <w:rsid w:val="00BD19F7"/>
    <w:rsid w:val="00BD24F3"/>
    <w:rsid w:val="00BD5EB5"/>
    <w:rsid w:val="00BD64CC"/>
    <w:rsid w:val="00BD7C74"/>
    <w:rsid w:val="00BE1F0D"/>
    <w:rsid w:val="00BE305A"/>
    <w:rsid w:val="00BE310E"/>
    <w:rsid w:val="00BE336B"/>
    <w:rsid w:val="00BE354B"/>
    <w:rsid w:val="00BE55C2"/>
    <w:rsid w:val="00BE6180"/>
    <w:rsid w:val="00BE6E6E"/>
    <w:rsid w:val="00BE712B"/>
    <w:rsid w:val="00BE757D"/>
    <w:rsid w:val="00BF142F"/>
    <w:rsid w:val="00BF32DE"/>
    <w:rsid w:val="00BF34B5"/>
    <w:rsid w:val="00C00C32"/>
    <w:rsid w:val="00C03F3D"/>
    <w:rsid w:val="00C10720"/>
    <w:rsid w:val="00C11286"/>
    <w:rsid w:val="00C13FC9"/>
    <w:rsid w:val="00C14038"/>
    <w:rsid w:val="00C14563"/>
    <w:rsid w:val="00C14F6A"/>
    <w:rsid w:val="00C15C14"/>
    <w:rsid w:val="00C16D22"/>
    <w:rsid w:val="00C2032A"/>
    <w:rsid w:val="00C204B1"/>
    <w:rsid w:val="00C21222"/>
    <w:rsid w:val="00C2230F"/>
    <w:rsid w:val="00C22B58"/>
    <w:rsid w:val="00C22DA8"/>
    <w:rsid w:val="00C23B15"/>
    <w:rsid w:val="00C24B8C"/>
    <w:rsid w:val="00C25D4B"/>
    <w:rsid w:val="00C25FE6"/>
    <w:rsid w:val="00C263B4"/>
    <w:rsid w:val="00C3082D"/>
    <w:rsid w:val="00C310E0"/>
    <w:rsid w:val="00C31C61"/>
    <w:rsid w:val="00C320BD"/>
    <w:rsid w:val="00C32DCC"/>
    <w:rsid w:val="00C32DFE"/>
    <w:rsid w:val="00C33FC1"/>
    <w:rsid w:val="00C3452F"/>
    <w:rsid w:val="00C35029"/>
    <w:rsid w:val="00C366AB"/>
    <w:rsid w:val="00C36AB6"/>
    <w:rsid w:val="00C376BE"/>
    <w:rsid w:val="00C411F6"/>
    <w:rsid w:val="00C41B4B"/>
    <w:rsid w:val="00C41DC2"/>
    <w:rsid w:val="00C428D2"/>
    <w:rsid w:val="00C43E31"/>
    <w:rsid w:val="00C44F55"/>
    <w:rsid w:val="00C45458"/>
    <w:rsid w:val="00C455C8"/>
    <w:rsid w:val="00C46EF9"/>
    <w:rsid w:val="00C50585"/>
    <w:rsid w:val="00C50AF7"/>
    <w:rsid w:val="00C50C30"/>
    <w:rsid w:val="00C50FFC"/>
    <w:rsid w:val="00C516E1"/>
    <w:rsid w:val="00C51E64"/>
    <w:rsid w:val="00C537E6"/>
    <w:rsid w:val="00C538C0"/>
    <w:rsid w:val="00C54B05"/>
    <w:rsid w:val="00C55049"/>
    <w:rsid w:val="00C56041"/>
    <w:rsid w:val="00C56345"/>
    <w:rsid w:val="00C56BE3"/>
    <w:rsid w:val="00C60318"/>
    <w:rsid w:val="00C606CB"/>
    <w:rsid w:val="00C60A19"/>
    <w:rsid w:val="00C63970"/>
    <w:rsid w:val="00C63A9C"/>
    <w:rsid w:val="00C7079E"/>
    <w:rsid w:val="00C70FCE"/>
    <w:rsid w:val="00C710F4"/>
    <w:rsid w:val="00C71D52"/>
    <w:rsid w:val="00C728E2"/>
    <w:rsid w:val="00C74784"/>
    <w:rsid w:val="00C75348"/>
    <w:rsid w:val="00C76B90"/>
    <w:rsid w:val="00C76FC2"/>
    <w:rsid w:val="00C8053C"/>
    <w:rsid w:val="00C809A7"/>
    <w:rsid w:val="00C81E9E"/>
    <w:rsid w:val="00C83BF9"/>
    <w:rsid w:val="00C84EB3"/>
    <w:rsid w:val="00C85D71"/>
    <w:rsid w:val="00C8652E"/>
    <w:rsid w:val="00C87118"/>
    <w:rsid w:val="00C90A97"/>
    <w:rsid w:val="00C9240E"/>
    <w:rsid w:val="00C92A74"/>
    <w:rsid w:val="00C93E04"/>
    <w:rsid w:val="00C93EF0"/>
    <w:rsid w:val="00C95D1C"/>
    <w:rsid w:val="00C9726A"/>
    <w:rsid w:val="00CA208E"/>
    <w:rsid w:val="00CA20D5"/>
    <w:rsid w:val="00CA2DA2"/>
    <w:rsid w:val="00CA2E33"/>
    <w:rsid w:val="00CA6D27"/>
    <w:rsid w:val="00CB1C05"/>
    <w:rsid w:val="00CB27D0"/>
    <w:rsid w:val="00CB2F4C"/>
    <w:rsid w:val="00CB430A"/>
    <w:rsid w:val="00CB4D5D"/>
    <w:rsid w:val="00CB6CF3"/>
    <w:rsid w:val="00CB73BC"/>
    <w:rsid w:val="00CC043D"/>
    <w:rsid w:val="00CC0954"/>
    <w:rsid w:val="00CC2003"/>
    <w:rsid w:val="00CC23CC"/>
    <w:rsid w:val="00CC25C9"/>
    <w:rsid w:val="00CC6910"/>
    <w:rsid w:val="00CD3B87"/>
    <w:rsid w:val="00CD4FFC"/>
    <w:rsid w:val="00CD6E22"/>
    <w:rsid w:val="00CE0122"/>
    <w:rsid w:val="00CE1750"/>
    <w:rsid w:val="00CE1CCA"/>
    <w:rsid w:val="00CE27D7"/>
    <w:rsid w:val="00CE2A4D"/>
    <w:rsid w:val="00CE4099"/>
    <w:rsid w:val="00CE432D"/>
    <w:rsid w:val="00CE4739"/>
    <w:rsid w:val="00CE64D5"/>
    <w:rsid w:val="00CE6F36"/>
    <w:rsid w:val="00CE70D7"/>
    <w:rsid w:val="00CF01CD"/>
    <w:rsid w:val="00CF0CA8"/>
    <w:rsid w:val="00CF1508"/>
    <w:rsid w:val="00CF2876"/>
    <w:rsid w:val="00CF43D5"/>
    <w:rsid w:val="00CF5434"/>
    <w:rsid w:val="00CF56D9"/>
    <w:rsid w:val="00D004BF"/>
    <w:rsid w:val="00D00633"/>
    <w:rsid w:val="00D008F4"/>
    <w:rsid w:val="00D00E1B"/>
    <w:rsid w:val="00D01478"/>
    <w:rsid w:val="00D04182"/>
    <w:rsid w:val="00D04D00"/>
    <w:rsid w:val="00D05112"/>
    <w:rsid w:val="00D05776"/>
    <w:rsid w:val="00D127F6"/>
    <w:rsid w:val="00D13D33"/>
    <w:rsid w:val="00D141A5"/>
    <w:rsid w:val="00D14EC7"/>
    <w:rsid w:val="00D15911"/>
    <w:rsid w:val="00D20721"/>
    <w:rsid w:val="00D22AC6"/>
    <w:rsid w:val="00D2470D"/>
    <w:rsid w:val="00D24CB0"/>
    <w:rsid w:val="00D25A83"/>
    <w:rsid w:val="00D26313"/>
    <w:rsid w:val="00D2692C"/>
    <w:rsid w:val="00D27EE9"/>
    <w:rsid w:val="00D3061D"/>
    <w:rsid w:val="00D3168F"/>
    <w:rsid w:val="00D33062"/>
    <w:rsid w:val="00D33695"/>
    <w:rsid w:val="00D3667A"/>
    <w:rsid w:val="00D37EC4"/>
    <w:rsid w:val="00D37EEF"/>
    <w:rsid w:val="00D41AAB"/>
    <w:rsid w:val="00D42B00"/>
    <w:rsid w:val="00D43FDA"/>
    <w:rsid w:val="00D4417C"/>
    <w:rsid w:val="00D458B9"/>
    <w:rsid w:val="00D50992"/>
    <w:rsid w:val="00D521D6"/>
    <w:rsid w:val="00D53B32"/>
    <w:rsid w:val="00D548F1"/>
    <w:rsid w:val="00D56B96"/>
    <w:rsid w:val="00D60144"/>
    <w:rsid w:val="00D61113"/>
    <w:rsid w:val="00D61B9F"/>
    <w:rsid w:val="00D64511"/>
    <w:rsid w:val="00D650AA"/>
    <w:rsid w:val="00D66080"/>
    <w:rsid w:val="00D67123"/>
    <w:rsid w:val="00D70351"/>
    <w:rsid w:val="00D711B6"/>
    <w:rsid w:val="00D71983"/>
    <w:rsid w:val="00D728F0"/>
    <w:rsid w:val="00D734DC"/>
    <w:rsid w:val="00D73FAB"/>
    <w:rsid w:val="00D74207"/>
    <w:rsid w:val="00D75115"/>
    <w:rsid w:val="00D75267"/>
    <w:rsid w:val="00D761EA"/>
    <w:rsid w:val="00D766D7"/>
    <w:rsid w:val="00D76885"/>
    <w:rsid w:val="00D77A2D"/>
    <w:rsid w:val="00D8389E"/>
    <w:rsid w:val="00D83927"/>
    <w:rsid w:val="00D83C06"/>
    <w:rsid w:val="00D9075A"/>
    <w:rsid w:val="00D91389"/>
    <w:rsid w:val="00D91E3D"/>
    <w:rsid w:val="00D92228"/>
    <w:rsid w:val="00D92C73"/>
    <w:rsid w:val="00D93C39"/>
    <w:rsid w:val="00DA02D4"/>
    <w:rsid w:val="00DA064A"/>
    <w:rsid w:val="00DA0874"/>
    <w:rsid w:val="00DA25BD"/>
    <w:rsid w:val="00DA3A36"/>
    <w:rsid w:val="00DA4A3A"/>
    <w:rsid w:val="00DA4FB8"/>
    <w:rsid w:val="00DA5167"/>
    <w:rsid w:val="00DA52A6"/>
    <w:rsid w:val="00DA5589"/>
    <w:rsid w:val="00DA6E4A"/>
    <w:rsid w:val="00DA7070"/>
    <w:rsid w:val="00DB0624"/>
    <w:rsid w:val="00DB0A82"/>
    <w:rsid w:val="00DB58D4"/>
    <w:rsid w:val="00DB5C43"/>
    <w:rsid w:val="00DC3D9A"/>
    <w:rsid w:val="00DC5944"/>
    <w:rsid w:val="00DD32EC"/>
    <w:rsid w:val="00DD7104"/>
    <w:rsid w:val="00DE42EE"/>
    <w:rsid w:val="00DE6D1A"/>
    <w:rsid w:val="00DF1541"/>
    <w:rsid w:val="00DF2535"/>
    <w:rsid w:val="00DF32C8"/>
    <w:rsid w:val="00DF33F9"/>
    <w:rsid w:val="00E01FE4"/>
    <w:rsid w:val="00E034E7"/>
    <w:rsid w:val="00E046C6"/>
    <w:rsid w:val="00E04A59"/>
    <w:rsid w:val="00E07A19"/>
    <w:rsid w:val="00E12270"/>
    <w:rsid w:val="00E13EAB"/>
    <w:rsid w:val="00E13EE6"/>
    <w:rsid w:val="00E14FB3"/>
    <w:rsid w:val="00E16B09"/>
    <w:rsid w:val="00E1751D"/>
    <w:rsid w:val="00E20140"/>
    <w:rsid w:val="00E21346"/>
    <w:rsid w:val="00E216FF"/>
    <w:rsid w:val="00E21A12"/>
    <w:rsid w:val="00E22C2D"/>
    <w:rsid w:val="00E230CF"/>
    <w:rsid w:val="00E24CF8"/>
    <w:rsid w:val="00E27325"/>
    <w:rsid w:val="00E279C0"/>
    <w:rsid w:val="00E331C7"/>
    <w:rsid w:val="00E34A1A"/>
    <w:rsid w:val="00E35CD8"/>
    <w:rsid w:val="00E410F0"/>
    <w:rsid w:val="00E451EE"/>
    <w:rsid w:val="00E505C7"/>
    <w:rsid w:val="00E51825"/>
    <w:rsid w:val="00E528E2"/>
    <w:rsid w:val="00E52EA6"/>
    <w:rsid w:val="00E5574E"/>
    <w:rsid w:val="00E57CD1"/>
    <w:rsid w:val="00E60EC6"/>
    <w:rsid w:val="00E6287B"/>
    <w:rsid w:val="00E632AD"/>
    <w:rsid w:val="00E6501E"/>
    <w:rsid w:val="00E6645A"/>
    <w:rsid w:val="00E66C70"/>
    <w:rsid w:val="00E67241"/>
    <w:rsid w:val="00E6746C"/>
    <w:rsid w:val="00E70FF2"/>
    <w:rsid w:val="00E7360C"/>
    <w:rsid w:val="00E75146"/>
    <w:rsid w:val="00E76639"/>
    <w:rsid w:val="00E80480"/>
    <w:rsid w:val="00E805A6"/>
    <w:rsid w:val="00E81123"/>
    <w:rsid w:val="00E81BC3"/>
    <w:rsid w:val="00E82499"/>
    <w:rsid w:val="00E82BBA"/>
    <w:rsid w:val="00E83545"/>
    <w:rsid w:val="00E84283"/>
    <w:rsid w:val="00E85026"/>
    <w:rsid w:val="00E855D9"/>
    <w:rsid w:val="00E8597E"/>
    <w:rsid w:val="00E872CA"/>
    <w:rsid w:val="00E87397"/>
    <w:rsid w:val="00E876EA"/>
    <w:rsid w:val="00E92169"/>
    <w:rsid w:val="00E92883"/>
    <w:rsid w:val="00E93A56"/>
    <w:rsid w:val="00E9657A"/>
    <w:rsid w:val="00E9755B"/>
    <w:rsid w:val="00EA1BE5"/>
    <w:rsid w:val="00EA3E8E"/>
    <w:rsid w:val="00EA6999"/>
    <w:rsid w:val="00EB016F"/>
    <w:rsid w:val="00EB091D"/>
    <w:rsid w:val="00EB18F3"/>
    <w:rsid w:val="00EB20BB"/>
    <w:rsid w:val="00EB341F"/>
    <w:rsid w:val="00EB36B5"/>
    <w:rsid w:val="00EB3762"/>
    <w:rsid w:val="00EB50E5"/>
    <w:rsid w:val="00EB5E4F"/>
    <w:rsid w:val="00EB631D"/>
    <w:rsid w:val="00EC05AB"/>
    <w:rsid w:val="00EC15CD"/>
    <w:rsid w:val="00EC15E9"/>
    <w:rsid w:val="00EC2BBC"/>
    <w:rsid w:val="00EC33BB"/>
    <w:rsid w:val="00EC71BC"/>
    <w:rsid w:val="00EC721D"/>
    <w:rsid w:val="00ED05F9"/>
    <w:rsid w:val="00ED27C8"/>
    <w:rsid w:val="00ED2B30"/>
    <w:rsid w:val="00ED3071"/>
    <w:rsid w:val="00ED3785"/>
    <w:rsid w:val="00ED4432"/>
    <w:rsid w:val="00ED5CAD"/>
    <w:rsid w:val="00ED6543"/>
    <w:rsid w:val="00ED6C8A"/>
    <w:rsid w:val="00ED784B"/>
    <w:rsid w:val="00EE1768"/>
    <w:rsid w:val="00EE2BD6"/>
    <w:rsid w:val="00EE2FBD"/>
    <w:rsid w:val="00EE3F4F"/>
    <w:rsid w:val="00EE62D9"/>
    <w:rsid w:val="00EE733B"/>
    <w:rsid w:val="00EE7BAF"/>
    <w:rsid w:val="00EE7CC0"/>
    <w:rsid w:val="00EF0BA3"/>
    <w:rsid w:val="00EF48C6"/>
    <w:rsid w:val="00EF6B7F"/>
    <w:rsid w:val="00EF6E68"/>
    <w:rsid w:val="00F01609"/>
    <w:rsid w:val="00F021AC"/>
    <w:rsid w:val="00F02C4C"/>
    <w:rsid w:val="00F04B3D"/>
    <w:rsid w:val="00F06461"/>
    <w:rsid w:val="00F1245B"/>
    <w:rsid w:val="00F12CE1"/>
    <w:rsid w:val="00F1398C"/>
    <w:rsid w:val="00F14314"/>
    <w:rsid w:val="00F14C1A"/>
    <w:rsid w:val="00F159D6"/>
    <w:rsid w:val="00F22106"/>
    <w:rsid w:val="00F2223C"/>
    <w:rsid w:val="00F225AC"/>
    <w:rsid w:val="00F23913"/>
    <w:rsid w:val="00F24AB2"/>
    <w:rsid w:val="00F24C9A"/>
    <w:rsid w:val="00F24E58"/>
    <w:rsid w:val="00F25C25"/>
    <w:rsid w:val="00F264A6"/>
    <w:rsid w:val="00F26BAF"/>
    <w:rsid w:val="00F2793B"/>
    <w:rsid w:val="00F30662"/>
    <w:rsid w:val="00F32040"/>
    <w:rsid w:val="00F32B19"/>
    <w:rsid w:val="00F33095"/>
    <w:rsid w:val="00F33A13"/>
    <w:rsid w:val="00F35038"/>
    <w:rsid w:val="00F35A36"/>
    <w:rsid w:val="00F36072"/>
    <w:rsid w:val="00F36885"/>
    <w:rsid w:val="00F36A2F"/>
    <w:rsid w:val="00F40C98"/>
    <w:rsid w:val="00F41613"/>
    <w:rsid w:val="00F41F2C"/>
    <w:rsid w:val="00F428F5"/>
    <w:rsid w:val="00F4489E"/>
    <w:rsid w:val="00F44F06"/>
    <w:rsid w:val="00F45FC2"/>
    <w:rsid w:val="00F51505"/>
    <w:rsid w:val="00F54A61"/>
    <w:rsid w:val="00F54B76"/>
    <w:rsid w:val="00F54D73"/>
    <w:rsid w:val="00F60D6B"/>
    <w:rsid w:val="00F60F7D"/>
    <w:rsid w:val="00F61517"/>
    <w:rsid w:val="00F61FF4"/>
    <w:rsid w:val="00F62365"/>
    <w:rsid w:val="00F63858"/>
    <w:rsid w:val="00F63B92"/>
    <w:rsid w:val="00F64ED6"/>
    <w:rsid w:val="00F64F55"/>
    <w:rsid w:val="00F6604C"/>
    <w:rsid w:val="00F6692E"/>
    <w:rsid w:val="00F67A2E"/>
    <w:rsid w:val="00F70C1E"/>
    <w:rsid w:val="00F71356"/>
    <w:rsid w:val="00F74671"/>
    <w:rsid w:val="00F7476B"/>
    <w:rsid w:val="00F75C68"/>
    <w:rsid w:val="00F76084"/>
    <w:rsid w:val="00F76B0B"/>
    <w:rsid w:val="00F80573"/>
    <w:rsid w:val="00F808BB"/>
    <w:rsid w:val="00F83527"/>
    <w:rsid w:val="00F83F4D"/>
    <w:rsid w:val="00F92F14"/>
    <w:rsid w:val="00F9464E"/>
    <w:rsid w:val="00F9507E"/>
    <w:rsid w:val="00F96B80"/>
    <w:rsid w:val="00F96D58"/>
    <w:rsid w:val="00F97152"/>
    <w:rsid w:val="00FA0C70"/>
    <w:rsid w:val="00FA31D7"/>
    <w:rsid w:val="00FA4B02"/>
    <w:rsid w:val="00FA525A"/>
    <w:rsid w:val="00FA7309"/>
    <w:rsid w:val="00FB05BD"/>
    <w:rsid w:val="00FB33DD"/>
    <w:rsid w:val="00FB3CA9"/>
    <w:rsid w:val="00FB44D9"/>
    <w:rsid w:val="00FB591B"/>
    <w:rsid w:val="00FB5B98"/>
    <w:rsid w:val="00FB62DA"/>
    <w:rsid w:val="00FB6A8A"/>
    <w:rsid w:val="00FB7678"/>
    <w:rsid w:val="00FC0005"/>
    <w:rsid w:val="00FC1E79"/>
    <w:rsid w:val="00FC5090"/>
    <w:rsid w:val="00FC78F3"/>
    <w:rsid w:val="00FC7B84"/>
    <w:rsid w:val="00FD01B2"/>
    <w:rsid w:val="00FD07D5"/>
    <w:rsid w:val="00FD0DDF"/>
    <w:rsid w:val="00FD1E7C"/>
    <w:rsid w:val="00FD2B7F"/>
    <w:rsid w:val="00FD2DAA"/>
    <w:rsid w:val="00FD462B"/>
    <w:rsid w:val="00FD5CC2"/>
    <w:rsid w:val="00FD5CF4"/>
    <w:rsid w:val="00FD65FA"/>
    <w:rsid w:val="00FD6D38"/>
    <w:rsid w:val="00FE0567"/>
    <w:rsid w:val="00FE1A8F"/>
    <w:rsid w:val="00FE26D4"/>
    <w:rsid w:val="00FE2916"/>
    <w:rsid w:val="00FE3C01"/>
    <w:rsid w:val="00FE4617"/>
    <w:rsid w:val="00FE46B2"/>
    <w:rsid w:val="00FE48FF"/>
    <w:rsid w:val="00FE5BFF"/>
    <w:rsid w:val="00FE5EA1"/>
    <w:rsid w:val="00FE62C7"/>
    <w:rsid w:val="00FE7828"/>
    <w:rsid w:val="00FE7B1E"/>
    <w:rsid w:val="00FF0544"/>
    <w:rsid w:val="00FF1EE2"/>
    <w:rsid w:val="00FF4FD7"/>
    <w:rsid w:val="00FF62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FFD5FB"/>
  <w14:defaultImageDpi w14:val="300"/>
  <w15:docId w15:val="{0563689E-D4C6-D849-A07C-9DE77BC0D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E90"/>
    <w:rPr>
      <w:rFonts w:ascii="Times New Roman" w:hAnsi="Times New Roman"/>
      <w:color w:val="000000" w:themeColor="text1"/>
    </w:rPr>
  </w:style>
  <w:style w:type="paragraph" w:styleId="Heading1">
    <w:name w:val="heading 1"/>
    <w:basedOn w:val="Normal"/>
    <w:next w:val="Normal"/>
    <w:link w:val="Heading1Char"/>
    <w:uiPriority w:val="9"/>
    <w:qFormat/>
    <w:rsid w:val="00013E90"/>
    <w:pPr>
      <w:keepNext/>
      <w:keepLines/>
      <w:spacing w:before="480"/>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6749DD"/>
    <w:pPr>
      <w:keepNext/>
      <w:keepLines/>
      <w:spacing w:before="200"/>
      <w:outlineLvl w:val="1"/>
    </w:pPr>
    <w:rPr>
      <w:rFonts w:eastAsiaTheme="majorEastAsia" w:cstheme="majorBidi"/>
      <w:b/>
      <w:bCs/>
      <w:sz w:val="26"/>
      <w:szCs w:val="26"/>
    </w:rPr>
  </w:style>
  <w:style w:type="paragraph" w:styleId="Heading3">
    <w:name w:val="heading 3"/>
    <w:basedOn w:val="Normal"/>
    <w:next w:val="Normal"/>
    <w:link w:val="Heading3Char"/>
    <w:uiPriority w:val="9"/>
    <w:semiHidden/>
    <w:unhideWhenUsed/>
    <w:qFormat/>
    <w:rsid w:val="00FE48F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13E9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13E90"/>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013E90"/>
    <w:rPr>
      <w:rFonts w:ascii="Times New Roman" w:eastAsiaTheme="majorEastAsia" w:hAnsi="Times New Roman" w:cstheme="majorBidi"/>
      <w:b/>
      <w:bCs/>
      <w:color w:val="000000" w:themeColor="text1"/>
      <w:sz w:val="32"/>
      <w:szCs w:val="32"/>
    </w:rPr>
  </w:style>
  <w:style w:type="character" w:customStyle="1" w:styleId="text-with-line-breaks">
    <w:name w:val="text-with-line-breaks"/>
    <w:basedOn w:val="DefaultParagraphFont"/>
    <w:rsid w:val="00013E90"/>
  </w:style>
  <w:style w:type="character" w:customStyle="1" w:styleId="Heading2Char">
    <w:name w:val="Heading 2 Char"/>
    <w:basedOn w:val="DefaultParagraphFont"/>
    <w:link w:val="Heading2"/>
    <w:uiPriority w:val="9"/>
    <w:rsid w:val="006749DD"/>
    <w:rPr>
      <w:rFonts w:ascii="Times New Roman" w:eastAsiaTheme="majorEastAsia" w:hAnsi="Times New Roman" w:cstheme="majorBidi"/>
      <w:b/>
      <w:bCs/>
      <w:color w:val="000000" w:themeColor="text1"/>
      <w:sz w:val="26"/>
      <w:szCs w:val="26"/>
    </w:rPr>
  </w:style>
  <w:style w:type="character" w:customStyle="1" w:styleId="Heading3Char">
    <w:name w:val="Heading 3 Char"/>
    <w:basedOn w:val="DefaultParagraphFont"/>
    <w:link w:val="Heading3"/>
    <w:uiPriority w:val="9"/>
    <w:semiHidden/>
    <w:rsid w:val="00FE48FF"/>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794376"/>
    <w:rPr>
      <w:b/>
      <w:bCs/>
    </w:rPr>
  </w:style>
  <w:style w:type="character" w:customStyle="1" w:styleId="st">
    <w:name w:val="st"/>
    <w:basedOn w:val="DefaultParagraphFont"/>
    <w:rsid w:val="004A6A0B"/>
  </w:style>
  <w:style w:type="character" w:styleId="Emphasis">
    <w:name w:val="Emphasis"/>
    <w:basedOn w:val="DefaultParagraphFont"/>
    <w:uiPriority w:val="20"/>
    <w:qFormat/>
    <w:rsid w:val="004A6A0B"/>
    <w:rPr>
      <w:i/>
      <w:iCs/>
    </w:rPr>
  </w:style>
  <w:style w:type="paragraph" w:customStyle="1" w:styleId="EndNoteBibliographyTitle">
    <w:name w:val="EndNote Bibliography Title"/>
    <w:basedOn w:val="Normal"/>
    <w:rsid w:val="009F3813"/>
    <w:pPr>
      <w:jc w:val="center"/>
    </w:pPr>
    <w:rPr>
      <w:rFonts w:cs="Times New Roman"/>
    </w:rPr>
  </w:style>
  <w:style w:type="paragraph" w:customStyle="1" w:styleId="EndNoteBibliography">
    <w:name w:val="EndNote Bibliography"/>
    <w:basedOn w:val="Normal"/>
    <w:rsid w:val="009F3813"/>
    <w:rPr>
      <w:rFonts w:cs="Times New Roman"/>
    </w:rPr>
  </w:style>
  <w:style w:type="character" w:styleId="Hyperlink">
    <w:name w:val="Hyperlink"/>
    <w:basedOn w:val="DefaultParagraphFont"/>
    <w:uiPriority w:val="99"/>
    <w:unhideWhenUsed/>
    <w:rsid w:val="009F3813"/>
    <w:rPr>
      <w:color w:val="0000FF" w:themeColor="hyperlink"/>
      <w:u w:val="single"/>
    </w:rPr>
  </w:style>
  <w:style w:type="character" w:customStyle="1" w:styleId="highlight">
    <w:name w:val="highlight"/>
    <w:basedOn w:val="DefaultParagraphFont"/>
    <w:rsid w:val="00A24F0B"/>
  </w:style>
  <w:style w:type="character" w:customStyle="1" w:styleId="mb">
    <w:name w:val="mb"/>
    <w:basedOn w:val="DefaultParagraphFont"/>
    <w:rsid w:val="00793C85"/>
  </w:style>
  <w:style w:type="character" w:styleId="FollowedHyperlink">
    <w:name w:val="FollowedHyperlink"/>
    <w:basedOn w:val="DefaultParagraphFont"/>
    <w:uiPriority w:val="99"/>
    <w:semiHidden/>
    <w:unhideWhenUsed/>
    <w:rsid w:val="006F036F"/>
    <w:rPr>
      <w:color w:val="800080" w:themeColor="followedHyperlink"/>
      <w:u w:val="single"/>
    </w:rPr>
  </w:style>
  <w:style w:type="character" w:customStyle="1" w:styleId="highwire-citation-author">
    <w:name w:val="highwire-citation-author"/>
    <w:basedOn w:val="DefaultParagraphFont"/>
    <w:rsid w:val="00A43E52"/>
  </w:style>
  <w:style w:type="character" w:customStyle="1" w:styleId="orgunit">
    <w:name w:val="orgunit"/>
    <w:basedOn w:val="DefaultParagraphFont"/>
    <w:rsid w:val="00DA5167"/>
  </w:style>
  <w:style w:type="character" w:styleId="CommentReference">
    <w:name w:val="annotation reference"/>
    <w:basedOn w:val="DefaultParagraphFont"/>
    <w:uiPriority w:val="99"/>
    <w:semiHidden/>
    <w:unhideWhenUsed/>
    <w:rsid w:val="006A0809"/>
    <w:rPr>
      <w:sz w:val="16"/>
      <w:szCs w:val="16"/>
    </w:rPr>
  </w:style>
  <w:style w:type="paragraph" w:styleId="CommentText">
    <w:name w:val="annotation text"/>
    <w:basedOn w:val="Normal"/>
    <w:link w:val="CommentTextChar"/>
    <w:uiPriority w:val="99"/>
    <w:semiHidden/>
    <w:unhideWhenUsed/>
    <w:rsid w:val="006A0809"/>
    <w:rPr>
      <w:sz w:val="20"/>
      <w:szCs w:val="20"/>
    </w:rPr>
  </w:style>
  <w:style w:type="character" w:customStyle="1" w:styleId="CommentTextChar">
    <w:name w:val="Comment Text Char"/>
    <w:basedOn w:val="DefaultParagraphFont"/>
    <w:link w:val="CommentText"/>
    <w:uiPriority w:val="99"/>
    <w:semiHidden/>
    <w:rsid w:val="006A0809"/>
    <w:rPr>
      <w:rFonts w:ascii="Times New Roman" w:hAnsi="Times New Roma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6A0809"/>
    <w:rPr>
      <w:b/>
      <w:bCs/>
    </w:rPr>
  </w:style>
  <w:style w:type="character" w:customStyle="1" w:styleId="CommentSubjectChar">
    <w:name w:val="Comment Subject Char"/>
    <w:basedOn w:val="CommentTextChar"/>
    <w:link w:val="CommentSubject"/>
    <w:uiPriority w:val="99"/>
    <w:semiHidden/>
    <w:rsid w:val="006A0809"/>
    <w:rPr>
      <w:rFonts w:ascii="Times New Roman" w:hAnsi="Times New Roman"/>
      <w:b/>
      <w:bCs/>
      <w:color w:val="000000" w:themeColor="text1"/>
      <w:sz w:val="20"/>
      <w:szCs w:val="20"/>
    </w:rPr>
  </w:style>
  <w:style w:type="paragraph" w:styleId="BalloonText">
    <w:name w:val="Balloon Text"/>
    <w:basedOn w:val="Normal"/>
    <w:link w:val="BalloonTextChar"/>
    <w:uiPriority w:val="99"/>
    <w:semiHidden/>
    <w:unhideWhenUsed/>
    <w:rsid w:val="006A08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809"/>
    <w:rPr>
      <w:rFonts w:ascii="Segoe UI" w:hAnsi="Segoe UI" w:cs="Segoe UI"/>
      <w:color w:val="000000" w:themeColor="text1"/>
      <w:sz w:val="18"/>
      <w:szCs w:val="18"/>
    </w:rPr>
  </w:style>
  <w:style w:type="paragraph" w:styleId="Revision">
    <w:name w:val="Revision"/>
    <w:hidden/>
    <w:uiPriority w:val="99"/>
    <w:semiHidden/>
    <w:rsid w:val="008E2534"/>
    <w:rPr>
      <w:rFonts w:ascii="Times New Roman" w:hAnsi="Times New Roman"/>
      <w:color w:val="000000" w:themeColor="text1"/>
    </w:rPr>
  </w:style>
  <w:style w:type="paragraph" w:styleId="ListParagraph">
    <w:name w:val="List Paragraph"/>
    <w:basedOn w:val="Normal"/>
    <w:uiPriority w:val="34"/>
    <w:qFormat/>
    <w:rsid w:val="004460A0"/>
    <w:pPr>
      <w:ind w:left="720"/>
      <w:contextualSpacing/>
    </w:pPr>
  </w:style>
  <w:style w:type="character" w:styleId="UnresolvedMention">
    <w:name w:val="Unresolved Mention"/>
    <w:basedOn w:val="DefaultParagraphFont"/>
    <w:uiPriority w:val="99"/>
    <w:semiHidden/>
    <w:unhideWhenUsed/>
    <w:rsid w:val="00E279C0"/>
    <w:rPr>
      <w:color w:val="808080"/>
      <w:shd w:val="clear" w:color="auto" w:fill="E6E6E6"/>
    </w:rPr>
  </w:style>
  <w:style w:type="paragraph" w:styleId="Footer">
    <w:name w:val="footer"/>
    <w:basedOn w:val="Normal"/>
    <w:link w:val="FooterChar"/>
    <w:uiPriority w:val="99"/>
    <w:unhideWhenUsed/>
    <w:rsid w:val="00465437"/>
    <w:pPr>
      <w:tabs>
        <w:tab w:val="center" w:pos="4703"/>
        <w:tab w:val="right" w:pos="9406"/>
      </w:tabs>
    </w:pPr>
  </w:style>
  <w:style w:type="character" w:customStyle="1" w:styleId="FooterChar">
    <w:name w:val="Footer Char"/>
    <w:basedOn w:val="DefaultParagraphFont"/>
    <w:link w:val="Footer"/>
    <w:uiPriority w:val="99"/>
    <w:rsid w:val="00465437"/>
    <w:rPr>
      <w:rFonts w:ascii="Times New Roman" w:hAnsi="Times New Roman"/>
      <w:color w:val="000000" w:themeColor="text1"/>
    </w:rPr>
  </w:style>
  <w:style w:type="character" w:styleId="PageNumber">
    <w:name w:val="page number"/>
    <w:basedOn w:val="DefaultParagraphFont"/>
    <w:uiPriority w:val="99"/>
    <w:semiHidden/>
    <w:unhideWhenUsed/>
    <w:rsid w:val="00465437"/>
  </w:style>
  <w:style w:type="character" w:styleId="LineNumber">
    <w:name w:val="line number"/>
    <w:basedOn w:val="DefaultParagraphFont"/>
    <w:uiPriority w:val="99"/>
    <w:semiHidden/>
    <w:unhideWhenUsed/>
    <w:rsid w:val="00465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4462">
      <w:bodyDiv w:val="1"/>
      <w:marLeft w:val="0"/>
      <w:marRight w:val="0"/>
      <w:marTop w:val="0"/>
      <w:marBottom w:val="0"/>
      <w:divBdr>
        <w:top w:val="none" w:sz="0" w:space="0" w:color="auto"/>
        <w:left w:val="none" w:sz="0" w:space="0" w:color="auto"/>
        <w:bottom w:val="none" w:sz="0" w:space="0" w:color="auto"/>
        <w:right w:val="none" w:sz="0" w:space="0" w:color="auto"/>
      </w:divBdr>
    </w:div>
    <w:div w:id="41369992">
      <w:bodyDiv w:val="1"/>
      <w:marLeft w:val="0"/>
      <w:marRight w:val="0"/>
      <w:marTop w:val="0"/>
      <w:marBottom w:val="0"/>
      <w:divBdr>
        <w:top w:val="none" w:sz="0" w:space="0" w:color="auto"/>
        <w:left w:val="none" w:sz="0" w:space="0" w:color="auto"/>
        <w:bottom w:val="none" w:sz="0" w:space="0" w:color="auto"/>
        <w:right w:val="none" w:sz="0" w:space="0" w:color="auto"/>
      </w:divBdr>
    </w:div>
    <w:div w:id="292715473">
      <w:bodyDiv w:val="1"/>
      <w:marLeft w:val="0"/>
      <w:marRight w:val="0"/>
      <w:marTop w:val="0"/>
      <w:marBottom w:val="0"/>
      <w:divBdr>
        <w:top w:val="none" w:sz="0" w:space="0" w:color="auto"/>
        <w:left w:val="none" w:sz="0" w:space="0" w:color="auto"/>
        <w:bottom w:val="none" w:sz="0" w:space="0" w:color="auto"/>
        <w:right w:val="none" w:sz="0" w:space="0" w:color="auto"/>
      </w:divBdr>
    </w:div>
    <w:div w:id="597176026">
      <w:bodyDiv w:val="1"/>
      <w:marLeft w:val="0"/>
      <w:marRight w:val="0"/>
      <w:marTop w:val="0"/>
      <w:marBottom w:val="0"/>
      <w:divBdr>
        <w:top w:val="none" w:sz="0" w:space="0" w:color="auto"/>
        <w:left w:val="none" w:sz="0" w:space="0" w:color="auto"/>
        <w:bottom w:val="none" w:sz="0" w:space="0" w:color="auto"/>
        <w:right w:val="none" w:sz="0" w:space="0" w:color="auto"/>
      </w:divBdr>
    </w:div>
    <w:div w:id="712581034">
      <w:bodyDiv w:val="1"/>
      <w:marLeft w:val="0"/>
      <w:marRight w:val="0"/>
      <w:marTop w:val="0"/>
      <w:marBottom w:val="0"/>
      <w:divBdr>
        <w:top w:val="none" w:sz="0" w:space="0" w:color="auto"/>
        <w:left w:val="none" w:sz="0" w:space="0" w:color="auto"/>
        <w:bottom w:val="none" w:sz="0" w:space="0" w:color="auto"/>
        <w:right w:val="none" w:sz="0" w:space="0" w:color="auto"/>
      </w:divBdr>
    </w:div>
    <w:div w:id="716393338">
      <w:bodyDiv w:val="1"/>
      <w:marLeft w:val="0"/>
      <w:marRight w:val="0"/>
      <w:marTop w:val="0"/>
      <w:marBottom w:val="0"/>
      <w:divBdr>
        <w:top w:val="none" w:sz="0" w:space="0" w:color="auto"/>
        <w:left w:val="none" w:sz="0" w:space="0" w:color="auto"/>
        <w:bottom w:val="none" w:sz="0" w:space="0" w:color="auto"/>
        <w:right w:val="none" w:sz="0" w:space="0" w:color="auto"/>
      </w:divBdr>
    </w:div>
    <w:div w:id="840974034">
      <w:bodyDiv w:val="1"/>
      <w:marLeft w:val="0"/>
      <w:marRight w:val="0"/>
      <w:marTop w:val="0"/>
      <w:marBottom w:val="0"/>
      <w:divBdr>
        <w:top w:val="none" w:sz="0" w:space="0" w:color="auto"/>
        <w:left w:val="none" w:sz="0" w:space="0" w:color="auto"/>
        <w:bottom w:val="none" w:sz="0" w:space="0" w:color="auto"/>
        <w:right w:val="none" w:sz="0" w:space="0" w:color="auto"/>
      </w:divBdr>
    </w:div>
    <w:div w:id="920866540">
      <w:bodyDiv w:val="1"/>
      <w:marLeft w:val="0"/>
      <w:marRight w:val="0"/>
      <w:marTop w:val="0"/>
      <w:marBottom w:val="0"/>
      <w:divBdr>
        <w:top w:val="none" w:sz="0" w:space="0" w:color="auto"/>
        <w:left w:val="none" w:sz="0" w:space="0" w:color="auto"/>
        <w:bottom w:val="none" w:sz="0" w:space="0" w:color="auto"/>
        <w:right w:val="none" w:sz="0" w:space="0" w:color="auto"/>
      </w:divBdr>
    </w:div>
    <w:div w:id="995917116">
      <w:bodyDiv w:val="1"/>
      <w:marLeft w:val="0"/>
      <w:marRight w:val="0"/>
      <w:marTop w:val="0"/>
      <w:marBottom w:val="0"/>
      <w:divBdr>
        <w:top w:val="none" w:sz="0" w:space="0" w:color="auto"/>
        <w:left w:val="none" w:sz="0" w:space="0" w:color="auto"/>
        <w:bottom w:val="none" w:sz="0" w:space="0" w:color="auto"/>
        <w:right w:val="none" w:sz="0" w:space="0" w:color="auto"/>
      </w:divBdr>
      <w:divsChild>
        <w:div w:id="472794909">
          <w:marLeft w:val="0"/>
          <w:marRight w:val="0"/>
          <w:marTop w:val="0"/>
          <w:marBottom w:val="0"/>
          <w:divBdr>
            <w:top w:val="none" w:sz="0" w:space="0" w:color="auto"/>
            <w:left w:val="none" w:sz="0" w:space="0" w:color="auto"/>
            <w:bottom w:val="none" w:sz="0" w:space="0" w:color="auto"/>
            <w:right w:val="none" w:sz="0" w:space="0" w:color="auto"/>
          </w:divBdr>
          <w:divsChild>
            <w:div w:id="761031541">
              <w:marLeft w:val="0"/>
              <w:marRight w:val="0"/>
              <w:marTop w:val="0"/>
              <w:marBottom w:val="0"/>
              <w:divBdr>
                <w:top w:val="none" w:sz="0" w:space="0" w:color="auto"/>
                <w:left w:val="none" w:sz="0" w:space="0" w:color="auto"/>
                <w:bottom w:val="none" w:sz="0" w:space="0" w:color="auto"/>
                <w:right w:val="none" w:sz="0" w:space="0" w:color="auto"/>
              </w:divBdr>
              <w:divsChild>
                <w:div w:id="839778612">
                  <w:marLeft w:val="0"/>
                  <w:marRight w:val="0"/>
                  <w:marTop w:val="0"/>
                  <w:marBottom w:val="0"/>
                  <w:divBdr>
                    <w:top w:val="none" w:sz="0" w:space="0" w:color="auto"/>
                    <w:left w:val="none" w:sz="0" w:space="0" w:color="auto"/>
                    <w:bottom w:val="none" w:sz="0" w:space="0" w:color="auto"/>
                    <w:right w:val="none" w:sz="0" w:space="0" w:color="auto"/>
                  </w:divBdr>
                  <w:divsChild>
                    <w:div w:id="1734155280">
                      <w:marLeft w:val="0"/>
                      <w:marRight w:val="0"/>
                      <w:marTop w:val="0"/>
                      <w:marBottom w:val="0"/>
                      <w:divBdr>
                        <w:top w:val="none" w:sz="0" w:space="0" w:color="auto"/>
                        <w:left w:val="none" w:sz="0" w:space="0" w:color="auto"/>
                        <w:bottom w:val="none" w:sz="0" w:space="0" w:color="auto"/>
                        <w:right w:val="none" w:sz="0" w:space="0" w:color="auto"/>
                      </w:divBdr>
                      <w:divsChild>
                        <w:div w:id="289827450">
                          <w:marLeft w:val="0"/>
                          <w:marRight w:val="0"/>
                          <w:marTop w:val="0"/>
                          <w:marBottom w:val="0"/>
                          <w:divBdr>
                            <w:top w:val="none" w:sz="0" w:space="0" w:color="auto"/>
                            <w:left w:val="none" w:sz="0" w:space="0" w:color="auto"/>
                            <w:bottom w:val="none" w:sz="0" w:space="0" w:color="auto"/>
                            <w:right w:val="none" w:sz="0" w:space="0" w:color="auto"/>
                          </w:divBdr>
                          <w:divsChild>
                            <w:div w:id="881792352">
                              <w:marLeft w:val="0"/>
                              <w:marRight w:val="0"/>
                              <w:marTop w:val="0"/>
                              <w:marBottom w:val="0"/>
                              <w:divBdr>
                                <w:top w:val="none" w:sz="0" w:space="0" w:color="auto"/>
                                <w:left w:val="none" w:sz="0" w:space="0" w:color="auto"/>
                                <w:bottom w:val="none" w:sz="0" w:space="0" w:color="auto"/>
                                <w:right w:val="none" w:sz="0" w:space="0" w:color="auto"/>
                              </w:divBdr>
                              <w:divsChild>
                                <w:div w:id="945380653">
                                  <w:marLeft w:val="0"/>
                                  <w:marRight w:val="0"/>
                                  <w:marTop w:val="0"/>
                                  <w:marBottom w:val="0"/>
                                  <w:divBdr>
                                    <w:top w:val="none" w:sz="0" w:space="0" w:color="auto"/>
                                    <w:left w:val="none" w:sz="0" w:space="0" w:color="auto"/>
                                    <w:bottom w:val="none" w:sz="0" w:space="0" w:color="auto"/>
                                    <w:right w:val="none" w:sz="0" w:space="0" w:color="auto"/>
                                  </w:divBdr>
                                  <w:divsChild>
                                    <w:div w:id="1166744609">
                                      <w:marLeft w:val="0"/>
                                      <w:marRight w:val="0"/>
                                      <w:marTop w:val="0"/>
                                      <w:marBottom w:val="0"/>
                                      <w:divBdr>
                                        <w:top w:val="none" w:sz="0" w:space="0" w:color="auto"/>
                                        <w:left w:val="none" w:sz="0" w:space="0" w:color="auto"/>
                                        <w:bottom w:val="none" w:sz="0" w:space="0" w:color="auto"/>
                                        <w:right w:val="none" w:sz="0" w:space="0" w:color="auto"/>
                                      </w:divBdr>
                                      <w:divsChild>
                                        <w:div w:id="1872374899">
                                          <w:marLeft w:val="0"/>
                                          <w:marRight w:val="0"/>
                                          <w:marTop w:val="0"/>
                                          <w:marBottom w:val="0"/>
                                          <w:divBdr>
                                            <w:top w:val="none" w:sz="0" w:space="0" w:color="auto"/>
                                            <w:left w:val="none" w:sz="0" w:space="0" w:color="auto"/>
                                            <w:bottom w:val="none" w:sz="0" w:space="0" w:color="auto"/>
                                            <w:right w:val="none" w:sz="0" w:space="0" w:color="auto"/>
                                          </w:divBdr>
                                          <w:divsChild>
                                            <w:div w:id="169098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8356131">
      <w:bodyDiv w:val="1"/>
      <w:marLeft w:val="0"/>
      <w:marRight w:val="0"/>
      <w:marTop w:val="0"/>
      <w:marBottom w:val="0"/>
      <w:divBdr>
        <w:top w:val="none" w:sz="0" w:space="0" w:color="auto"/>
        <w:left w:val="none" w:sz="0" w:space="0" w:color="auto"/>
        <w:bottom w:val="none" w:sz="0" w:space="0" w:color="auto"/>
        <w:right w:val="none" w:sz="0" w:space="0" w:color="auto"/>
      </w:divBdr>
    </w:div>
    <w:div w:id="1041172920">
      <w:bodyDiv w:val="1"/>
      <w:marLeft w:val="0"/>
      <w:marRight w:val="0"/>
      <w:marTop w:val="0"/>
      <w:marBottom w:val="0"/>
      <w:divBdr>
        <w:top w:val="none" w:sz="0" w:space="0" w:color="auto"/>
        <w:left w:val="none" w:sz="0" w:space="0" w:color="auto"/>
        <w:bottom w:val="none" w:sz="0" w:space="0" w:color="auto"/>
        <w:right w:val="none" w:sz="0" w:space="0" w:color="auto"/>
      </w:divBdr>
    </w:div>
    <w:div w:id="1143766597">
      <w:bodyDiv w:val="1"/>
      <w:marLeft w:val="0"/>
      <w:marRight w:val="0"/>
      <w:marTop w:val="0"/>
      <w:marBottom w:val="0"/>
      <w:divBdr>
        <w:top w:val="none" w:sz="0" w:space="0" w:color="auto"/>
        <w:left w:val="none" w:sz="0" w:space="0" w:color="auto"/>
        <w:bottom w:val="none" w:sz="0" w:space="0" w:color="auto"/>
        <w:right w:val="none" w:sz="0" w:space="0" w:color="auto"/>
      </w:divBdr>
    </w:div>
    <w:div w:id="1157038941">
      <w:bodyDiv w:val="1"/>
      <w:marLeft w:val="0"/>
      <w:marRight w:val="0"/>
      <w:marTop w:val="0"/>
      <w:marBottom w:val="0"/>
      <w:divBdr>
        <w:top w:val="none" w:sz="0" w:space="0" w:color="auto"/>
        <w:left w:val="none" w:sz="0" w:space="0" w:color="auto"/>
        <w:bottom w:val="none" w:sz="0" w:space="0" w:color="auto"/>
        <w:right w:val="none" w:sz="0" w:space="0" w:color="auto"/>
      </w:divBdr>
    </w:div>
    <w:div w:id="1191646623">
      <w:bodyDiv w:val="1"/>
      <w:marLeft w:val="0"/>
      <w:marRight w:val="0"/>
      <w:marTop w:val="0"/>
      <w:marBottom w:val="0"/>
      <w:divBdr>
        <w:top w:val="none" w:sz="0" w:space="0" w:color="auto"/>
        <w:left w:val="none" w:sz="0" w:space="0" w:color="auto"/>
        <w:bottom w:val="none" w:sz="0" w:space="0" w:color="auto"/>
        <w:right w:val="none" w:sz="0" w:space="0" w:color="auto"/>
      </w:divBdr>
    </w:div>
    <w:div w:id="1234005116">
      <w:bodyDiv w:val="1"/>
      <w:marLeft w:val="0"/>
      <w:marRight w:val="0"/>
      <w:marTop w:val="0"/>
      <w:marBottom w:val="0"/>
      <w:divBdr>
        <w:top w:val="none" w:sz="0" w:space="0" w:color="auto"/>
        <w:left w:val="none" w:sz="0" w:space="0" w:color="auto"/>
        <w:bottom w:val="none" w:sz="0" w:space="0" w:color="auto"/>
        <w:right w:val="none" w:sz="0" w:space="0" w:color="auto"/>
      </w:divBdr>
    </w:div>
    <w:div w:id="1234117923">
      <w:bodyDiv w:val="1"/>
      <w:marLeft w:val="0"/>
      <w:marRight w:val="0"/>
      <w:marTop w:val="0"/>
      <w:marBottom w:val="0"/>
      <w:divBdr>
        <w:top w:val="none" w:sz="0" w:space="0" w:color="auto"/>
        <w:left w:val="none" w:sz="0" w:space="0" w:color="auto"/>
        <w:bottom w:val="none" w:sz="0" w:space="0" w:color="auto"/>
        <w:right w:val="none" w:sz="0" w:space="0" w:color="auto"/>
      </w:divBdr>
    </w:div>
    <w:div w:id="1276525559">
      <w:bodyDiv w:val="1"/>
      <w:marLeft w:val="0"/>
      <w:marRight w:val="0"/>
      <w:marTop w:val="0"/>
      <w:marBottom w:val="0"/>
      <w:divBdr>
        <w:top w:val="none" w:sz="0" w:space="0" w:color="auto"/>
        <w:left w:val="none" w:sz="0" w:space="0" w:color="auto"/>
        <w:bottom w:val="none" w:sz="0" w:space="0" w:color="auto"/>
        <w:right w:val="none" w:sz="0" w:space="0" w:color="auto"/>
      </w:divBdr>
    </w:div>
    <w:div w:id="1284075286">
      <w:bodyDiv w:val="1"/>
      <w:marLeft w:val="0"/>
      <w:marRight w:val="0"/>
      <w:marTop w:val="0"/>
      <w:marBottom w:val="0"/>
      <w:divBdr>
        <w:top w:val="none" w:sz="0" w:space="0" w:color="auto"/>
        <w:left w:val="none" w:sz="0" w:space="0" w:color="auto"/>
        <w:bottom w:val="none" w:sz="0" w:space="0" w:color="auto"/>
        <w:right w:val="none" w:sz="0" w:space="0" w:color="auto"/>
      </w:divBdr>
    </w:div>
    <w:div w:id="1411654128">
      <w:bodyDiv w:val="1"/>
      <w:marLeft w:val="0"/>
      <w:marRight w:val="0"/>
      <w:marTop w:val="0"/>
      <w:marBottom w:val="0"/>
      <w:divBdr>
        <w:top w:val="none" w:sz="0" w:space="0" w:color="auto"/>
        <w:left w:val="none" w:sz="0" w:space="0" w:color="auto"/>
        <w:bottom w:val="none" w:sz="0" w:space="0" w:color="auto"/>
        <w:right w:val="none" w:sz="0" w:space="0" w:color="auto"/>
      </w:divBdr>
    </w:div>
    <w:div w:id="1447651492">
      <w:bodyDiv w:val="1"/>
      <w:marLeft w:val="0"/>
      <w:marRight w:val="0"/>
      <w:marTop w:val="0"/>
      <w:marBottom w:val="0"/>
      <w:divBdr>
        <w:top w:val="none" w:sz="0" w:space="0" w:color="auto"/>
        <w:left w:val="none" w:sz="0" w:space="0" w:color="auto"/>
        <w:bottom w:val="none" w:sz="0" w:space="0" w:color="auto"/>
        <w:right w:val="none" w:sz="0" w:space="0" w:color="auto"/>
      </w:divBdr>
    </w:div>
    <w:div w:id="1475487865">
      <w:bodyDiv w:val="1"/>
      <w:marLeft w:val="0"/>
      <w:marRight w:val="0"/>
      <w:marTop w:val="0"/>
      <w:marBottom w:val="0"/>
      <w:divBdr>
        <w:top w:val="none" w:sz="0" w:space="0" w:color="auto"/>
        <w:left w:val="none" w:sz="0" w:space="0" w:color="auto"/>
        <w:bottom w:val="none" w:sz="0" w:space="0" w:color="auto"/>
        <w:right w:val="none" w:sz="0" w:space="0" w:color="auto"/>
      </w:divBdr>
    </w:div>
    <w:div w:id="1607499338">
      <w:bodyDiv w:val="1"/>
      <w:marLeft w:val="0"/>
      <w:marRight w:val="0"/>
      <w:marTop w:val="0"/>
      <w:marBottom w:val="0"/>
      <w:divBdr>
        <w:top w:val="none" w:sz="0" w:space="0" w:color="auto"/>
        <w:left w:val="none" w:sz="0" w:space="0" w:color="auto"/>
        <w:bottom w:val="none" w:sz="0" w:space="0" w:color="auto"/>
        <w:right w:val="none" w:sz="0" w:space="0" w:color="auto"/>
      </w:divBdr>
    </w:div>
    <w:div w:id="1663584511">
      <w:bodyDiv w:val="1"/>
      <w:marLeft w:val="0"/>
      <w:marRight w:val="0"/>
      <w:marTop w:val="0"/>
      <w:marBottom w:val="0"/>
      <w:divBdr>
        <w:top w:val="none" w:sz="0" w:space="0" w:color="auto"/>
        <w:left w:val="none" w:sz="0" w:space="0" w:color="auto"/>
        <w:bottom w:val="none" w:sz="0" w:space="0" w:color="auto"/>
        <w:right w:val="none" w:sz="0" w:space="0" w:color="auto"/>
      </w:divBdr>
    </w:div>
    <w:div w:id="1841775161">
      <w:bodyDiv w:val="1"/>
      <w:marLeft w:val="0"/>
      <w:marRight w:val="0"/>
      <w:marTop w:val="0"/>
      <w:marBottom w:val="0"/>
      <w:divBdr>
        <w:top w:val="none" w:sz="0" w:space="0" w:color="auto"/>
        <w:left w:val="none" w:sz="0" w:space="0" w:color="auto"/>
        <w:bottom w:val="none" w:sz="0" w:space="0" w:color="auto"/>
        <w:right w:val="none" w:sz="0" w:space="0" w:color="auto"/>
      </w:divBdr>
    </w:div>
    <w:div w:id="1871918756">
      <w:bodyDiv w:val="1"/>
      <w:marLeft w:val="0"/>
      <w:marRight w:val="0"/>
      <w:marTop w:val="0"/>
      <w:marBottom w:val="0"/>
      <w:divBdr>
        <w:top w:val="none" w:sz="0" w:space="0" w:color="auto"/>
        <w:left w:val="none" w:sz="0" w:space="0" w:color="auto"/>
        <w:bottom w:val="none" w:sz="0" w:space="0" w:color="auto"/>
        <w:right w:val="none" w:sz="0" w:space="0" w:color="auto"/>
      </w:divBdr>
    </w:div>
    <w:div w:id="1873882287">
      <w:bodyDiv w:val="1"/>
      <w:marLeft w:val="0"/>
      <w:marRight w:val="0"/>
      <w:marTop w:val="0"/>
      <w:marBottom w:val="0"/>
      <w:divBdr>
        <w:top w:val="none" w:sz="0" w:space="0" w:color="auto"/>
        <w:left w:val="none" w:sz="0" w:space="0" w:color="auto"/>
        <w:bottom w:val="none" w:sz="0" w:space="0" w:color="auto"/>
        <w:right w:val="none" w:sz="0" w:space="0" w:color="auto"/>
      </w:divBdr>
    </w:div>
    <w:div w:id="1918782488">
      <w:bodyDiv w:val="1"/>
      <w:marLeft w:val="0"/>
      <w:marRight w:val="0"/>
      <w:marTop w:val="0"/>
      <w:marBottom w:val="0"/>
      <w:divBdr>
        <w:top w:val="none" w:sz="0" w:space="0" w:color="auto"/>
        <w:left w:val="none" w:sz="0" w:space="0" w:color="auto"/>
        <w:bottom w:val="none" w:sz="0" w:space="0" w:color="auto"/>
        <w:right w:val="none" w:sz="0" w:space="0" w:color="auto"/>
      </w:divBdr>
    </w:div>
    <w:div w:id="1920167705">
      <w:bodyDiv w:val="1"/>
      <w:marLeft w:val="0"/>
      <w:marRight w:val="0"/>
      <w:marTop w:val="0"/>
      <w:marBottom w:val="0"/>
      <w:divBdr>
        <w:top w:val="none" w:sz="0" w:space="0" w:color="auto"/>
        <w:left w:val="none" w:sz="0" w:space="0" w:color="auto"/>
        <w:bottom w:val="none" w:sz="0" w:space="0" w:color="auto"/>
        <w:right w:val="none" w:sz="0" w:space="0" w:color="auto"/>
      </w:divBdr>
    </w:div>
    <w:div w:id="1984314477">
      <w:bodyDiv w:val="1"/>
      <w:marLeft w:val="0"/>
      <w:marRight w:val="0"/>
      <w:marTop w:val="0"/>
      <w:marBottom w:val="0"/>
      <w:divBdr>
        <w:top w:val="none" w:sz="0" w:space="0" w:color="auto"/>
        <w:left w:val="none" w:sz="0" w:space="0" w:color="auto"/>
        <w:bottom w:val="none" w:sz="0" w:space="0" w:color="auto"/>
        <w:right w:val="none" w:sz="0" w:space="0" w:color="auto"/>
      </w:divBdr>
    </w:div>
    <w:div w:id="2063358345">
      <w:bodyDiv w:val="1"/>
      <w:marLeft w:val="0"/>
      <w:marRight w:val="0"/>
      <w:marTop w:val="0"/>
      <w:marBottom w:val="0"/>
      <w:divBdr>
        <w:top w:val="none" w:sz="0" w:space="0" w:color="auto"/>
        <w:left w:val="none" w:sz="0" w:space="0" w:color="auto"/>
        <w:bottom w:val="none" w:sz="0" w:space="0" w:color="auto"/>
        <w:right w:val="none" w:sz="0" w:space="0" w:color="auto"/>
      </w:divBdr>
    </w:div>
    <w:div w:id="20880671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rnacentral.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tadapt.readthedocs.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acteria.ensembl.org/index.html" TargetMode="External"/><Relationship Id="rId4" Type="http://schemas.openxmlformats.org/officeDocument/2006/relationships/settings" Target="settings.xml"/><Relationship Id="rId9" Type="http://schemas.openxmlformats.org/officeDocument/2006/relationships/hyperlink" Target="http://rnacentral.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D72FB-DB35-C44C-909E-878F21BEE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3366</Words>
  <Characters>19187</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NTNU</Company>
  <LinksUpToDate>false</LinksUpToDate>
  <CharactersWithSpaces>22508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Mjelle</dc:creator>
  <cp:keywords/>
  <dc:description/>
  <cp:lastModifiedBy>Microsoft Office User</cp:lastModifiedBy>
  <cp:revision>12</cp:revision>
  <dcterms:created xsi:type="dcterms:W3CDTF">2018-09-06T11:35:00Z</dcterms:created>
  <dcterms:modified xsi:type="dcterms:W3CDTF">2018-12-07T08:33:00Z</dcterms:modified>
</cp:coreProperties>
</file>