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385" w:rsidRPr="00D735C1" w:rsidRDefault="00500FA4" w:rsidP="007E7A3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735C1">
        <w:rPr>
          <w:rFonts w:ascii="Times New Roman" w:hAnsi="Times New Roman" w:cs="Times New Roman"/>
          <w:b/>
          <w:sz w:val="24"/>
          <w:szCs w:val="24"/>
        </w:rPr>
        <w:t>Table S3.</w:t>
      </w:r>
      <w:r w:rsidR="007442F9" w:rsidRPr="00D735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42F9" w:rsidRPr="00D735C1">
        <w:rPr>
          <w:rFonts w:ascii="Times New Roman" w:hAnsi="Times New Roman" w:cs="Times New Roman"/>
          <w:sz w:val="24"/>
          <w:szCs w:val="24"/>
        </w:rPr>
        <w:t xml:space="preserve">SUCRA </w:t>
      </w:r>
      <w:r w:rsidRPr="00D735C1">
        <w:rPr>
          <w:rFonts w:ascii="Times New Roman" w:hAnsi="Times New Roman" w:cs="Times New Roman"/>
          <w:sz w:val="24"/>
          <w:szCs w:val="24"/>
        </w:rPr>
        <w:t xml:space="preserve">results of </w:t>
      </w:r>
      <w:r w:rsidR="007442F9" w:rsidRPr="00D735C1">
        <w:rPr>
          <w:rFonts w:ascii="Times New Roman" w:hAnsi="Times New Roman" w:cs="Times New Roman"/>
          <w:sz w:val="24"/>
          <w:szCs w:val="24"/>
        </w:rPr>
        <w:t>subgroup analysis f</w:t>
      </w:r>
      <w:r w:rsidRPr="00D735C1">
        <w:rPr>
          <w:rFonts w:ascii="Times New Roman" w:hAnsi="Times New Roman" w:cs="Times New Roman"/>
          <w:sz w:val="24"/>
          <w:szCs w:val="24"/>
        </w:rPr>
        <w:t>or</w:t>
      </w:r>
      <w:r w:rsidR="007442F9" w:rsidRPr="00D735C1">
        <w:rPr>
          <w:rFonts w:ascii="Times New Roman" w:hAnsi="Times New Roman" w:cs="Times New Roman"/>
          <w:sz w:val="24"/>
          <w:szCs w:val="24"/>
        </w:rPr>
        <w:t xml:space="preserve"> locally advanced </w:t>
      </w:r>
      <w:proofErr w:type="spellStart"/>
      <w:r w:rsidR="007442F9" w:rsidRPr="00D735C1">
        <w:rPr>
          <w:rFonts w:ascii="Times New Roman" w:hAnsi="Times New Roman" w:cs="Times New Roman"/>
          <w:sz w:val="24"/>
          <w:szCs w:val="24"/>
        </w:rPr>
        <w:t>hypopharyngeal</w:t>
      </w:r>
      <w:proofErr w:type="spellEnd"/>
      <w:r w:rsidR="007442F9" w:rsidRPr="00D735C1">
        <w:rPr>
          <w:rFonts w:ascii="Times New Roman" w:hAnsi="Times New Roman" w:cs="Times New Roman"/>
          <w:sz w:val="24"/>
          <w:szCs w:val="24"/>
        </w:rPr>
        <w:t xml:space="preserve"> and laryngeal neoplasms.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127"/>
        <w:gridCol w:w="1546"/>
        <w:gridCol w:w="1546"/>
        <w:gridCol w:w="1545"/>
        <w:gridCol w:w="1545"/>
        <w:gridCol w:w="1545"/>
      </w:tblGrid>
      <w:tr w:rsidR="00D735C1" w:rsidRPr="00D735C1" w:rsidTr="00D735C1">
        <w:trPr>
          <w:trHeight w:val="280"/>
        </w:trPr>
        <w:tc>
          <w:tcPr>
            <w:tcW w:w="1079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Treatment</w:t>
            </w:r>
          </w:p>
        </w:tc>
        <w:tc>
          <w:tcPr>
            <w:tcW w:w="784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3-OS</w:t>
            </w:r>
          </w:p>
        </w:tc>
        <w:tc>
          <w:tcPr>
            <w:tcW w:w="784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5-OS</w:t>
            </w:r>
          </w:p>
        </w:tc>
        <w:tc>
          <w:tcPr>
            <w:tcW w:w="784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3-DFS</w:t>
            </w:r>
          </w:p>
        </w:tc>
        <w:tc>
          <w:tcPr>
            <w:tcW w:w="784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5-DFS</w:t>
            </w:r>
          </w:p>
        </w:tc>
        <w:tc>
          <w:tcPr>
            <w:tcW w:w="784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5-OSR</w:t>
            </w:r>
          </w:p>
        </w:tc>
      </w:tr>
      <w:tr w:rsidR="00D735C1" w:rsidRPr="00D735C1" w:rsidTr="00D735C1">
        <w:trPr>
          <w:trHeight w:val="280"/>
        </w:trPr>
        <w:tc>
          <w:tcPr>
            <w:tcW w:w="1079" w:type="pct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CCRT</w:t>
            </w:r>
          </w:p>
        </w:tc>
        <w:tc>
          <w:tcPr>
            <w:tcW w:w="784" w:type="pct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0.2046</w:t>
            </w:r>
          </w:p>
        </w:tc>
        <w:tc>
          <w:tcPr>
            <w:tcW w:w="784" w:type="pct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0.3037</w:t>
            </w:r>
          </w:p>
        </w:tc>
        <w:tc>
          <w:tcPr>
            <w:tcW w:w="784" w:type="pct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0.6947</w:t>
            </w:r>
          </w:p>
        </w:tc>
        <w:tc>
          <w:tcPr>
            <w:tcW w:w="784" w:type="pct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0.5962</w:t>
            </w:r>
          </w:p>
        </w:tc>
        <w:tc>
          <w:tcPr>
            <w:tcW w:w="784" w:type="pct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0.2004 </w:t>
            </w:r>
          </w:p>
        </w:tc>
      </w:tr>
      <w:tr w:rsidR="00D735C1" w:rsidRPr="00D735C1" w:rsidTr="00D735C1">
        <w:trPr>
          <w:trHeight w:val="280"/>
        </w:trPr>
        <w:tc>
          <w:tcPr>
            <w:tcW w:w="1079" w:type="pct"/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ICRT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0.4904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0.5147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0.596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0.7707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0.1952 </w:t>
            </w:r>
          </w:p>
        </w:tc>
      </w:tr>
      <w:tr w:rsidR="00D735C1" w:rsidRPr="00D735C1" w:rsidTr="00D735C1">
        <w:trPr>
          <w:trHeight w:val="280"/>
        </w:trPr>
        <w:tc>
          <w:tcPr>
            <w:tcW w:w="1079" w:type="pct"/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RT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0.3182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0.2138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0.3379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0.1319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0.0182 </w:t>
            </w:r>
          </w:p>
        </w:tc>
      </w:tr>
      <w:tr w:rsidR="00D735C1" w:rsidRPr="00D735C1" w:rsidTr="00D735C1">
        <w:trPr>
          <w:trHeight w:val="280"/>
        </w:trPr>
        <w:tc>
          <w:tcPr>
            <w:tcW w:w="1079" w:type="pct"/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RT+S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0.8403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0.8082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0.2008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0.3779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0.2495 </w:t>
            </w:r>
          </w:p>
        </w:tc>
      </w:tr>
      <w:tr w:rsidR="00D735C1" w:rsidRPr="00D735C1" w:rsidTr="00D735C1">
        <w:trPr>
          <w:trHeight w:val="280"/>
        </w:trPr>
        <w:tc>
          <w:tcPr>
            <w:tcW w:w="1079" w:type="pct"/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0.6465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0.6597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0.6706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0.6232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:rsidR="00D735C1" w:rsidRPr="00D735C1" w:rsidRDefault="00D735C1" w:rsidP="00D735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735C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0.3366 </w:t>
            </w:r>
          </w:p>
        </w:tc>
      </w:tr>
    </w:tbl>
    <w:p w:rsidR="00173D65" w:rsidRPr="00D735C1" w:rsidRDefault="00535A2F">
      <w:pPr>
        <w:rPr>
          <w:rFonts w:ascii="Times New Roman" w:hAnsi="Times New Roman" w:cs="Times New Roman"/>
          <w:sz w:val="24"/>
          <w:szCs w:val="24"/>
        </w:rPr>
      </w:pPr>
      <w:r w:rsidRPr="00D735C1">
        <w:rPr>
          <w:rFonts w:ascii="Times New Roman" w:hAnsi="Times New Roman" w:cs="Times New Roman"/>
          <w:sz w:val="24"/>
          <w:szCs w:val="24"/>
        </w:rPr>
        <w:t>Abbreviation: S, surgery; RT, radiotherapy; RT+S, surgery combined with radiotherapy; ICRT, Induction chemotherapy radiotherapy; CCRT, current chemotherapy radiotherapy;</w:t>
      </w:r>
      <w:r w:rsidR="00277366" w:rsidRPr="00D735C1">
        <w:rPr>
          <w:rFonts w:ascii="Times New Roman" w:hAnsi="Times New Roman" w:cs="Times New Roman"/>
          <w:sz w:val="24"/>
          <w:szCs w:val="24"/>
        </w:rPr>
        <w:t xml:space="preserve"> </w:t>
      </w:r>
      <w:r w:rsidRPr="00D735C1">
        <w:rPr>
          <w:rFonts w:ascii="Times New Roman" w:hAnsi="Times New Roman" w:cs="Times New Roman"/>
          <w:sz w:val="24"/>
          <w:szCs w:val="24"/>
        </w:rPr>
        <w:t>3-OS, 3-year overall survival;</w:t>
      </w:r>
      <w:r w:rsidR="00277366" w:rsidRPr="00D735C1">
        <w:rPr>
          <w:rFonts w:ascii="Times New Roman" w:hAnsi="Times New Roman" w:cs="Times New Roman"/>
          <w:sz w:val="24"/>
          <w:szCs w:val="24"/>
        </w:rPr>
        <w:t xml:space="preserve"> </w:t>
      </w:r>
      <w:r w:rsidRPr="00D735C1">
        <w:rPr>
          <w:rFonts w:ascii="Times New Roman" w:hAnsi="Times New Roman" w:cs="Times New Roman"/>
          <w:sz w:val="24"/>
          <w:szCs w:val="24"/>
        </w:rPr>
        <w:t>5-OS, 5-year overall survival;</w:t>
      </w:r>
      <w:r w:rsidR="00277366" w:rsidRPr="00D735C1">
        <w:rPr>
          <w:rFonts w:ascii="Times New Roman" w:hAnsi="Times New Roman" w:cs="Times New Roman"/>
          <w:sz w:val="24"/>
          <w:szCs w:val="24"/>
        </w:rPr>
        <w:t xml:space="preserve"> </w:t>
      </w:r>
      <w:r w:rsidRPr="00D735C1">
        <w:rPr>
          <w:rFonts w:ascii="Times New Roman" w:hAnsi="Times New Roman" w:cs="Times New Roman"/>
          <w:sz w:val="24"/>
          <w:szCs w:val="24"/>
        </w:rPr>
        <w:t>3-DFS, 3-year disease free survival;</w:t>
      </w:r>
      <w:r w:rsidR="0034298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735C1">
        <w:rPr>
          <w:rFonts w:ascii="Times New Roman" w:hAnsi="Times New Roman" w:cs="Times New Roman"/>
          <w:sz w:val="24"/>
          <w:szCs w:val="24"/>
        </w:rPr>
        <w:t>5-DFS, 5-year disease free survival;</w:t>
      </w:r>
      <w:r w:rsidR="00277366" w:rsidRPr="00D735C1">
        <w:rPr>
          <w:rFonts w:ascii="Times New Roman" w:hAnsi="Times New Roman" w:cs="Times New Roman"/>
          <w:sz w:val="24"/>
          <w:szCs w:val="24"/>
        </w:rPr>
        <w:t xml:space="preserve"> </w:t>
      </w:r>
      <w:r w:rsidRPr="00D735C1">
        <w:rPr>
          <w:rFonts w:ascii="Times New Roman" w:hAnsi="Times New Roman" w:cs="Times New Roman"/>
          <w:sz w:val="24"/>
          <w:szCs w:val="24"/>
        </w:rPr>
        <w:t>5-OSR, 5-year overall survival rate</w:t>
      </w:r>
      <w:r w:rsidR="00277366" w:rsidRPr="00D735C1">
        <w:rPr>
          <w:rFonts w:ascii="Times New Roman" w:hAnsi="Times New Roman" w:cs="Times New Roman"/>
          <w:sz w:val="24"/>
          <w:szCs w:val="24"/>
        </w:rPr>
        <w:t>. The top two SUCRA were bolded.</w:t>
      </w:r>
      <w:bookmarkStart w:id="0" w:name="_GoBack"/>
      <w:bookmarkEnd w:id="0"/>
    </w:p>
    <w:sectPr w:rsidR="00173D65" w:rsidRPr="00D735C1" w:rsidSect="00173D65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FA1" w:rsidRDefault="00A96FA1" w:rsidP="00173D65">
      <w:r>
        <w:separator/>
      </w:r>
    </w:p>
  </w:endnote>
  <w:endnote w:type="continuationSeparator" w:id="0">
    <w:p w:rsidR="00A96FA1" w:rsidRDefault="00A96FA1" w:rsidP="001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FA1" w:rsidRDefault="00A96FA1" w:rsidP="00173D65">
      <w:r>
        <w:separator/>
      </w:r>
    </w:p>
  </w:footnote>
  <w:footnote w:type="continuationSeparator" w:id="0">
    <w:p w:rsidR="00A96FA1" w:rsidRDefault="00A96FA1" w:rsidP="00173D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02D"/>
    <w:rsid w:val="00173D65"/>
    <w:rsid w:val="00277366"/>
    <w:rsid w:val="0028245D"/>
    <w:rsid w:val="003351CF"/>
    <w:rsid w:val="0034298A"/>
    <w:rsid w:val="00500FA4"/>
    <w:rsid w:val="0051002D"/>
    <w:rsid w:val="00535A2F"/>
    <w:rsid w:val="006435FC"/>
    <w:rsid w:val="006B3690"/>
    <w:rsid w:val="007442F9"/>
    <w:rsid w:val="00796919"/>
    <w:rsid w:val="007A0081"/>
    <w:rsid w:val="007E7A3B"/>
    <w:rsid w:val="008406A6"/>
    <w:rsid w:val="008A52DF"/>
    <w:rsid w:val="008B12D5"/>
    <w:rsid w:val="009F5F05"/>
    <w:rsid w:val="00A54D88"/>
    <w:rsid w:val="00A96FA1"/>
    <w:rsid w:val="00AA3255"/>
    <w:rsid w:val="00AF5385"/>
    <w:rsid w:val="00CD6BA5"/>
    <w:rsid w:val="00D73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D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3D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73D6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73D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73D6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D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3D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73D6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73D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73D6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9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18</cp:revision>
  <dcterms:created xsi:type="dcterms:W3CDTF">2018-06-23T08:59:00Z</dcterms:created>
  <dcterms:modified xsi:type="dcterms:W3CDTF">2018-06-25T08:42:00Z</dcterms:modified>
</cp:coreProperties>
</file>