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7CA" w:rsidRPr="00CD6BE4" w:rsidRDefault="00D247CA" w:rsidP="00D247CA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D303D">
        <w:rPr>
          <w:rFonts w:ascii="Times New Roman" w:hAnsi="Times New Roman" w:cs="Times New Roman"/>
          <w:b/>
          <w:sz w:val="24"/>
          <w:szCs w:val="24"/>
          <w:lang w:val="en-GB"/>
        </w:rPr>
        <w:t>ADDITIONAL FILE 5:</w:t>
      </w:r>
      <w:r w:rsidRPr="00CD6BE4">
        <w:rPr>
          <w:rFonts w:ascii="Times New Roman" w:hAnsi="Times New Roman" w:cs="Times New Roman"/>
          <w:sz w:val="24"/>
          <w:szCs w:val="24"/>
          <w:lang w:val="en-GB"/>
        </w:rPr>
        <w:t xml:space="preserve"> RMS estimated over 19 months for un-stratified populations, and over 24 and 27 months for squamous and non-squamous populations respectively. </w:t>
      </w:r>
    </w:p>
    <w:p w:rsidR="00D247CA" w:rsidRPr="00CD6BE4" w:rsidRDefault="00D247CA" w:rsidP="00D247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249"/>
      </w:tblGrid>
      <w:tr w:rsidR="00D247CA" w:rsidRPr="00CD6BE4" w:rsidTr="00AA6910">
        <w:tc>
          <w:tcPr>
            <w:tcW w:w="9249" w:type="dxa"/>
          </w:tcPr>
          <w:p w:rsidR="00D247CA" w:rsidRPr="00CD6BE4" w:rsidRDefault="00D247CA" w:rsidP="00D247C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D6BE4">
              <w:rPr>
                <w:rFonts w:ascii="Times New Roman" w:hAnsi="Times New Roman" w:cs="Times New Roman"/>
                <w:szCs w:val="24"/>
              </w:rPr>
              <w:t>Unstratified</w:t>
            </w:r>
            <w:proofErr w:type="spellEnd"/>
          </w:p>
          <w:p w:rsidR="00D247CA" w:rsidRPr="00CD6BE4" w:rsidRDefault="00D247CA" w:rsidP="00AA6910">
            <w:pPr>
              <w:rPr>
                <w:rFonts w:ascii="Times New Roman" w:hAnsi="Times New Roman" w:cs="Times New Roman"/>
              </w:rPr>
            </w:pPr>
            <w:r w:rsidRPr="00CD6BE4">
              <w:rPr>
                <w:noProof/>
                <w:lang w:val="en-US"/>
              </w:rPr>
              <w:drawing>
                <wp:inline distT="0" distB="0" distL="0" distR="0" wp14:anchorId="12373697" wp14:editId="6B35EF55">
                  <wp:extent cx="4636858" cy="3215640"/>
                  <wp:effectExtent l="0" t="0" r="0" b="0"/>
                  <wp:docPr id="26" name="Chart 2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</w:tr>
      <w:tr w:rsidR="00D247CA" w:rsidRPr="00CD6BE4" w:rsidTr="00AA6910">
        <w:tc>
          <w:tcPr>
            <w:tcW w:w="9249" w:type="dxa"/>
          </w:tcPr>
          <w:p w:rsidR="00D247CA" w:rsidRPr="00CD6BE4" w:rsidRDefault="00D247CA" w:rsidP="00D247C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CD6BE4">
              <w:rPr>
                <w:rFonts w:ascii="Times New Roman" w:hAnsi="Times New Roman" w:cs="Times New Roman"/>
                <w:szCs w:val="24"/>
              </w:rPr>
              <w:t>Squamous histology</w:t>
            </w:r>
          </w:p>
          <w:p w:rsidR="00D247CA" w:rsidRPr="00CD6BE4" w:rsidRDefault="00D247CA" w:rsidP="00AA6910">
            <w:pPr>
              <w:rPr>
                <w:rFonts w:ascii="Times New Roman" w:hAnsi="Times New Roman" w:cs="Times New Roman"/>
              </w:rPr>
            </w:pPr>
            <w:r w:rsidRPr="00CD6BE4">
              <w:rPr>
                <w:noProof/>
                <w:lang w:val="en-US"/>
              </w:rPr>
              <w:drawing>
                <wp:inline distT="0" distB="0" distL="0" distR="0" wp14:anchorId="3FDDB255" wp14:editId="370F4570">
                  <wp:extent cx="4523362" cy="2286000"/>
                  <wp:effectExtent l="0" t="0" r="0" b="0"/>
                  <wp:docPr id="28" name="Chart 2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  <w:tr w:rsidR="00D247CA" w:rsidRPr="00CD6BE4" w:rsidTr="00AA6910">
        <w:trPr>
          <w:trHeight w:val="3724"/>
        </w:trPr>
        <w:tc>
          <w:tcPr>
            <w:tcW w:w="9249" w:type="dxa"/>
          </w:tcPr>
          <w:p w:rsidR="00D247CA" w:rsidRPr="00CD6BE4" w:rsidRDefault="00D247CA" w:rsidP="00D247C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CD6BE4">
              <w:rPr>
                <w:rFonts w:ascii="Times New Roman" w:hAnsi="Times New Roman" w:cs="Times New Roman"/>
                <w:szCs w:val="24"/>
              </w:rPr>
              <w:lastRenderedPageBreak/>
              <w:t>Non-squamous histology</w:t>
            </w:r>
          </w:p>
          <w:p w:rsidR="00D247CA" w:rsidRPr="00CD6BE4" w:rsidRDefault="00D247CA" w:rsidP="00AA6910">
            <w:pPr>
              <w:rPr>
                <w:rFonts w:ascii="Times New Roman" w:hAnsi="Times New Roman" w:cs="Times New Roman"/>
              </w:rPr>
            </w:pPr>
            <w:r w:rsidRPr="00CD6BE4">
              <w:rPr>
                <w:noProof/>
                <w:lang w:val="en-US"/>
              </w:rPr>
              <w:drawing>
                <wp:inline distT="0" distB="0" distL="0" distR="0" wp14:anchorId="0B672D2B" wp14:editId="103C7675">
                  <wp:extent cx="4922196" cy="1926076"/>
                  <wp:effectExtent l="0" t="0" r="0" b="0"/>
                  <wp:docPr id="30" name="Chart 3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CD3DFD" w:rsidRPr="00D247CA" w:rsidRDefault="00CD3DFD" w:rsidP="00D247CA">
      <w:bookmarkStart w:id="0" w:name="_GoBack"/>
      <w:bookmarkEnd w:id="0"/>
    </w:p>
    <w:sectPr w:rsidR="00CD3DFD" w:rsidRPr="00D247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56498"/>
    <w:multiLevelType w:val="hybridMultilevel"/>
    <w:tmpl w:val="C988EEE6"/>
    <w:lvl w:ilvl="0" w:tplc="E5603C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37C"/>
    <w:rsid w:val="0056737C"/>
    <w:rsid w:val="009729AC"/>
    <w:rsid w:val="009846C4"/>
    <w:rsid w:val="00A97110"/>
    <w:rsid w:val="00B86260"/>
    <w:rsid w:val="00C1235E"/>
    <w:rsid w:val="00CD3DFD"/>
    <w:rsid w:val="00D247CA"/>
    <w:rsid w:val="00E0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37C"/>
    <w:pPr>
      <w:spacing w:after="160" w:line="259" w:lineRule="auto"/>
    </w:pPr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391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6C4"/>
    <w:rPr>
      <w:rFonts w:ascii="Tahoma" w:hAnsi="Tahoma" w:cs="Tahoma"/>
      <w:sz w:val="16"/>
      <w:szCs w:val="16"/>
      <w:lang w:val="fr-FR"/>
    </w:rPr>
  </w:style>
  <w:style w:type="table" w:styleId="TableGrid">
    <w:name w:val="Table Grid"/>
    <w:basedOn w:val="TableNormal"/>
    <w:uiPriority w:val="39"/>
    <w:rsid w:val="00B8626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47CA"/>
    <w:pPr>
      <w:ind w:left="720"/>
      <w:contextualSpacing/>
    </w:pPr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37C"/>
    <w:pPr>
      <w:spacing w:after="160" w:line="259" w:lineRule="auto"/>
    </w:pPr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391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6C4"/>
    <w:rPr>
      <w:rFonts w:ascii="Tahoma" w:hAnsi="Tahoma" w:cs="Tahoma"/>
      <w:sz w:val="16"/>
      <w:szCs w:val="16"/>
      <w:lang w:val="fr-FR"/>
    </w:rPr>
  </w:style>
  <w:style w:type="table" w:styleId="TableGrid">
    <w:name w:val="Table Grid"/>
    <w:basedOn w:val="TableNormal"/>
    <w:uiPriority w:val="39"/>
    <w:rsid w:val="00B8626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47CA"/>
    <w:pPr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G:\WARWICK%20EVIDENCE\Ramucirumab\PAPER%20possible\mean%20survival%20paper\xavier%20bar%20graphs\xavier%20KM%20suggestion%20-%20Copy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G:\WARWICK%20EVIDENCE\Ramucirumab\PAPER%20possible\mean%20survival%20paper\xavier%20bar%20graphs\xavier%20KM%20suggestion%20-%20Copy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G:\WARWICK%20EVIDENCE\Ramucirumab\PAPER%20possible\mean%20survival%20paper\xavier%20bar%20graphs\xavier%20KM%20suggestion%20-%20Copy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3191958865248838"/>
          <c:y val="4.3443917851500792E-2"/>
          <c:w val="0.62546275948066554"/>
          <c:h val="0.86493575151447299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731-4437-A48A-63C9B4085E7B}"/>
              </c:ext>
            </c:extLst>
          </c:dPt>
          <c:dPt>
            <c:idx val="1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731-4437-A48A-63C9B4085E7B}"/>
              </c:ext>
            </c:extLst>
          </c:dPt>
          <c:dPt>
            <c:idx val="2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731-4437-A48A-63C9B4085E7B}"/>
              </c:ext>
            </c:extLst>
          </c:dPt>
          <c:dPt>
            <c:idx val="3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731-4437-A48A-63C9B4085E7B}"/>
              </c:ext>
            </c:extLst>
          </c:dPt>
          <c:dPt>
            <c:idx val="4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9731-4437-A48A-63C9B4085E7B}"/>
              </c:ext>
            </c:extLst>
          </c:dPt>
          <c:dPt>
            <c:idx val="5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9731-4437-A48A-63C9B4085E7B}"/>
              </c:ext>
            </c:extLst>
          </c:dPt>
          <c:dPt>
            <c:idx val="6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9731-4437-A48A-63C9B4085E7B}"/>
              </c:ext>
            </c:extLst>
          </c:dPt>
          <c:dPt>
            <c:idx val="7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9731-4437-A48A-63C9B4085E7B}"/>
              </c:ext>
            </c:extLst>
          </c:dPt>
          <c:dPt>
            <c:idx val="8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9731-4437-A48A-63C9B4085E7B}"/>
              </c:ext>
            </c:extLst>
          </c:dPt>
          <c:dPt>
            <c:idx val="9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9731-4437-A48A-63C9B4085E7B}"/>
              </c:ext>
            </c:extLst>
          </c:dPt>
          <c:dPt>
            <c:idx val="10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9731-4437-A48A-63C9B4085E7B}"/>
              </c:ext>
            </c:extLst>
          </c:dPt>
          <c:dPt>
            <c:idx val="11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9731-4437-A48A-63C9B4085E7B}"/>
              </c:ext>
            </c:extLst>
          </c:dPt>
          <c:dPt>
            <c:idx val="1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9731-4437-A48A-63C9B4085E7B}"/>
              </c:ext>
            </c:extLst>
          </c:dPt>
          <c:dPt>
            <c:idx val="13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9731-4437-A48A-63C9B4085E7B}"/>
              </c:ext>
            </c:extLst>
          </c:dPt>
          <c:dPt>
            <c:idx val="14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9731-4437-A48A-63C9B4085E7B}"/>
              </c:ext>
            </c:extLst>
          </c:dPt>
          <c:dPt>
            <c:idx val="15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9731-4437-A48A-63C9B4085E7B}"/>
              </c:ext>
            </c:extLst>
          </c:dPt>
          <c:errBars>
            <c:errBarType val="both"/>
            <c:errValType val="cust"/>
            <c:noEndCap val="0"/>
            <c:plus>
              <c:numRef>
                <c:f>'nsclc km mix only (6)'!$I$1:$I$16</c:f>
                <c:numCache>
                  <c:formatCode>General</c:formatCode>
                  <c:ptCount val="16"/>
                  <c:pt idx="0">
                    <c:v>1.1505000000000001</c:v>
                  </c:pt>
                  <c:pt idx="1">
                    <c:v>0.73649999999999949</c:v>
                  </c:pt>
                  <c:pt idx="2">
                    <c:v>0.70249999999999968</c:v>
                  </c:pt>
                  <c:pt idx="3">
                    <c:v>1.2785000000000002</c:v>
                  </c:pt>
                  <c:pt idx="4">
                    <c:v>0.76999999999999957</c:v>
                  </c:pt>
                  <c:pt idx="5">
                    <c:v>1.1185</c:v>
                  </c:pt>
                  <c:pt idx="6">
                    <c:v>0.53300000000000036</c:v>
                  </c:pt>
                  <c:pt idx="7">
                    <c:v>1.0819999999999999</c:v>
                  </c:pt>
                  <c:pt idx="8">
                    <c:v>0.49450000000000038</c:v>
                  </c:pt>
                  <c:pt idx="9">
                    <c:v>1.0674999999999999</c:v>
                  </c:pt>
                  <c:pt idx="10">
                    <c:v>0.64949999999999974</c:v>
                  </c:pt>
                  <c:pt idx="11">
                    <c:v>0.50299999999999923</c:v>
                  </c:pt>
                  <c:pt idx="12">
                    <c:v>0.52400000000000002</c:v>
                  </c:pt>
                  <c:pt idx="13">
                    <c:v>0.78399999999999981</c:v>
                  </c:pt>
                  <c:pt idx="14">
                    <c:v>1.1315</c:v>
                  </c:pt>
                  <c:pt idx="15">
                    <c:v>0.65449999999999964</c:v>
                  </c:pt>
                </c:numCache>
              </c:numRef>
            </c:plus>
            <c:minus>
              <c:numRef>
                <c:f>'nsclc km mix only (6)'!$I$1:$I$16</c:f>
                <c:numCache>
                  <c:formatCode>General</c:formatCode>
                  <c:ptCount val="16"/>
                  <c:pt idx="0">
                    <c:v>1.1505000000000001</c:v>
                  </c:pt>
                  <c:pt idx="1">
                    <c:v>0.73649999999999949</c:v>
                  </c:pt>
                  <c:pt idx="2">
                    <c:v>0.70249999999999968</c:v>
                  </c:pt>
                  <c:pt idx="3">
                    <c:v>1.2785000000000002</c:v>
                  </c:pt>
                  <c:pt idx="4">
                    <c:v>0.76999999999999957</c:v>
                  </c:pt>
                  <c:pt idx="5">
                    <c:v>1.1185</c:v>
                  </c:pt>
                  <c:pt idx="6">
                    <c:v>0.53300000000000036</c:v>
                  </c:pt>
                  <c:pt idx="7">
                    <c:v>1.0819999999999999</c:v>
                  </c:pt>
                  <c:pt idx="8">
                    <c:v>0.49450000000000038</c:v>
                  </c:pt>
                  <c:pt idx="9">
                    <c:v>1.0674999999999999</c:v>
                  </c:pt>
                  <c:pt idx="10">
                    <c:v>0.64949999999999974</c:v>
                  </c:pt>
                  <c:pt idx="11">
                    <c:v>0.50299999999999923</c:v>
                  </c:pt>
                  <c:pt idx="12">
                    <c:v>0.52400000000000002</c:v>
                  </c:pt>
                  <c:pt idx="13">
                    <c:v>0.78399999999999981</c:v>
                  </c:pt>
                  <c:pt idx="14">
                    <c:v>1.1315</c:v>
                  </c:pt>
                  <c:pt idx="15">
                    <c:v>0.65449999999999964</c:v>
                  </c:pt>
                </c:numCache>
              </c:numRef>
            </c:minus>
            <c:spPr>
              <a:noFill/>
              <a:ln w="19050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strRef>
              <c:f>'nsclc km mix only (6)'!$F$1:$F$16</c:f>
              <c:strCache>
                <c:ptCount val="16"/>
                <c:pt idx="0">
                  <c:v>TAILOR ERLO</c:v>
                </c:pt>
                <c:pt idx="1">
                  <c:v>Hanna DOC</c:v>
                </c:pt>
                <c:pt idx="2">
                  <c:v>Hanna PEM</c:v>
                </c:pt>
                <c:pt idx="3">
                  <c:v>TAILOR DOC</c:v>
                </c:pt>
                <c:pt idx="4">
                  <c:v>KEYNOTE-010 DOC</c:v>
                </c:pt>
                <c:pt idx="5">
                  <c:v>HORG PEM</c:v>
                </c:pt>
                <c:pt idx="6">
                  <c:v>REVEL DOC</c:v>
                </c:pt>
                <c:pt idx="7">
                  <c:v>HORG ERLO</c:v>
                </c:pt>
                <c:pt idx="8">
                  <c:v>LUME LUNG DOC</c:v>
                </c:pt>
                <c:pt idx="9">
                  <c:v>POPLAR DOC</c:v>
                </c:pt>
                <c:pt idx="10">
                  <c:v>OAK DOC</c:v>
                </c:pt>
                <c:pt idx="11">
                  <c:v>LUME LUNG NIN/DOC</c:v>
                </c:pt>
                <c:pt idx="12">
                  <c:v>REVEL RAM/DOC</c:v>
                </c:pt>
                <c:pt idx="13">
                  <c:v>KEYNOTE-010 PEMBRO</c:v>
                </c:pt>
                <c:pt idx="14">
                  <c:v>POPLAR ATEZO</c:v>
                </c:pt>
                <c:pt idx="15">
                  <c:v>OAK ATEZO</c:v>
                </c:pt>
              </c:strCache>
            </c:strRef>
          </c:cat>
          <c:val>
            <c:numRef>
              <c:f>'nsclc km mix only (6)'!$G$1:$G$16</c:f>
              <c:numCache>
                <c:formatCode>General</c:formatCode>
                <c:ptCount val="16"/>
                <c:pt idx="0">
                  <c:v>7.657</c:v>
                </c:pt>
                <c:pt idx="1">
                  <c:v>8.6999999999999993</c:v>
                </c:pt>
                <c:pt idx="2">
                  <c:v>8.7970000000000006</c:v>
                </c:pt>
                <c:pt idx="3">
                  <c:v>9.2949999999999999</c:v>
                </c:pt>
                <c:pt idx="4">
                  <c:v>9.82</c:v>
                </c:pt>
                <c:pt idx="5">
                  <c:v>9.8510000000000009</c:v>
                </c:pt>
                <c:pt idx="6">
                  <c:v>10.012</c:v>
                </c:pt>
                <c:pt idx="7">
                  <c:v>10.18</c:v>
                </c:pt>
                <c:pt idx="8">
                  <c:v>10.375999999999999</c:v>
                </c:pt>
                <c:pt idx="9">
                  <c:v>10.394</c:v>
                </c:pt>
                <c:pt idx="10">
                  <c:v>10.683</c:v>
                </c:pt>
                <c:pt idx="11">
                  <c:v>10.853999999999999</c:v>
                </c:pt>
                <c:pt idx="12">
                  <c:v>10.997</c:v>
                </c:pt>
                <c:pt idx="13">
                  <c:v>11.403</c:v>
                </c:pt>
                <c:pt idx="14">
                  <c:v>11.840999999999999</c:v>
                </c:pt>
                <c:pt idx="15">
                  <c:v>12.307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20-9731-4437-A48A-63C9B4085E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52888192"/>
        <c:axId val="252889728"/>
      </c:barChart>
      <c:catAx>
        <c:axId val="2528881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52889728"/>
        <c:crosses val="autoZero"/>
        <c:auto val="0"/>
        <c:lblAlgn val="ctr"/>
        <c:lblOffset val="100"/>
        <c:tickLblSkip val="1"/>
        <c:noMultiLvlLbl val="0"/>
      </c:catAx>
      <c:valAx>
        <c:axId val="252889728"/>
        <c:scaling>
          <c:orientation val="minMax"/>
          <c:max val="13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2888192"/>
        <c:crossesAt val="1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2FA-497C-B0F5-BF2DD2C558B5}"/>
              </c:ext>
            </c:extLst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2FA-497C-B0F5-BF2DD2C558B5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2FA-497C-B0F5-BF2DD2C558B5}"/>
              </c:ext>
            </c:extLst>
          </c:dPt>
          <c:dPt>
            <c:idx val="3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2FA-497C-B0F5-BF2DD2C558B5}"/>
              </c:ext>
            </c:extLst>
          </c:dPt>
          <c:dPt>
            <c:idx val="4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32FA-497C-B0F5-BF2DD2C558B5}"/>
              </c:ext>
            </c:extLst>
          </c:dPt>
          <c:dPt>
            <c:idx val="5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32FA-497C-B0F5-BF2DD2C558B5}"/>
              </c:ext>
            </c:extLst>
          </c:dPt>
          <c:dPt>
            <c:idx val="6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32FA-497C-B0F5-BF2DD2C558B5}"/>
              </c:ext>
            </c:extLst>
          </c:dPt>
          <c:dPt>
            <c:idx val="7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32FA-497C-B0F5-BF2DD2C558B5}"/>
              </c:ext>
            </c:extLst>
          </c:dPt>
          <c:dPt>
            <c:idx val="8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32FA-497C-B0F5-BF2DD2C558B5}"/>
              </c:ext>
            </c:extLst>
          </c:dPt>
          <c:dPt>
            <c:idx val="9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32FA-497C-B0F5-BF2DD2C558B5}"/>
              </c:ext>
            </c:extLst>
          </c:dPt>
          <c:dPt>
            <c:idx val="10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32FA-497C-B0F5-BF2DD2C558B5}"/>
              </c:ext>
            </c:extLst>
          </c:dPt>
          <c:dPt>
            <c:idx val="11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32FA-497C-B0F5-BF2DD2C558B5}"/>
              </c:ext>
            </c:extLst>
          </c:dPt>
          <c:dPt>
            <c:idx val="12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32FA-497C-B0F5-BF2DD2C558B5}"/>
              </c:ext>
            </c:extLst>
          </c:dPt>
          <c:dPt>
            <c:idx val="13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32FA-497C-B0F5-BF2DD2C558B5}"/>
              </c:ext>
            </c:extLst>
          </c:dPt>
          <c:dPt>
            <c:idx val="14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32FA-497C-B0F5-BF2DD2C558B5}"/>
              </c:ext>
            </c:extLst>
          </c:dPt>
          <c:dPt>
            <c:idx val="15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32FA-497C-B0F5-BF2DD2C558B5}"/>
              </c:ext>
            </c:extLst>
          </c:dPt>
          <c:errBars>
            <c:errBarType val="both"/>
            <c:errValType val="cust"/>
            <c:noEndCap val="0"/>
            <c:plus>
              <c:numRef>
                <c:f>'nsclc km SQonly'!$H$1:$H$10</c:f>
                <c:numCache>
                  <c:formatCode>General</c:formatCode>
                  <c:ptCount val="10"/>
                  <c:pt idx="0">
                    <c:v>1.6284999999999998</c:v>
                  </c:pt>
                  <c:pt idx="1">
                    <c:v>1.4575000000000005</c:v>
                  </c:pt>
                  <c:pt idx="2">
                    <c:v>1.2430000000000003</c:v>
                  </c:pt>
                  <c:pt idx="3">
                    <c:v>0.86599999999999966</c:v>
                  </c:pt>
                  <c:pt idx="4">
                    <c:v>0.80750000000000011</c:v>
                  </c:pt>
                  <c:pt idx="5">
                    <c:v>0.88100000000000023</c:v>
                  </c:pt>
                  <c:pt idx="6">
                    <c:v>1.1745000000000001</c:v>
                  </c:pt>
                  <c:pt idx="7">
                    <c:v>1.4165000000000001</c:v>
                  </c:pt>
                  <c:pt idx="8">
                    <c:v>0.71950000000000003</c:v>
                  </c:pt>
                  <c:pt idx="9">
                    <c:v>1.1845000000000003</c:v>
                  </c:pt>
                </c:numCache>
              </c:numRef>
            </c:plus>
            <c:minus>
              <c:numRef>
                <c:f>'nsclc km SQonly'!$H$1:$H$10</c:f>
                <c:numCache>
                  <c:formatCode>General</c:formatCode>
                  <c:ptCount val="10"/>
                  <c:pt idx="0">
                    <c:v>1.6284999999999998</c:v>
                  </c:pt>
                  <c:pt idx="1">
                    <c:v>1.4575000000000005</c:v>
                  </c:pt>
                  <c:pt idx="2">
                    <c:v>1.2430000000000003</c:v>
                  </c:pt>
                  <c:pt idx="3">
                    <c:v>0.86599999999999966</c:v>
                  </c:pt>
                  <c:pt idx="4">
                    <c:v>0.80750000000000011</c:v>
                  </c:pt>
                  <c:pt idx="5">
                    <c:v>0.88100000000000023</c:v>
                  </c:pt>
                  <c:pt idx="6">
                    <c:v>1.1745000000000001</c:v>
                  </c:pt>
                  <c:pt idx="7">
                    <c:v>1.4165000000000001</c:v>
                  </c:pt>
                  <c:pt idx="8">
                    <c:v>0.71950000000000003</c:v>
                  </c:pt>
                  <c:pt idx="9">
                    <c:v>1.1845000000000003</c:v>
                  </c:pt>
                </c:numCache>
              </c:numRef>
            </c:minus>
            <c:spPr>
              <a:noFill/>
              <a:ln w="19050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strRef>
              <c:f>'nsclc km SQonly'!$F$1:$F$16</c:f>
              <c:strCache>
                <c:ptCount val="10"/>
                <c:pt idx="0">
                  <c:v>OAK ATEZO</c:v>
                </c:pt>
                <c:pt idx="1">
                  <c:v>CM-017 NIVO</c:v>
                </c:pt>
                <c:pt idx="2">
                  <c:v>REVEL RAM/DOC</c:v>
                </c:pt>
                <c:pt idx="3">
                  <c:v>LUME LUNG NIN/DOC</c:v>
                </c:pt>
                <c:pt idx="4">
                  <c:v>LUX-LUNG  AFAT</c:v>
                </c:pt>
                <c:pt idx="5">
                  <c:v>LUME LUNG DOC</c:v>
                </c:pt>
                <c:pt idx="6">
                  <c:v>REVEL DOC</c:v>
                </c:pt>
                <c:pt idx="7">
                  <c:v>OAK DOC</c:v>
                </c:pt>
                <c:pt idx="8">
                  <c:v>LUX-LUNG ERLO</c:v>
                </c:pt>
                <c:pt idx="9">
                  <c:v>CM-017 DOC</c:v>
                </c:pt>
              </c:strCache>
            </c:strRef>
          </c:cat>
          <c:val>
            <c:numRef>
              <c:f>'nsclc km SQonly'!$G$1:$G$10</c:f>
              <c:numCache>
                <c:formatCode>General</c:formatCode>
                <c:ptCount val="10"/>
                <c:pt idx="0">
                  <c:v>11.993</c:v>
                </c:pt>
                <c:pt idx="1">
                  <c:v>11.936</c:v>
                </c:pt>
                <c:pt idx="2">
                  <c:v>10.888</c:v>
                </c:pt>
                <c:pt idx="3">
                  <c:v>10.651</c:v>
                </c:pt>
                <c:pt idx="4">
                  <c:v>10.475</c:v>
                </c:pt>
                <c:pt idx="5">
                  <c:v>10.137</c:v>
                </c:pt>
                <c:pt idx="6">
                  <c:v>9.9239999999999995</c:v>
                </c:pt>
                <c:pt idx="7">
                  <c:v>9.7270000000000003</c:v>
                </c:pt>
                <c:pt idx="8">
                  <c:v>8.952</c:v>
                </c:pt>
                <c:pt idx="9">
                  <c:v>8.3309999999999995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20-32FA-497C-B0F5-BF2DD2C558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55720832"/>
        <c:axId val="410858624"/>
      </c:barChart>
      <c:catAx>
        <c:axId val="25572083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10858624"/>
        <c:crosses val="autoZero"/>
        <c:auto val="0"/>
        <c:lblAlgn val="ctr"/>
        <c:lblOffset val="100"/>
        <c:tickLblSkip val="1"/>
        <c:noMultiLvlLbl val="0"/>
      </c:catAx>
      <c:valAx>
        <c:axId val="410858624"/>
        <c:scaling>
          <c:orientation val="minMax"/>
          <c:max val="14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5720832"/>
        <c:crossesAt val="1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33561473589774848"/>
          <c:y val="3.7037037037037035E-2"/>
          <c:w val="0.62582900410213138"/>
          <c:h val="0.74667949839603387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243-4D64-9442-EC088AF4894F}"/>
              </c:ext>
            </c:extLst>
          </c:dPt>
          <c:dPt>
            <c:idx val="1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A243-4D64-9442-EC088AF4894F}"/>
              </c:ext>
            </c:extLst>
          </c:dPt>
          <c:dPt>
            <c:idx val="2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A243-4D64-9442-EC088AF4894F}"/>
              </c:ext>
            </c:extLst>
          </c:dPt>
          <c:dPt>
            <c:idx val="3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A243-4D64-9442-EC088AF4894F}"/>
              </c:ext>
            </c:extLst>
          </c:dPt>
          <c:dPt>
            <c:idx val="4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A243-4D64-9442-EC088AF4894F}"/>
              </c:ext>
            </c:extLst>
          </c:dPt>
          <c:dPt>
            <c:idx val="5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A243-4D64-9442-EC088AF4894F}"/>
              </c:ext>
            </c:extLst>
          </c:dPt>
          <c:dPt>
            <c:idx val="6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A243-4D64-9442-EC088AF4894F}"/>
              </c:ext>
            </c:extLst>
          </c:dPt>
          <c:dPt>
            <c:idx val="7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A243-4D64-9442-EC088AF4894F}"/>
              </c:ext>
            </c:extLst>
          </c:dPt>
          <c:dPt>
            <c:idx val="8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A243-4D64-9442-EC088AF4894F}"/>
              </c:ext>
            </c:extLst>
          </c:dPt>
          <c:dPt>
            <c:idx val="9"/>
            <c:invertIfNegative val="0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A243-4D64-9442-EC088AF4894F}"/>
              </c:ext>
            </c:extLst>
          </c:dPt>
          <c:dPt>
            <c:idx val="10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A243-4D64-9442-EC088AF4894F}"/>
              </c:ext>
            </c:extLst>
          </c:dPt>
          <c:dPt>
            <c:idx val="11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A243-4D64-9442-EC088AF4894F}"/>
              </c:ext>
            </c:extLst>
          </c:dPt>
          <c:dPt>
            <c:idx val="12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A243-4D64-9442-EC088AF4894F}"/>
              </c:ext>
            </c:extLst>
          </c:dPt>
          <c:dPt>
            <c:idx val="13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A243-4D64-9442-EC088AF4894F}"/>
              </c:ext>
            </c:extLst>
          </c:dPt>
          <c:dPt>
            <c:idx val="14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A243-4D64-9442-EC088AF4894F}"/>
              </c:ext>
            </c:extLst>
          </c:dPt>
          <c:dPt>
            <c:idx val="15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A243-4D64-9442-EC088AF4894F}"/>
              </c:ext>
            </c:extLst>
          </c:dPt>
          <c:errBars>
            <c:errBarType val="both"/>
            <c:errValType val="cust"/>
            <c:noEndCap val="0"/>
            <c:plus>
              <c:numRef>
                <c:f>'nsclc km NSQonly   (2)'!$I$1:$I$16</c:f>
                <c:numCache>
                  <c:formatCode>General</c:formatCode>
                  <c:ptCount val="16"/>
                  <c:pt idx="0">
                    <c:v>1.764</c:v>
                  </c:pt>
                  <c:pt idx="1">
                    <c:v>1.5092000000000001</c:v>
                  </c:pt>
                  <c:pt idx="2">
                    <c:v>2.0188000000000001</c:v>
                  </c:pt>
                  <c:pt idx="3">
                    <c:v>1.8423999999999998</c:v>
                  </c:pt>
                  <c:pt idx="4">
                    <c:v>0.98</c:v>
                  </c:pt>
                  <c:pt idx="5">
                    <c:v>1.0584</c:v>
                  </c:pt>
                  <c:pt idx="6">
                    <c:v>1.6463999999999999</c:v>
                  </c:pt>
                  <c:pt idx="7">
                    <c:v>1.4307999999999998</c:v>
                  </c:pt>
                  <c:pt idx="8">
                    <c:v>1.1367999999999998</c:v>
                  </c:pt>
                  <c:pt idx="9">
                    <c:v>1.1563999999999999</c:v>
                  </c:pt>
                </c:numCache>
              </c:numRef>
            </c:plus>
            <c:minus>
              <c:numRef>
                <c:f>'nsclc km NSQonly   (2)'!$I$1:$I$16</c:f>
                <c:numCache>
                  <c:formatCode>General</c:formatCode>
                  <c:ptCount val="16"/>
                  <c:pt idx="0">
                    <c:v>1.764</c:v>
                  </c:pt>
                  <c:pt idx="1">
                    <c:v>1.5092000000000001</c:v>
                  </c:pt>
                  <c:pt idx="2">
                    <c:v>2.0188000000000001</c:v>
                  </c:pt>
                  <c:pt idx="3">
                    <c:v>1.8423999999999998</c:v>
                  </c:pt>
                  <c:pt idx="4">
                    <c:v>0.98</c:v>
                  </c:pt>
                  <c:pt idx="5">
                    <c:v>1.0584</c:v>
                  </c:pt>
                  <c:pt idx="6">
                    <c:v>1.6463999999999999</c:v>
                  </c:pt>
                  <c:pt idx="7">
                    <c:v>1.4307999999999998</c:v>
                  </c:pt>
                  <c:pt idx="8">
                    <c:v>1.1367999999999998</c:v>
                  </c:pt>
                  <c:pt idx="9">
                    <c:v>1.1563999999999999</c:v>
                  </c:pt>
                </c:numCache>
              </c:numRef>
            </c:minus>
            <c:spPr>
              <a:noFill/>
              <a:ln w="19050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strRef>
              <c:f>'nsclc km NSQonly   (2)'!$F$1:$F$16</c:f>
              <c:strCache>
                <c:ptCount val="8"/>
                <c:pt idx="0">
                  <c:v>OAK ATEZO</c:v>
                </c:pt>
                <c:pt idx="1">
                  <c:v>LUME LUNG NIN/DOC</c:v>
                </c:pt>
                <c:pt idx="2">
                  <c:v>CM-057 NIVO</c:v>
                </c:pt>
                <c:pt idx="3">
                  <c:v>REVEL RAM/DOC</c:v>
                </c:pt>
                <c:pt idx="4">
                  <c:v>OAK DOC</c:v>
                </c:pt>
                <c:pt idx="5">
                  <c:v>LUME LUNG DOC</c:v>
                </c:pt>
                <c:pt idx="6">
                  <c:v>REVEL DOC</c:v>
                </c:pt>
                <c:pt idx="7">
                  <c:v>CM-057 DOC</c:v>
                </c:pt>
              </c:strCache>
            </c:strRef>
          </c:cat>
          <c:val>
            <c:numRef>
              <c:f>'nsclc km NSQonly   (2)'!$G$1:$G$8</c:f>
              <c:numCache>
                <c:formatCode>General</c:formatCode>
                <c:ptCount val="8"/>
                <c:pt idx="0">
                  <c:v>15.619</c:v>
                </c:pt>
                <c:pt idx="1">
                  <c:v>14.177</c:v>
                </c:pt>
                <c:pt idx="2">
                  <c:v>13.932</c:v>
                </c:pt>
                <c:pt idx="3">
                  <c:v>13.496</c:v>
                </c:pt>
                <c:pt idx="4">
                  <c:v>13.073</c:v>
                </c:pt>
                <c:pt idx="5">
                  <c:v>12.622</c:v>
                </c:pt>
                <c:pt idx="6">
                  <c:v>12.101000000000001</c:v>
                </c:pt>
                <c:pt idx="7">
                  <c:v>11.788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20-A243-4D64-9442-EC088AF489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75985792"/>
        <c:axId val="475987328"/>
      </c:barChart>
      <c:catAx>
        <c:axId val="47598579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75987328"/>
        <c:crosses val="autoZero"/>
        <c:auto val="0"/>
        <c:lblAlgn val="ctr"/>
        <c:lblOffset val="100"/>
        <c:tickLblSkip val="1"/>
        <c:noMultiLvlLbl val="0"/>
      </c:catAx>
      <c:valAx>
        <c:axId val="475987328"/>
        <c:scaling>
          <c:orientation val="minMax"/>
          <c:max val="17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5985792"/>
        <c:crossesAt val="1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</Words>
  <Characters>192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RBABELLO</dc:creator>
  <cp:lastModifiedBy>RBABELLO</cp:lastModifiedBy>
  <cp:revision>2</cp:revision>
  <dcterms:created xsi:type="dcterms:W3CDTF">2019-03-23T04:47:00Z</dcterms:created>
  <dcterms:modified xsi:type="dcterms:W3CDTF">2019-03-23T04:47:00Z</dcterms:modified>
</cp:coreProperties>
</file>