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65" w:rsidRDefault="00DB5A65" w:rsidP="00CE1F4C">
      <w:pPr>
        <w:jc w:val="center"/>
        <w:rPr>
          <w:rFonts w:ascii="Times New Roman" w:hAnsi="Times New Roman"/>
          <w:color w:val="000000"/>
          <w:sz w:val="22"/>
          <w:shd w:val="clear" w:color="auto" w:fill="FFFFFF"/>
        </w:rPr>
      </w:pPr>
      <w:bookmarkStart w:id="0" w:name="_GoBack"/>
      <w:bookmarkEnd w:id="0"/>
    </w:p>
    <w:p w:rsidR="00DB5A65" w:rsidRDefault="00DB5A65" w:rsidP="00DB5A65">
      <w:pPr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 w:hint="eastAsia"/>
          <w:b/>
          <w:color w:val="000000"/>
          <w:sz w:val="22"/>
          <w:shd w:val="clear" w:color="auto" w:fill="FFFFFF"/>
        </w:rPr>
        <w:t>Supplementary.</w:t>
      </w:r>
      <w:proofErr w:type="gramEnd"/>
      <w:r>
        <w:rPr>
          <w:rFonts w:ascii="Times New Roman" w:hAnsi="Times New Roman" w:hint="eastAsia"/>
          <w:b/>
          <w:color w:val="000000"/>
          <w:sz w:val="22"/>
          <w:shd w:val="clear" w:color="auto" w:fill="FFFFFF"/>
        </w:rPr>
        <w:t xml:space="preserve"> Table </w:t>
      </w:r>
      <w:proofErr w:type="gramStart"/>
      <w:r>
        <w:rPr>
          <w:rFonts w:ascii="Times New Roman" w:hAnsi="Times New Roman" w:hint="eastAsia"/>
          <w:b/>
          <w:color w:val="000000"/>
          <w:sz w:val="22"/>
          <w:shd w:val="clear" w:color="auto" w:fill="FFFFFF"/>
        </w:rPr>
        <w:t>1</w:t>
      </w:r>
      <w:proofErr w:type="gramEnd"/>
      <w:r>
        <w:rPr>
          <w:rFonts w:ascii="Times New Roman" w:hAnsi="Times New Roman"/>
          <w:b/>
          <w:color w:val="000000"/>
          <w:sz w:val="22"/>
          <w:shd w:val="clear" w:color="auto" w:fill="FFFFFF"/>
        </w:rPr>
        <w:t xml:space="preserve"> </w:t>
      </w:r>
      <w:r>
        <w:rPr>
          <w:rFonts w:ascii="Times New Roman" w:hAnsi="Times New Roman" w:hint="eastAsia"/>
          <w:sz w:val="22"/>
        </w:rPr>
        <w:t xml:space="preserve">CTC karyotyping and </w:t>
      </w:r>
      <w:r>
        <w:rPr>
          <w:rFonts w:ascii="Times New Roman" w:hAnsi="Times New Roman"/>
          <w:sz w:val="22"/>
        </w:rPr>
        <w:t>chemotherapeutic efficacy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/>
          <w:sz w:val="22"/>
        </w:rPr>
        <w:t>of</w:t>
      </w:r>
      <w:r>
        <w:rPr>
          <w:rFonts w:ascii="Times New Roman" w:hAnsi="Times New Roman" w:hint="eastAsia"/>
          <w:sz w:val="22"/>
        </w:rPr>
        <w:t xml:space="preserve"> 79 </w:t>
      </w:r>
      <w:r>
        <w:rPr>
          <w:rFonts w:ascii="Times New Roman" w:hAnsi="Times New Roman" w:hint="eastAsia"/>
          <w:color w:val="000000"/>
          <w:sz w:val="22"/>
          <w:shd w:val="clear" w:color="auto" w:fill="FFFFFF"/>
        </w:rPr>
        <w:t xml:space="preserve">esophageal cancer </w:t>
      </w:r>
      <w:r>
        <w:rPr>
          <w:rFonts w:ascii="Times New Roman" w:hAnsi="Times New Roman" w:hint="eastAsia"/>
          <w:sz w:val="22"/>
        </w:rPr>
        <w:t>patients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with first</w:t>
      </w:r>
      <w:r>
        <w:rPr>
          <w:rFonts w:ascii="Times New Roman" w:hAnsi="Times New Roman"/>
          <w:sz w:val="22"/>
        </w:rPr>
        <w:t xml:space="preserve"> 2-cycles</w:t>
      </w:r>
      <w:r>
        <w:rPr>
          <w:rFonts w:ascii="Times New Roman" w:hAnsi="Times New Roman" w:hint="eastAsia"/>
          <w:sz w:val="22"/>
        </w:rPr>
        <w:t xml:space="preserve"> chemotherapy.</w:t>
      </w:r>
    </w:p>
    <w:p w:rsidR="00DB5A65" w:rsidRDefault="00DB5A65" w:rsidP="00DB5A65">
      <w:pPr>
        <w:rPr>
          <w:rFonts w:ascii="Times New Roman" w:hAnsi="Times New Roman"/>
          <w:sz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1094"/>
        <w:gridCol w:w="876"/>
        <w:gridCol w:w="1204"/>
        <w:gridCol w:w="1019"/>
        <w:gridCol w:w="1082"/>
        <w:gridCol w:w="1607"/>
      </w:tblGrid>
      <w:tr w:rsidR="00DB5A65" w:rsidTr="00B74DBB">
        <w:trPr>
          <w:trHeight w:val="630"/>
          <w:jc w:val="center"/>
        </w:trPr>
        <w:tc>
          <w:tcPr>
            <w:tcW w:w="8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Sample ID</w:t>
            </w:r>
          </w:p>
        </w:tc>
        <w:tc>
          <w:tcPr>
            <w:tcW w:w="1094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CTC karyotyping</w:t>
            </w:r>
          </w:p>
        </w:tc>
        <w:tc>
          <w:tcPr>
            <w:tcW w:w="20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CTC number pre-chemotherapy</w:t>
            </w:r>
          </w:p>
        </w:tc>
        <w:tc>
          <w:tcPr>
            <w:tcW w:w="1019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 proportion</w:t>
            </w:r>
          </w:p>
        </w:tc>
        <w:tc>
          <w:tcPr>
            <w:tcW w:w="1082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lang w:bidi="ar"/>
              </w:rPr>
              <w:t>Patient type</w:t>
            </w:r>
          </w:p>
        </w:tc>
        <w:tc>
          <w:tcPr>
            <w:tcW w:w="1607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hemotherapeutic  efficacy</w:t>
            </w:r>
          </w:p>
        </w:tc>
      </w:tr>
      <w:tr w:rsidR="00DB5A65" w:rsidTr="00B74DBB">
        <w:trPr>
          <w:trHeight w:val="660"/>
          <w:jc w:val="center"/>
        </w:trPr>
        <w:tc>
          <w:tcPr>
            <w:tcW w:w="88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094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019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082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jc w:val="center"/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1607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jc w:val="center"/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</w:tr>
      <w:tr w:rsidR="00DB5A65" w:rsidTr="00B74DBB">
        <w:trPr>
          <w:trHeight w:val="5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3, 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0.625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0.25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3,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 xml:space="preserve">,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SimSun" w:eastAsia="SimSun" w:hAnsi="SimSun" w:cs="SimSun"/>
                <w:color w:val="000000"/>
                <w:sz w:val="22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3,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 xml:space="preserve">,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0.25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,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3,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0.417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0.667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3,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0.25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 xml:space="preserve">,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4,&gt;4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3,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0.417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0.545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3,4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0.75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3,4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0.615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0.667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0.667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35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3,4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0.625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0.75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0.75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0.25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0.25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3,4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0.429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3,4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0.444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0.667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0.667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3,4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0.25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0.333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0.333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SD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77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00"/>
          <w:jc w:val="center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PR</w:t>
            </w:r>
          </w:p>
        </w:tc>
      </w:tr>
      <w:tr w:rsidR="00DB5A65" w:rsidTr="00B74DBB">
        <w:trPr>
          <w:trHeight w:val="315"/>
          <w:jc w:val="center"/>
        </w:trPr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lang w:bidi="ar"/>
              </w:rPr>
              <w:t>，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&gt;4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0.45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non-triploid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DB5A65" w:rsidRDefault="00DB5A65" w:rsidP="00B74DB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lang w:bidi="ar"/>
              </w:rPr>
              <w:t>PD</w:t>
            </w:r>
          </w:p>
        </w:tc>
      </w:tr>
    </w:tbl>
    <w:p w:rsidR="00DB5A65" w:rsidRDefault="00DB5A65" w:rsidP="00DB5A65">
      <w:pPr>
        <w:rPr>
          <w:rFonts w:ascii="Times New Roman" w:hAnsi="Times New Roman"/>
          <w:sz w:val="22"/>
        </w:rPr>
      </w:pPr>
    </w:p>
    <w:p w:rsidR="00DB5A65" w:rsidRPr="00CE1F4C" w:rsidRDefault="00DB5A65" w:rsidP="00CE1F4C">
      <w:pPr>
        <w:jc w:val="center"/>
      </w:pPr>
    </w:p>
    <w:sectPr w:rsidR="00DB5A65" w:rsidRPr="00CE1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54C" w:rsidRDefault="00A2554C" w:rsidP="003F5FB1">
      <w:r>
        <w:separator/>
      </w:r>
    </w:p>
  </w:endnote>
  <w:endnote w:type="continuationSeparator" w:id="0">
    <w:p w:rsidR="00A2554C" w:rsidRDefault="00A2554C" w:rsidP="003F5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54C" w:rsidRDefault="00A2554C" w:rsidP="003F5FB1">
      <w:r>
        <w:separator/>
      </w:r>
    </w:p>
  </w:footnote>
  <w:footnote w:type="continuationSeparator" w:id="0">
    <w:p w:rsidR="00A2554C" w:rsidRDefault="00A2554C" w:rsidP="003F5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C511E2"/>
    <w:rsid w:val="002F4DFA"/>
    <w:rsid w:val="003F5FB1"/>
    <w:rsid w:val="007D0EF1"/>
    <w:rsid w:val="00A2554C"/>
    <w:rsid w:val="00BB767E"/>
    <w:rsid w:val="00C511E2"/>
    <w:rsid w:val="00CE1F4C"/>
    <w:rsid w:val="00DB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5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F5FB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F5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F5FB1"/>
    <w:rPr>
      <w:sz w:val="18"/>
      <w:szCs w:val="18"/>
    </w:rPr>
  </w:style>
  <w:style w:type="paragraph" w:styleId="NormalWeb">
    <w:name w:val="Normal (Web)"/>
    <w:basedOn w:val="Normal"/>
    <w:rsid w:val="00CE1F4C"/>
    <w:pPr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character" w:customStyle="1" w:styleId="font51">
    <w:name w:val="font51"/>
    <w:rsid w:val="00CE1F4C"/>
    <w:rPr>
      <w:rFonts w:ascii="SimSun" w:eastAsia="SimSun" w:hAnsi="SimSun" w:cs="SimSun" w:hint="eastAsia"/>
      <w:i w:val="0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5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F5FB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F5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F5FB1"/>
    <w:rPr>
      <w:sz w:val="18"/>
      <w:szCs w:val="18"/>
    </w:rPr>
  </w:style>
  <w:style w:type="paragraph" w:styleId="NormalWeb">
    <w:name w:val="Normal (Web)"/>
    <w:basedOn w:val="Normal"/>
    <w:rsid w:val="00CE1F4C"/>
    <w:pPr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character" w:customStyle="1" w:styleId="font51">
    <w:name w:val="font51"/>
    <w:rsid w:val="00CE1F4C"/>
    <w:rPr>
      <w:rFonts w:ascii="SimSun" w:eastAsia="SimSun" w:hAnsi="SimSun" w:cs="SimSun" w:hint="eastAsia"/>
      <w:i w:val="0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2018</Characters>
  <Application>Microsoft Office Word</Application>
  <DocSecurity>0</DocSecurity>
  <Lines>672</Lines>
  <Paragraphs>683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德好</dc:creator>
  <cp:lastModifiedBy>RAMANTE</cp:lastModifiedBy>
  <cp:revision>2</cp:revision>
  <dcterms:created xsi:type="dcterms:W3CDTF">2019-06-20T09:57:00Z</dcterms:created>
  <dcterms:modified xsi:type="dcterms:W3CDTF">2019-06-20T09:57:00Z</dcterms:modified>
</cp:coreProperties>
</file>