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5B7" w:rsidRPr="009715B7" w:rsidRDefault="009715B7" w:rsidP="009715B7">
      <w:pPr>
        <w:spacing w:after="0" w:line="480" w:lineRule="auto"/>
        <w:rPr>
          <w:rFonts w:ascii="Georgia Pro" w:eastAsia="Arial" w:hAnsi="Georgia Pro" w:cs="Times New Roman"/>
          <w:b/>
          <w:sz w:val="24"/>
          <w:szCs w:val="24"/>
          <w:lang w:val="en-US" w:eastAsia="es-MX"/>
        </w:rPr>
      </w:pPr>
      <w:r w:rsidRPr="009715B7">
        <w:rPr>
          <w:rFonts w:ascii="Georgia Pro" w:eastAsia="Arial" w:hAnsi="Georgia Pro" w:cs="Times New Roman"/>
          <w:b/>
          <w:sz w:val="24"/>
          <w:szCs w:val="24"/>
          <w:lang w:val="en-US" w:eastAsia="es-MX"/>
        </w:rPr>
        <w:t>Additional Files</w:t>
      </w:r>
    </w:p>
    <w:p w:rsidR="009715B7" w:rsidRPr="009715B7" w:rsidRDefault="009715B7" w:rsidP="009715B7">
      <w:pPr>
        <w:spacing w:after="0" w:line="480" w:lineRule="auto"/>
        <w:rPr>
          <w:rFonts w:ascii="Georgia Pro" w:eastAsia="Arial" w:hAnsi="Georgia Pro" w:cs="Times New Roman"/>
          <w:sz w:val="24"/>
          <w:szCs w:val="24"/>
          <w:lang w:val="en-US" w:eastAsia="es-MX"/>
        </w:rPr>
      </w:pPr>
      <w:r w:rsidRPr="009715B7">
        <w:rPr>
          <w:rFonts w:ascii="Georgia Pro" w:eastAsia="Arial" w:hAnsi="Georgia Pro" w:cs="Times New Roman"/>
          <w:sz w:val="24"/>
          <w:szCs w:val="24"/>
          <w:lang w:val="en-US" w:eastAsia="es-MX"/>
        </w:rPr>
        <w:t>Additional File 1: Table S1. Comparison of overweight and obesity prevalence at diagnosis using CDC and WHO in ALL children</w:t>
      </w: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Default="007706F5">
      <w:pPr>
        <w:rPr>
          <w:rFonts w:ascii="Arial" w:hAnsi="Arial" w:cs="Arial"/>
          <w:b/>
          <w:lang w:val="en-US"/>
        </w:rPr>
      </w:pPr>
    </w:p>
    <w:p w:rsidR="000B4AB7" w:rsidRDefault="000B4AB7">
      <w:pPr>
        <w:rPr>
          <w:rFonts w:ascii="Arial" w:hAnsi="Arial" w:cs="Arial"/>
          <w:b/>
          <w:lang w:val="en-US"/>
        </w:rPr>
      </w:pPr>
    </w:p>
    <w:p w:rsidR="000B4AB7" w:rsidRDefault="000B4AB7">
      <w:pPr>
        <w:rPr>
          <w:rFonts w:ascii="Arial" w:hAnsi="Arial" w:cs="Arial"/>
          <w:b/>
          <w:lang w:val="en-US"/>
        </w:rPr>
      </w:pPr>
    </w:p>
    <w:p w:rsidR="000B4AB7" w:rsidRPr="00C21FB5" w:rsidRDefault="000B4AB7">
      <w:pPr>
        <w:rPr>
          <w:rFonts w:ascii="Arial" w:hAnsi="Arial" w:cs="Arial"/>
          <w:b/>
          <w:lang w:val="en-US"/>
        </w:rPr>
      </w:pPr>
      <w:bookmarkStart w:id="0" w:name="_GoBack"/>
      <w:bookmarkEnd w:id="0"/>
    </w:p>
    <w:p w:rsidR="007706F5" w:rsidRDefault="007706F5">
      <w:pPr>
        <w:rPr>
          <w:rFonts w:ascii="Arial" w:hAnsi="Arial" w:cs="Arial"/>
          <w:b/>
          <w:lang w:val="en-US"/>
        </w:rPr>
      </w:pPr>
    </w:p>
    <w:p w:rsidR="009715B7" w:rsidRDefault="009715B7">
      <w:pPr>
        <w:rPr>
          <w:rFonts w:ascii="Arial" w:hAnsi="Arial" w:cs="Arial"/>
          <w:b/>
          <w:lang w:val="en-US"/>
        </w:rPr>
      </w:pPr>
    </w:p>
    <w:p w:rsidR="009715B7" w:rsidRPr="00C21FB5" w:rsidRDefault="009715B7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p w:rsidR="007706F5" w:rsidRPr="00C21FB5" w:rsidRDefault="007706F5">
      <w:pPr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18" w:space="0" w:color="000000"/>
          <w:bottom w:val="single" w:sz="18" w:space="0" w:color="000000"/>
          <w:insideV w:val="single" w:sz="1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1570"/>
        <w:gridCol w:w="2226"/>
        <w:gridCol w:w="1545"/>
        <w:gridCol w:w="1174"/>
      </w:tblGrid>
      <w:tr w:rsidR="007706F5" w:rsidRPr="000B4AB7" w:rsidTr="006276B3">
        <w:trPr>
          <w:trHeight w:val="193"/>
        </w:trPr>
        <w:tc>
          <w:tcPr>
            <w:tcW w:w="0" w:type="auto"/>
            <w:gridSpan w:val="5"/>
            <w:tcBorders>
              <w:top w:val="nil"/>
              <w:bottom w:val="single" w:sz="1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7706F5" w:rsidRPr="007706F5" w:rsidRDefault="009715B7" w:rsidP="006276B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9715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Additional File 1: Table S1. Comparison of overweight and obesity prevalence at diagnosis using CDC and WHO in ALL children</w:t>
            </w:r>
          </w:p>
        </w:tc>
      </w:tr>
      <w:tr w:rsidR="007706F5" w:rsidRPr="007706F5" w:rsidTr="007706F5">
        <w:trPr>
          <w:trHeight w:val="200"/>
        </w:trPr>
        <w:tc>
          <w:tcPr>
            <w:tcW w:w="2402" w:type="dxa"/>
            <w:vMerge w:val="restart"/>
            <w:tcBorders>
              <w:top w:val="single" w:sz="18" w:space="0" w:color="000000"/>
              <w:bottom w:val="dotted" w:sz="4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WHO</w:t>
            </w:r>
          </w:p>
        </w:tc>
        <w:tc>
          <w:tcPr>
            <w:tcW w:w="5262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CDC 2000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nil"/>
              <w:bottom w:val="dotted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7706F5" w:rsidRPr="007706F5" w:rsidTr="007706F5">
        <w:trPr>
          <w:trHeight w:val="20"/>
        </w:trPr>
        <w:tc>
          <w:tcPr>
            <w:tcW w:w="2402" w:type="dxa"/>
            <w:vMerge/>
            <w:tcBorders>
              <w:top w:val="dotted" w:sz="4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Normal (%)</w:t>
            </w:r>
          </w:p>
        </w:tc>
        <w:tc>
          <w:tcPr>
            <w:tcW w:w="219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Overweight</w:t>
            </w:r>
            <w:proofErr w:type="spellEnd"/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Obesity</w:t>
            </w:r>
            <w:proofErr w:type="spellEnd"/>
            <w:r w:rsidRPr="007706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single" w:sz="18" w:space="0" w:color="000000"/>
            </w:tcBorders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706F5" w:rsidRPr="007706F5" w:rsidTr="007706F5">
        <w:trPr>
          <w:trHeight w:val="25"/>
        </w:trPr>
        <w:tc>
          <w:tcPr>
            <w:tcW w:w="2402" w:type="dxa"/>
            <w:tcBorders>
              <w:top w:val="single" w:sz="18" w:space="0" w:color="000000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73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521 (90.1)</w:t>
            </w:r>
          </w:p>
        </w:tc>
        <w:tc>
          <w:tcPr>
            <w:tcW w:w="2191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(1.6)</w:t>
            </w:r>
          </w:p>
        </w:tc>
        <w:tc>
          <w:tcPr>
            <w:tcW w:w="1498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(2.9)</w:t>
            </w:r>
          </w:p>
        </w:tc>
        <w:tc>
          <w:tcPr>
            <w:tcW w:w="1174" w:type="dxa"/>
            <w:tcBorders>
              <w:top w:val="single" w:sz="18" w:space="0" w:color="000000"/>
              <w:left w:val="nil"/>
              <w:bottom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527</w:t>
            </w:r>
          </w:p>
        </w:tc>
      </w:tr>
      <w:tr w:rsidR="007706F5" w:rsidRPr="007706F5" w:rsidTr="007706F5">
        <w:trPr>
          <w:trHeight w:val="25"/>
        </w:trPr>
        <w:tc>
          <w:tcPr>
            <w:tcW w:w="2402" w:type="dxa"/>
            <w:tcBorders>
              <w:top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At </w:t>
            </w:r>
            <w:proofErr w:type="spellStart"/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overweight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 (9.5)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 (94.6)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(5.0)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189</w:t>
            </w:r>
          </w:p>
        </w:tc>
      </w:tr>
      <w:tr w:rsidR="007706F5" w:rsidRPr="007706F5" w:rsidTr="007706F5">
        <w:trPr>
          <w:trHeight w:val="25"/>
        </w:trPr>
        <w:tc>
          <w:tcPr>
            <w:tcW w:w="2402" w:type="dxa"/>
            <w:tcBorders>
              <w:top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Overweight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(0.3)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(3.9)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 (61.2)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7706F5" w:rsidRPr="007706F5" w:rsidTr="007706F5">
        <w:trPr>
          <w:trHeight w:val="25"/>
        </w:trPr>
        <w:tc>
          <w:tcPr>
            <w:tcW w:w="2402" w:type="dxa"/>
            <w:tcBorders>
              <w:top w:val="nil"/>
              <w:bottom w:val="dotted" w:sz="4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Obesity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dotted" w:sz="4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dotted" w:sz="4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(30.9)</w:t>
            </w:r>
          </w:p>
        </w:tc>
        <w:tc>
          <w:tcPr>
            <w:tcW w:w="1174" w:type="dxa"/>
            <w:tcBorders>
              <w:top w:val="nil"/>
              <w:left w:val="nil"/>
              <w:bottom w:val="dotted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7706F5" w:rsidRPr="007706F5" w:rsidTr="007706F5">
        <w:trPr>
          <w:trHeight w:val="15"/>
        </w:trPr>
        <w:tc>
          <w:tcPr>
            <w:tcW w:w="0" w:type="auto"/>
            <w:tcBorders>
              <w:top w:val="dotted" w:sz="4" w:space="0" w:color="000000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73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2191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dotted" w:sz="4" w:space="0" w:color="000000"/>
              <w:left w:val="nil"/>
              <w:bottom w:val="single" w:sz="1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7706F5" w:rsidRPr="007706F5" w:rsidRDefault="007706F5" w:rsidP="006276B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6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846</w:t>
            </w:r>
          </w:p>
        </w:tc>
      </w:tr>
    </w:tbl>
    <w:p w:rsidR="007706F5" w:rsidRPr="007706F5" w:rsidRDefault="007706F5" w:rsidP="007706F5">
      <w:pPr>
        <w:rPr>
          <w:rFonts w:ascii="Arial" w:hAnsi="Arial" w:cs="Arial"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7706F5" w:rsidRPr="007706F5" w:rsidRDefault="007706F5">
      <w:pPr>
        <w:rPr>
          <w:rFonts w:ascii="Arial" w:hAnsi="Arial" w:cs="Arial"/>
          <w:b/>
        </w:rPr>
      </w:pPr>
    </w:p>
    <w:p w:rsidR="009715B7" w:rsidRPr="00C21FB5" w:rsidRDefault="009715B7">
      <w:pPr>
        <w:rPr>
          <w:rFonts w:ascii="Arial" w:hAnsi="Arial" w:cs="Arial"/>
          <w:b/>
          <w:lang w:val="en-US"/>
        </w:rPr>
      </w:pPr>
    </w:p>
    <w:sectPr w:rsidR="009715B7" w:rsidRPr="00C21F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96"/>
    <w:rsid w:val="000A5120"/>
    <w:rsid w:val="000B4AB7"/>
    <w:rsid w:val="00101C2D"/>
    <w:rsid w:val="007706F5"/>
    <w:rsid w:val="00846934"/>
    <w:rsid w:val="009715B7"/>
    <w:rsid w:val="009D1796"/>
    <w:rsid w:val="00AD5863"/>
    <w:rsid w:val="00B166C0"/>
    <w:rsid w:val="00BB283B"/>
    <w:rsid w:val="00BD2E27"/>
    <w:rsid w:val="00BD4C6E"/>
    <w:rsid w:val="00C21FB5"/>
    <w:rsid w:val="00C6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36BBC"/>
  <w15:chartTrackingRefBased/>
  <w15:docId w15:val="{A9CD66E0-9A01-4AC3-863B-A05C72D1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Anahí Clark Castaño</dc:creator>
  <cp:keywords/>
  <dc:description/>
  <cp:lastModifiedBy>Juan Carlos Núñez Enríquez</cp:lastModifiedBy>
  <cp:revision>3</cp:revision>
  <dcterms:created xsi:type="dcterms:W3CDTF">2018-11-22T00:16:00Z</dcterms:created>
  <dcterms:modified xsi:type="dcterms:W3CDTF">2019-05-29T20:11:00Z</dcterms:modified>
</cp:coreProperties>
</file>