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78" w:rsidRDefault="00280D78" w:rsidP="00280D78">
      <w:pPr>
        <w:rPr>
          <w:b/>
          <w:bCs/>
          <w:noProof/>
          <w:lang w:val="en-US" w:eastAsia="en-US"/>
        </w:rPr>
      </w:pPr>
      <w:r w:rsidRPr="00FD2C31">
        <w:rPr>
          <w:b/>
          <w:lang w:val="en-US" w:bidi="en-US"/>
        </w:rPr>
        <w:t xml:space="preserve">Table </w:t>
      </w:r>
      <w:r w:rsidR="00A2709D">
        <w:rPr>
          <w:b/>
          <w:lang w:val="en-US" w:bidi="en-US"/>
        </w:rPr>
        <w:t>S</w:t>
      </w:r>
      <w:bookmarkStart w:id="0" w:name="_GoBack"/>
      <w:bookmarkEnd w:id="0"/>
      <w:r>
        <w:rPr>
          <w:b/>
          <w:lang w:val="en-US" w:bidi="en-US"/>
        </w:rPr>
        <w:t>2</w:t>
      </w:r>
      <w:r w:rsidR="0028214A">
        <w:rPr>
          <w:b/>
          <w:lang w:val="en-US" w:bidi="en-US"/>
        </w:rPr>
        <w:t>.</w:t>
      </w:r>
      <w:r w:rsidRPr="00FD2C31">
        <w:rPr>
          <w:lang w:val="en-US" w:bidi="en-US"/>
        </w:rPr>
        <w:t xml:space="preserve"> </w:t>
      </w:r>
      <w:r w:rsidRPr="00FD2C31">
        <w:rPr>
          <w:b/>
          <w:bCs/>
          <w:lang w:val="en-US" w:bidi="en-US"/>
        </w:rPr>
        <w:t>The quality parameters of Next Generation Sequencing</w:t>
      </w:r>
    </w:p>
    <w:tbl>
      <w:tblPr>
        <w:tblStyle w:val="HelleSchattierung1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80D78" w:rsidRPr="00FD2C31" w:rsidTr="00A82B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Quality Control Parameter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Average for the Panel</w:t>
            </w:r>
          </w:p>
        </w:tc>
      </w:tr>
      <w:tr w:rsidR="00280D78" w:rsidRPr="00FD2C31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Read counts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9.7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5.6 Mio</w:t>
            </w:r>
          </w:p>
        </w:tc>
      </w:tr>
      <w:tr w:rsidR="00280D78" w:rsidRPr="00FD2C31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Depth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456.0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197.3</w:t>
            </w:r>
          </w:p>
        </w:tc>
      </w:tr>
      <w:tr w:rsidR="00280D78" w:rsidRPr="00FD2C31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20x Coverage percentage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97.8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0.3%</w:t>
            </w:r>
          </w:p>
        </w:tc>
      </w:tr>
      <w:tr w:rsidR="00280D78" w:rsidRPr="00FD2C31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Insert size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178.4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8.4</w:t>
            </w:r>
          </w:p>
        </w:tc>
      </w:tr>
      <w:tr w:rsidR="00280D78" w:rsidRPr="00FD2C31" w:rsidTr="00A82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>On target reads percentage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68.26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4.4</w:t>
            </w:r>
          </w:p>
        </w:tc>
      </w:tr>
      <w:tr w:rsidR="00280D78" w:rsidRPr="00FD2C31" w:rsidTr="00A82B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80D78" w:rsidRPr="00FD2C31" w:rsidRDefault="00280D78" w:rsidP="00A82BDA">
            <w:pPr>
              <w:jc w:val="both"/>
              <w:rPr>
                <w:lang w:val="en-US"/>
              </w:rPr>
            </w:pPr>
            <w:r w:rsidRPr="00FD2C31">
              <w:rPr>
                <w:lang w:val="en-US"/>
              </w:rPr>
              <w:t xml:space="preserve">Q30 base percentage </w:t>
            </w:r>
          </w:p>
        </w:tc>
        <w:tc>
          <w:tcPr>
            <w:tcW w:w="4788" w:type="dxa"/>
          </w:tcPr>
          <w:p w:rsidR="00280D78" w:rsidRPr="00FD2C31" w:rsidRDefault="00280D78" w:rsidP="00A82BD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D2C31">
              <w:rPr>
                <w:lang w:val="en-US"/>
              </w:rPr>
              <w:t>95.13</w:t>
            </w:r>
            <w:r w:rsidRPr="00FD2C31">
              <w:rPr>
                <w:rFonts w:ascii="Vrinda" w:hAnsi="Vrinda" w:cs="Vrinda"/>
                <w:lang w:val="en-US"/>
              </w:rPr>
              <w:t>±</w:t>
            </w:r>
            <w:r w:rsidRPr="00FD2C31">
              <w:rPr>
                <w:lang w:val="en-US"/>
              </w:rPr>
              <w:t xml:space="preserve"> 1.7</w:t>
            </w:r>
          </w:p>
        </w:tc>
      </w:tr>
    </w:tbl>
    <w:p w:rsidR="00D63D34" w:rsidRDefault="00A2709D"/>
    <w:sectPr w:rsidR="00D63D3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78"/>
    <w:rsid w:val="00255528"/>
    <w:rsid w:val="00280D78"/>
    <w:rsid w:val="0028214A"/>
    <w:rsid w:val="00355ED5"/>
    <w:rsid w:val="004678C8"/>
    <w:rsid w:val="00486C8B"/>
    <w:rsid w:val="00A2709D"/>
    <w:rsid w:val="00E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0D78"/>
    <w:rPr>
      <w:rFonts w:eastAsiaTheme="minorEastAsia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Schattierung1">
    <w:name w:val="Helle Schattierung1"/>
    <w:basedOn w:val="NormaleTabelle"/>
    <w:uiPriority w:val="60"/>
    <w:rsid w:val="00280D7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0D78"/>
    <w:rPr>
      <w:rFonts w:eastAsiaTheme="minorEastAsia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Schattierung1">
    <w:name w:val="Helle Schattierung1"/>
    <w:basedOn w:val="NormaleTabelle"/>
    <w:uiPriority w:val="60"/>
    <w:rsid w:val="00280D7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Tübingen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Ilnaz Sepahi</dc:creator>
  <cp:lastModifiedBy>Ilnaz Sepahi</cp:lastModifiedBy>
  <cp:revision>4</cp:revision>
  <dcterms:created xsi:type="dcterms:W3CDTF">2018-03-22T12:56:00Z</dcterms:created>
  <dcterms:modified xsi:type="dcterms:W3CDTF">2018-05-14T09:31:00Z</dcterms:modified>
</cp:coreProperties>
</file>