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E59" w:rsidRPr="006F2E59" w:rsidRDefault="006F2E59" w:rsidP="006F2E59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Table S1: Bivariate associations between covariates and overall survival</w:t>
      </w:r>
      <w:bookmarkStart w:id="0" w:name="_GoBack"/>
      <w:bookmarkEnd w:id="0"/>
    </w:p>
    <w:tbl>
      <w:tblPr>
        <w:tblW w:w="98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1827"/>
        <w:gridCol w:w="599"/>
        <w:gridCol w:w="323"/>
        <w:gridCol w:w="740"/>
        <w:gridCol w:w="323"/>
        <w:gridCol w:w="1601"/>
        <w:gridCol w:w="923"/>
        <w:gridCol w:w="523"/>
        <w:gridCol w:w="460"/>
        <w:gridCol w:w="1354"/>
      </w:tblGrid>
      <w:tr w:rsidR="00950710" w:rsidRPr="00144C37" w:rsidTr="006F2E59">
        <w:trPr>
          <w:trHeight w:val="210"/>
          <w:jc w:val="center"/>
        </w:trPr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 xml:space="preserve">not </w:t>
            </w: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dead</w:t>
            </w:r>
            <w:proofErr w:type="spellEnd"/>
          </w:p>
        </w:tc>
        <w:tc>
          <w:tcPr>
            <w:tcW w:w="106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dead</w:t>
            </w:r>
            <w:proofErr w:type="spellEnd"/>
          </w:p>
        </w:tc>
        <w:tc>
          <w:tcPr>
            <w:tcW w:w="486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eastAsia="fr-FR"/>
              </w:rPr>
            </w:pP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eastAsia="fr-FR"/>
              </w:rPr>
              <w:t>cox proportional hazard bivariate models</w:t>
            </w:r>
          </w:p>
        </w:tc>
      </w:tr>
      <w:tr w:rsidR="00950710" w:rsidRPr="00144C37" w:rsidTr="006F2E59">
        <w:trPr>
          <w:trHeight w:val="220"/>
          <w:jc w:val="center"/>
        </w:trPr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 xml:space="preserve">N (%)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 xml:space="preserve">N (%)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HR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p-value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[95%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CI]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global p-value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Treatment</w:t>
            </w:r>
            <w:proofErr w:type="spellEnd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 xml:space="preserve"> (n=696)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CI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44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143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30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1.72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2.14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LIT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17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209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43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5.22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4.03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6.77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2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BSC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49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130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27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20"/>
          <w:jc w:val="center"/>
        </w:trPr>
        <w:tc>
          <w:tcPr>
            <w:tcW w:w="981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Patient's</w:t>
            </w:r>
            <w:proofErr w:type="spellEnd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 xml:space="preserve"> </w:t>
            </w: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characteristics</w:t>
            </w:r>
            <w:proofErr w:type="spellEnd"/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Quintile EDI (n=613)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100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21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83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17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1.11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0.483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1.49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0.060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95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20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0.96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0.792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0.73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1.28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17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120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25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0.578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1.41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16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84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17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1.45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0.012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1.94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Sex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Men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58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306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63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Women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52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176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37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0.88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0.185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0.73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1.06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Age (</w:t>
            </w: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mean</w:t>
            </w:r>
            <w:proofErr w:type="spellEnd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 xml:space="preserve"> (</w:t>
            </w: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sd</w:t>
            </w:r>
            <w:proofErr w:type="spellEnd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))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74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74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1.06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 xml:space="preserve">Charlson </w:t>
            </w: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comorbidity</w:t>
            </w:r>
            <w:proofErr w:type="spellEnd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 xml:space="preserve"> index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48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213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44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25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97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20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1.24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0.079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0.98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1.58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2+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91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19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1.33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0.022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1.70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Undefinable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81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17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2.59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2.00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3.36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 xml:space="preserve">Performance </w:t>
            </w: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status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0/1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63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246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51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81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17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1.62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2.09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3/4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50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10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2.21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3.00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Undefinable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27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105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lang w:val="fr-FR" w:eastAsia="fr-FR"/>
              </w:rPr>
              <w:t>22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2.16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2.72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9816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Tumor's</w:t>
            </w:r>
            <w:proofErr w:type="spellEnd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 xml:space="preserve"> </w:t>
            </w: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characteristics</w:t>
            </w:r>
            <w:proofErr w:type="spellEnd"/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eastAsia="fr-FR"/>
              </w:rPr>
            </w:pP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eastAsia="fr-FR"/>
              </w:rPr>
              <w:t>White blood cell (</w:t>
            </w:r>
            <w:r w:rsidRPr="00522CA2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eastAsia="fr-FR"/>
              </w:rPr>
              <w:t>tercile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eastAsia="fr-FR"/>
              </w:rPr>
              <w:t>)</w:t>
            </w:r>
            <w:r w:rsidRPr="00522CA2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eastAsia="fr-FR"/>
              </w:rPr>
              <w:t xml:space="preserve"> </w:t>
            </w: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eastAsia="fr-FR"/>
              </w:rPr>
              <w:t>(n=599))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Low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37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158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Medium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36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153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0.495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0.86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1.35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High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160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0.038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1.58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Undefinable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3.43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1.85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6.35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 xml:space="preserve">Initial </w:t>
            </w: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status</w:t>
            </w:r>
            <w:proofErr w:type="spellEnd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 xml:space="preserve"> (n=704)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De novo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61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240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eastAsia="fr-FR"/>
              </w:rPr>
              <w:t>Secondary (post MDS or post treatment)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43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225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47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1.37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1.65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0.001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Undefinable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6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17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3.86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2.34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6.35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Cytogenetic</w:t>
            </w:r>
            <w:proofErr w:type="spellEnd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 xml:space="preserve"> </w:t>
            </w:r>
            <w:proofErr w:type="spellStart"/>
            <w:r w:rsidRPr="006C253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  <w:t>prognosis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Favorable/</w:t>
            </w:r>
            <w:proofErr w:type="spellStart"/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Intermediate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80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263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55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  <w:tr w:rsidR="00950710" w:rsidRPr="00144C37" w:rsidTr="006F2E59">
        <w:trPr>
          <w:trHeight w:val="21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Unfavorable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19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184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2.00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1.64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2.42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</w:tr>
      <w:tr w:rsidR="00950710" w:rsidRPr="00144C37" w:rsidTr="006F2E59">
        <w:trPr>
          <w:trHeight w:val="220"/>
          <w:jc w:val="center"/>
        </w:trPr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lang w:val="fr-FR"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proofErr w:type="spellStart"/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Undefinable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35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3.79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0.000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2.65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5.43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10" w:rsidRPr="006C2531" w:rsidRDefault="00950710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</w:pPr>
            <w:r w:rsidRPr="006C2531">
              <w:rPr>
                <w:rFonts w:ascii="Arial Narrow" w:eastAsia="Times New Roman" w:hAnsi="Arial Narrow" w:cs="Calibri"/>
                <w:color w:val="000000"/>
                <w:sz w:val="20"/>
                <w:lang w:val="fr-FR" w:eastAsia="fr-FR"/>
              </w:rPr>
              <w:t> </w:t>
            </w:r>
          </w:p>
        </w:tc>
      </w:tr>
    </w:tbl>
    <w:p w:rsidR="009D6D0E" w:rsidRDefault="009D6D0E"/>
    <w:sectPr w:rsidR="009D6D0E" w:rsidSect="00AA0EC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CDD"/>
    <w:rsid w:val="004D0592"/>
    <w:rsid w:val="006F2E59"/>
    <w:rsid w:val="00950710"/>
    <w:rsid w:val="009D6D0E"/>
    <w:rsid w:val="00AA0ECE"/>
    <w:rsid w:val="00B74B5A"/>
    <w:rsid w:val="00B9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649909"/>
  <w15:chartTrackingRefBased/>
  <w15:docId w15:val="{01758D85-02A5-EB41-9383-D9E7FD1B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0710"/>
    <w:pPr>
      <w:spacing w:after="160" w:line="259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Berger</dc:creator>
  <cp:keywords/>
  <dc:description/>
  <cp:lastModifiedBy>Eloise Berger</cp:lastModifiedBy>
  <cp:revision>3</cp:revision>
  <dcterms:created xsi:type="dcterms:W3CDTF">2019-05-21T09:15:00Z</dcterms:created>
  <dcterms:modified xsi:type="dcterms:W3CDTF">2019-05-21T12:13:00Z</dcterms:modified>
</cp:coreProperties>
</file>