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F19" w:rsidRPr="00A13F19" w:rsidRDefault="00A13F19" w:rsidP="00A13F19">
      <w:pPr>
        <w:rPr>
          <w:rFonts w:ascii="Arial Narrow" w:hAnsi="Arial Narrow"/>
          <w:lang w:val="en-US"/>
        </w:rPr>
      </w:pPr>
      <w:r w:rsidRPr="00A13F19">
        <w:rPr>
          <w:rFonts w:ascii="Arial Narrow" w:hAnsi="Arial Narrow"/>
          <w:lang w:val="en-US"/>
        </w:rPr>
        <w:t>Table S2: Bivariate associations between covariates and treatment selection in terms of intensive chemotherapy or not</w:t>
      </w:r>
      <w:r w:rsidR="006D33AC">
        <w:rPr>
          <w:rFonts w:ascii="Arial Narrow" w:hAnsi="Arial Narrow"/>
          <w:lang w:val="en-US"/>
        </w:rPr>
        <w:t>.</w:t>
      </w:r>
    </w:p>
    <w:p w:rsidR="00A13F19" w:rsidRPr="00A13F19" w:rsidRDefault="00A13F19">
      <w:pPr>
        <w:rPr>
          <w:lang w:val="en-US"/>
        </w:rPr>
      </w:pPr>
    </w:p>
    <w:p w:rsidR="00A13F19" w:rsidRPr="00A13F19" w:rsidRDefault="00A13F19">
      <w:pPr>
        <w:rPr>
          <w:lang w:val="en-US"/>
        </w:rPr>
      </w:pPr>
    </w:p>
    <w:tbl>
      <w:tblPr>
        <w:tblW w:w="310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3"/>
        <w:gridCol w:w="1996"/>
        <w:gridCol w:w="441"/>
        <w:gridCol w:w="341"/>
        <w:gridCol w:w="441"/>
        <w:gridCol w:w="341"/>
        <w:gridCol w:w="892"/>
      </w:tblGrid>
      <w:tr w:rsidR="00FE6F34" w:rsidRPr="00FE6F34" w:rsidTr="00A13F19">
        <w:trPr>
          <w:trHeight w:val="195"/>
          <w:jc w:val="center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n=592</w:t>
            </w:r>
          </w:p>
        </w:tc>
        <w:tc>
          <w:tcPr>
            <w:tcW w:w="17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69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  <w:t>non-IC</w:t>
            </w:r>
          </w:p>
        </w:tc>
        <w:tc>
          <w:tcPr>
            <w:tcW w:w="69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  <w:t>IC</w:t>
            </w:r>
          </w:p>
        </w:tc>
        <w:tc>
          <w:tcPr>
            <w:tcW w:w="79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  <w:bookmarkStart w:id="0" w:name="_GoBack"/>
        <w:bookmarkEnd w:id="0"/>
      </w:tr>
      <w:tr w:rsidR="00FE6F34" w:rsidRPr="00FE6F34" w:rsidTr="00A13F19">
        <w:trPr>
          <w:trHeight w:val="204"/>
          <w:jc w:val="center"/>
        </w:trPr>
        <w:tc>
          <w:tcPr>
            <w:tcW w:w="104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jc w:val="center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N (</w:t>
            </w: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%</w:t>
            </w: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 xml:space="preserve"> )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jc w:val="center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N (% 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2"/>
                <w:szCs w:val="22"/>
                <w:lang w:eastAsia="fr-FR"/>
              </w:rPr>
              <w:t>p-value *</w:t>
            </w:r>
          </w:p>
        </w:tc>
      </w:tr>
      <w:tr w:rsidR="00FE6F34" w:rsidRPr="00FE6F34" w:rsidTr="00A13F19">
        <w:trPr>
          <w:trHeight w:val="177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6F34" w:rsidRPr="00FE6F34" w:rsidRDefault="00FE6F34" w:rsidP="00FE6F34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FE6F34"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  <w:t>Patient's</w:t>
            </w:r>
            <w:proofErr w:type="spellEnd"/>
            <w:r w:rsidRPr="00FE6F34"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FE6F34"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  <w:t>characteristics</w:t>
            </w:r>
            <w:proofErr w:type="spellEnd"/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en-US"/>
              </w:rPr>
              <w:t>Patients’ SEP (quintile of deprivation score)</w:t>
            </w: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en-US"/>
              </w:rPr>
              <w:t>Q1 – least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74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18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50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27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en-US"/>
              </w:rPr>
              <w:t>Q2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76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19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28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15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0.061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en-US"/>
              </w:rPr>
              <w:t>Q3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85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21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42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22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en-US"/>
              </w:rPr>
              <w:t>Q4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93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23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44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24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en-US"/>
              </w:rPr>
              <w:t>Q5 – most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77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19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23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12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Sex</w:t>
            </w:r>
            <w:proofErr w:type="spellEnd"/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Men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240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59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124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66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0.101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Women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165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41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63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34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Age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77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7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67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0.000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 xml:space="preserve">Charlson </w:t>
            </w: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comorbidity</w:t>
            </w:r>
            <w:proofErr w:type="spellEnd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 xml:space="preserve"> index</w:t>
            </w: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149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37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112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60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87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21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35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19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0.007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2+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73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18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31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17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Undefinable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96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5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 xml:space="preserve">Performance </w:t>
            </w: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status</w:t>
            </w:r>
            <w:proofErr w:type="spellEnd"/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0/1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176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43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133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71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68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17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23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12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0.001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3/4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45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11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8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204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Undefinable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116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29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9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86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6F34" w:rsidRPr="00FE6F34" w:rsidRDefault="00FE6F34" w:rsidP="00FE6F34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FE6F34"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  <w:t>Tumor's</w:t>
            </w:r>
            <w:proofErr w:type="spellEnd"/>
            <w:r w:rsidRPr="00FE6F34"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FE6F34"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  <w:t>characteristics</w:t>
            </w:r>
            <w:proofErr w:type="spellEnd"/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 xml:space="preserve">White </w:t>
            </w: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blood</w:t>
            </w:r>
            <w:proofErr w:type="spellEnd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cell</w:t>
            </w:r>
            <w:proofErr w:type="spellEnd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 xml:space="preserve"> (</w:t>
            </w: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val="en-US" w:eastAsia="fr-FR"/>
              </w:rPr>
              <w:t>tercile)</w:t>
            </w: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Low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152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38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43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23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Medium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132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33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57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30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&lt;0.001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High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106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87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47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Undefinable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 xml:space="preserve">Initial </w:t>
            </w: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status</w:t>
            </w:r>
            <w:proofErr w:type="spellEnd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 xml:space="preserve"> </w:t>
            </w: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De novo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163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40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138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74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post-affection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219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54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49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26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&lt;0.001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7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Undefinable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23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Cytogenetic</w:t>
            </w:r>
            <w:proofErr w:type="spellEnd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prognosis</w:t>
            </w:r>
            <w:proofErr w:type="spellEnd"/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Favorable/</w:t>
            </w: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Intermediate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192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47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151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81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1043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Unfavorable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167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41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36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19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&lt;0.001</w:t>
            </w:r>
          </w:p>
        </w:tc>
      </w:tr>
      <w:tr w:rsidR="00FE6F34" w:rsidRPr="00FE6F34" w:rsidTr="00A13F19">
        <w:trPr>
          <w:trHeight w:val="204"/>
          <w:jc w:val="center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7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Undefinable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46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11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jc w:val="right"/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color w:val="000000"/>
                <w:sz w:val="22"/>
                <w:szCs w:val="22"/>
                <w:lang w:eastAsia="fr-FR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i/>
                <w:iCs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FE6F34" w:rsidRPr="00FE6F34" w:rsidTr="00A13F19">
        <w:trPr>
          <w:trHeight w:val="195"/>
          <w:jc w:val="center"/>
        </w:trPr>
        <w:tc>
          <w:tcPr>
            <w:tcW w:w="2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FE6F34"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* chi2 or </w:t>
            </w:r>
            <w:proofErr w:type="spellStart"/>
            <w:r w:rsidRPr="00FE6F34"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  <w:t>student</w:t>
            </w:r>
            <w:proofErr w:type="spellEnd"/>
            <w:r w:rsidRPr="00FE6F34"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 test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F34" w:rsidRPr="00FE6F34" w:rsidRDefault="00FE6F34" w:rsidP="00FE6F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9D6D0E" w:rsidRDefault="009D6D0E"/>
    <w:sectPr w:rsidR="009D6D0E" w:rsidSect="00AA0EC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34"/>
    <w:rsid w:val="004D0592"/>
    <w:rsid w:val="006D33AC"/>
    <w:rsid w:val="009D6D0E"/>
    <w:rsid w:val="00A13F19"/>
    <w:rsid w:val="00AA0ECE"/>
    <w:rsid w:val="00B74B5A"/>
    <w:rsid w:val="00FE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F6DC48"/>
  <w15:chartTrackingRefBased/>
  <w15:docId w15:val="{4C26FC99-2FBF-4B46-A400-D6589B5E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Berger</dc:creator>
  <cp:keywords/>
  <dc:description/>
  <cp:lastModifiedBy>Eloise Berger</cp:lastModifiedBy>
  <cp:revision>3</cp:revision>
  <dcterms:created xsi:type="dcterms:W3CDTF">2019-05-21T09:15:00Z</dcterms:created>
  <dcterms:modified xsi:type="dcterms:W3CDTF">2019-05-21T12:16:00Z</dcterms:modified>
</cp:coreProperties>
</file>