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916"/>
        <w:tblW w:w="14040" w:type="dxa"/>
        <w:tblLayout w:type="fixed"/>
        <w:tblLook w:val="04A0" w:firstRow="1" w:lastRow="0" w:firstColumn="1" w:lastColumn="0" w:noHBand="0" w:noVBand="1"/>
      </w:tblPr>
      <w:tblGrid>
        <w:gridCol w:w="828"/>
        <w:gridCol w:w="4770"/>
        <w:gridCol w:w="1962"/>
        <w:gridCol w:w="2070"/>
        <w:gridCol w:w="2070"/>
        <w:gridCol w:w="2340"/>
      </w:tblGrid>
      <w:tr w:rsidR="00E7218B" w:rsidRPr="00C57E85" w:rsidTr="00E7218B">
        <w:trPr>
          <w:trHeight w:val="443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Name of Fatty Acids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Contro</w:t>
            </w: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(Normal saline,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3ml/kg p.o.)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Toxic control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(MNU, 47 mg/kg, i.v.)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MNU + Tadalafil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(47 mg/kg i.v.) +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(2 mg/kg p.o.)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MNU + Tadalafil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(47mg/kg i.v.)  +</w:t>
            </w:r>
          </w:p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(4 mg/kg p.o.)</w:t>
            </w:r>
          </w:p>
        </w:tc>
      </w:tr>
      <w:tr w:rsidR="00E7218B" w:rsidRPr="00C57E85" w:rsidTr="00E7218B">
        <w:trPr>
          <w:trHeight w:val="801"/>
        </w:trPr>
        <w:tc>
          <w:tcPr>
            <w:tcW w:w="1404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Saturated fatty acid</w:t>
            </w:r>
          </w:p>
        </w:tc>
      </w:tr>
      <w:tr w:rsidR="00E7218B" w:rsidRPr="00C57E85" w:rsidTr="00E7218B">
        <w:trPr>
          <w:trHeight w:val="506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 xml:space="preserve">Methyl Myristate (RT-25.02) 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 xml:space="preserve">Methyl Pentadecanoate (RT- 30.30) 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Cis-10-Pentadecenoic acid methyl (RT-31.89)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Palmitate (RT-33.32)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Heptadecanoate (RT-34.02)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stearate (RT-34.99)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Arachidate (RT-37.06)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</w:tr>
      <w:tr w:rsidR="00E7218B" w:rsidRPr="00C57E85" w:rsidTr="00E7218B">
        <w:trPr>
          <w:trHeight w:val="480"/>
        </w:trPr>
        <w:tc>
          <w:tcPr>
            <w:tcW w:w="1404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Monounsaturated fatty acid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Palmitoleate (RT-33.38)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Cis-9-Oleic Acid Methyl Ester (RT- 33.74)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12.07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11.52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Cis-10-Heptadecenoic acid methyl (RT-34.75)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cis-11-Eicosenoate (RT-39.35)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E7218B" w:rsidRPr="00C57E85" w:rsidTr="00E7218B">
        <w:trPr>
          <w:trHeight w:val="480"/>
        </w:trPr>
        <w:tc>
          <w:tcPr>
            <w:tcW w:w="1404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Unsaturated trans fatty acid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Trans-9-Elaidic Methyl Ester (RT-33.67)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</w:tr>
      <w:tr w:rsidR="00E7218B" w:rsidRPr="00C57E85" w:rsidTr="00E7218B">
        <w:trPr>
          <w:trHeight w:val="480"/>
        </w:trPr>
        <w:tc>
          <w:tcPr>
            <w:tcW w:w="1404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b/>
                <w:sz w:val="24"/>
                <w:szCs w:val="24"/>
              </w:rPr>
              <w:t>Polyunsaturated fatty acid</w:t>
            </w:r>
          </w:p>
        </w:tc>
      </w:tr>
      <w:tr w:rsidR="00E7218B" w:rsidRPr="00C57E85" w:rsidTr="00E7218B">
        <w:trPr>
          <w:trHeight w:val="48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Linoleate (RT-36.43)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13.77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17.08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12.74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E7218B" w:rsidRPr="00C57E85" w:rsidTr="00E7218B">
        <w:trPr>
          <w:trHeight w:val="540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tabs>
                <w:tab w:val="left" w:pos="2770"/>
              </w:tabs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Methyl Linolenate (RT-40.08)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8B" w:rsidRPr="00C57E85" w:rsidRDefault="00E7218B" w:rsidP="00E7218B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8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</w:tbl>
    <w:p w:rsidR="00274089" w:rsidRPr="00837DF9" w:rsidRDefault="00274089" w:rsidP="00E7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E85">
        <w:rPr>
          <w:rFonts w:ascii="Times New Roman" w:hAnsi="Times New Roman" w:cs="Times New Roman"/>
          <w:b/>
        </w:rPr>
        <w:t xml:space="preserve">  </w:t>
      </w:r>
      <w:r w:rsidR="00CF422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E03ED">
        <w:rPr>
          <w:rFonts w:ascii="Times New Roman" w:hAnsi="Times New Roman" w:cs="Times New Roman"/>
          <w:b/>
          <w:sz w:val="24"/>
          <w:szCs w:val="24"/>
        </w:rPr>
        <w:t>S</w:t>
      </w:r>
      <w:r w:rsidR="00CF4229">
        <w:rPr>
          <w:rFonts w:ascii="Times New Roman" w:hAnsi="Times New Roman" w:cs="Times New Roman"/>
          <w:b/>
          <w:sz w:val="24"/>
          <w:szCs w:val="24"/>
        </w:rPr>
        <w:t>1</w:t>
      </w:r>
      <w:r w:rsidRPr="00C57E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57E85">
        <w:rPr>
          <w:rFonts w:ascii="Times New Roman" w:hAnsi="Times New Roman" w:cs="Times New Roman"/>
          <w:b/>
          <w:bCs/>
          <w:sz w:val="24"/>
          <w:szCs w:val="24"/>
        </w:rPr>
        <w:t>Fatty acid profiling of mammary gland tissue treated with MNU and Tadalafil</w:t>
      </w:r>
    </w:p>
    <w:sectPr w:rsidR="00274089" w:rsidRPr="00837DF9" w:rsidSect="00E7218B">
      <w:pgSz w:w="15840" w:h="12240" w:orient="landscape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089"/>
    <w:rsid w:val="00012686"/>
    <w:rsid w:val="000A6B2D"/>
    <w:rsid w:val="00226A09"/>
    <w:rsid w:val="002731E5"/>
    <w:rsid w:val="00274089"/>
    <w:rsid w:val="00294224"/>
    <w:rsid w:val="002E03ED"/>
    <w:rsid w:val="002F1986"/>
    <w:rsid w:val="004255C0"/>
    <w:rsid w:val="0047509D"/>
    <w:rsid w:val="00837DF9"/>
    <w:rsid w:val="00897AAF"/>
    <w:rsid w:val="00BD442C"/>
    <w:rsid w:val="00C57E85"/>
    <w:rsid w:val="00CF4229"/>
    <w:rsid w:val="00E7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von Gruenwaldt, Werner</cp:lastModifiedBy>
  <cp:revision>2</cp:revision>
  <dcterms:created xsi:type="dcterms:W3CDTF">2019-09-13T10:04:00Z</dcterms:created>
  <dcterms:modified xsi:type="dcterms:W3CDTF">2019-09-13T10:04:00Z</dcterms:modified>
</cp:coreProperties>
</file>