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040"/>
      </w:tblGrid>
      <w:tr w:rsidR="000C6BF0" w14:paraId="069E3F26" w14:textId="77777777" w:rsidTr="00B5238F">
        <w:tc>
          <w:tcPr>
            <w:tcW w:w="4225" w:type="dxa"/>
          </w:tcPr>
          <w:p w14:paraId="6458C08B" w14:textId="77777777" w:rsidR="000C6BF0" w:rsidRPr="00D8315A" w:rsidRDefault="000C6BF0">
            <w:pPr>
              <w:rPr>
                <w:b/>
              </w:rPr>
            </w:pPr>
            <w:r w:rsidRPr="00D8315A">
              <w:rPr>
                <w:b/>
              </w:rPr>
              <w:t>GO Biological Process</w:t>
            </w:r>
          </w:p>
        </w:tc>
        <w:tc>
          <w:tcPr>
            <w:tcW w:w="5040" w:type="dxa"/>
          </w:tcPr>
          <w:p w14:paraId="3BDF7527" w14:textId="77777777" w:rsidR="000C6BF0" w:rsidRPr="00D8315A" w:rsidRDefault="000C6BF0">
            <w:pPr>
              <w:rPr>
                <w:b/>
              </w:rPr>
            </w:pPr>
            <w:r w:rsidRPr="00D8315A">
              <w:rPr>
                <w:b/>
              </w:rPr>
              <w:t>GO Cellular Component</w:t>
            </w:r>
          </w:p>
        </w:tc>
      </w:tr>
      <w:tr w:rsidR="000C6BF0" w14:paraId="480E8B90" w14:textId="77777777" w:rsidTr="00B5238F">
        <w:tc>
          <w:tcPr>
            <w:tcW w:w="4225" w:type="dxa"/>
          </w:tcPr>
          <w:p w14:paraId="7FE95072" w14:textId="4BE78D0A" w:rsidR="000C6BF0" w:rsidRDefault="00B5238F">
            <w:r>
              <w:t>r</w:t>
            </w:r>
            <w:r>
              <w:t>esponse to oxygen-containing compound (p=5.67e-38)</w:t>
            </w:r>
          </w:p>
        </w:tc>
        <w:tc>
          <w:tcPr>
            <w:tcW w:w="5040" w:type="dxa"/>
          </w:tcPr>
          <w:p w14:paraId="34C015BC" w14:textId="1C5A71B4" w:rsidR="000C6BF0" w:rsidRDefault="00B5238F">
            <w:r>
              <w:t>n</w:t>
            </w:r>
            <w:r>
              <w:t>ucleoplasm (p=5.5e-12)</w:t>
            </w:r>
          </w:p>
        </w:tc>
      </w:tr>
      <w:tr w:rsidR="000C6BF0" w14:paraId="592F8CBD" w14:textId="77777777" w:rsidTr="00B5238F">
        <w:tc>
          <w:tcPr>
            <w:tcW w:w="4225" w:type="dxa"/>
          </w:tcPr>
          <w:p w14:paraId="710CEAFA" w14:textId="108AD634" w:rsidR="000C6BF0" w:rsidRDefault="00B5238F">
            <w:r>
              <w:t>regulation of apoptotic process (1.29-35)</w:t>
            </w:r>
          </w:p>
        </w:tc>
        <w:tc>
          <w:tcPr>
            <w:tcW w:w="5040" w:type="dxa"/>
          </w:tcPr>
          <w:p w14:paraId="179F6698" w14:textId="32CBD41E" w:rsidR="000C6BF0" w:rsidRDefault="00B5238F">
            <w:r>
              <w:t>c</w:t>
            </w:r>
            <w:r>
              <w:t>ytosol (p=2.5e-11)</w:t>
            </w:r>
          </w:p>
        </w:tc>
      </w:tr>
      <w:tr w:rsidR="000C6BF0" w14:paraId="6BB4E206" w14:textId="77777777" w:rsidTr="00B5238F">
        <w:tc>
          <w:tcPr>
            <w:tcW w:w="4225" w:type="dxa"/>
          </w:tcPr>
          <w:p w14:paraId="10371F5B" w14:textId="4F01E2AC" w:rsidR="000C6BF0" w:rsidRDefault="00B5238F">
            <w:r>
              <w:t>c</w:t>
            </w:r>
            <w:r w:rsidR="000C6BF0">
              <w:t>ellular response to oxidative stress (p=1.43e-34)</w:t>
            </w:r>
          </w:p>
        </w:tc>
        <w:tc>
          <w:tcPr>
            <w:tcW w:w="5040" w:type="dxa"/>
          </w:tcPr>
          <w:p w14:paraId="2DBAA0BB" w14:textId="0902FF27" w:rsidR="000C6BF0" w:rsidRDefault="00B5238F">
            <w:r>
              <w:t>c</w:t>
            </w:r>
            <w:r w:rsidR="000C6BF0">
              <w:t>hromosome, telomeric region (p=3.3e-10)</w:t>
            </w:r>
          </w:p>
        </w:tc>
      </w:tr>
      <w:tr w:rsidR="000C6BF0" w14:paraId="536569D7" w14:textId="77777777" w:rsidTr="00B5238F">
        <w:tc>
          <w:tcPr>
            <w:tcW w:w="4225" w:type="dxa"/>
          </w:tcPr>
          <w:p w14:paraId="154FF3F2" w14:textId="3F3B680E" w:rsidR="000C6BF0" w:rsidRDefault="00B5238F">
            <w:r>
              <w:t>a</w:t>
            </w:r>
            <w:r>
              <w:t>ging (p=1.32e-34)</w:t>
            </w:r>
          </w:p>
        </w:tc>
        <w:tc>
          <w:tcPr>
            <w:tcW w:w="5040" w:type="dxa"/>
          </w:tcPr>
          <w:p w14:paraId="374E56D1" w14:textId="3B6949E4" w:rsidR="000C6BF0" w:rsidRDefault="00B5238F">
            <w:r>
              <w:t>m</w:t>
            </w:r>
            <w:r>
              <w:t>itochondrion (p=2.6e-08)</w:t>
            </w:r>
          </w:p>
        </w:tc>
      </w:tr>
      <w:tr w:rsidR="000C6BF0" w14:paraId="11A1BCC9" w14:textId="77777777" w:rsidTr="00B5238F">
        <w:tc>
          <w:tcPr>
            <w:tcW w:w="4225" w:type="dxa"/>
          </w:tcPr>
          <w:p w14:paraId="749A35BE" w14:textId="423039AC" w:rsidR="000C6BF0" w:rsidRDefault="00B5238F">
            <w:r>
              <w:t>a</w:t>
            </w:r>
            <w:r>
              <w:t>poptotic Process (p=1.8e-32)</w:t>
            </w:r>
          </w:p>
        </w:tc>
        <w:tc>
          <w:tcPr>
            <w:tcW w:w="5040" w:type="dxa"/>
          </w:tcPr>
          <w:p w14:paraId="5B0CB5A7" w14:textId="4C98FFD8" w:rsidR="000C6BF0" w:rsidRDefault="00B5238F">
            <w:r>
              <w:t>e</w:t>
            </w:r>
            <w:r w:rsidR="000C6BF0">
              <w:t>xtracellular space (p=3.7e-07)</w:t>
            </w:r>
          </w:p>
        </w:tc>
      </w:tr>
      <w:tr w:rsidR="000C6BF0" w14:paraId="5B2AFCF2" w14:textId="77777777" w:rsidTr="00B5238F">
        <w:tc>
          <w:tcPr>
            <w:tcW w:w="4225" w:type="dxa"/>
          </w:tcPr>
          <w:p w14:paraId="04D41AD4" w14:textId="4E6E3054" w:rsidR="000C6BF0" w:rsidRDefault="00B5238F">
            <w:r>
              <w:t>r</w:t>
            </w:r>
            <w:r>
              <w:t>esponse to ionizing radiation (p=7.49e-32)</w:t>
            </w:r>
          </w:p>
        </w:tc>
        <w:tc>
          <w:tcPr>
            <w:tcW w:w="5040" w:type="dxa"/>
          </w:tcPr>
          <w:p w14:paraId="5815E625" w14:textId="0D2495C0" w:rsidR="000C6BF0" w:rsidRDefault="00B5238F">
            <w:r>
              <w:t>m</w:t>
            </w:r>
            <w:r w:rsidR="000C6BF0">
              <w:t>embrane raft (p=7.1e-07)</w:t>
            </w:r>
            <w:bookmarkStart w:id="0" w:name="_GoBack"/>
            <w:bookmarkEnd w:id="0"/>
          </w:p>
        </w:tc>
      </w:tr>
    </w:tbl>
    <w:p w14:paraId="1B36B226" w14:textId="77777777" w:rsidR="00E01213" w:rsidRDefault="00E01213"/>
    <w:sectPr w:rsidR="00E01213" w:rsidSect="003C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5A"/>
    <w:rsid w:val="00012C95"/>
    <w:rsid w:val="00013DE6"/>
    <w:rsid w:val="0002098A"/>
    <w:rsid w:val="00022618"/>
    <w:rsid w:val="000270CB"/>
    <w:rsid w:val="00032A3F"/>
    <w:rsid w:val="00035AA3"/>
    <w:rsid w:val="0005031F"/>
    <w:rsid w:val="00050EC3"/>
    <w:rsid w:val="00061765"/>
    <w:rsid w:val="0006214F"/>
    <w:rsid w:val="00073CE6"/>
    <w:rsid w:val="00085830"/>
    <w:rsid w:val="00094A68"/>
    <w:rsid w:val="000A01FC"/>
    <w:rsid w:val="000A54AF"/>
    <w:rsid w:val="000A601C"/>
    <w:rsid w:val="000C0A2B"/>
    <w:rsid w:val="000C6BF0"/>
    <w:rsid w:val="000D7A82"/>
    <w:rsid w:val="000D7EAA"/>
    <w:rsid w:val="000E18B1"/>
    <w:rsid w:val="000E4A3B"/>
    <w:rsid w:val="000E4E86"/>
    <w:rsid w:val="000E74D8"/>
    <w:rsid w:val="000F0844"/>
    <w:rsid w:val="000F0C31"/>
    <w:rsid w:val="000F1A9D"/>
    <w:rsid w:val="00102834"/>
    <w:rsid w:val="00104A04"/>
    <w:rsid w:val="001167C4"/>
    <w:rsid w:val="001229A6"/>
    <w:rsid w:val="00135695"/>
    <w:rsid w:val="00135C35"/>
    <w:rsid w:val="0014081C"/>
    <w:rsid w:val="00142548"/>
    <w:rsid w:val="00182C11"/>
    <w:rsid w:val="001A0260"/>
    <w:rsid w:val="001A58DE"/>
    <w:rsid w:val="001B0BD9"/>
    <w:rsid w:val="001B1070"/>
    <w:rsid w:val="001B43C7"/>
    <w:rsid w:val="001C644C"/>
    <w:rsid w:val="001F1605"/>
    <w:rsid w:val="001F634B"/>
    <w:rsid w:val="001F729E"/>
    <w:rsid w:val="002041FD"/>
    <w:rsid w:val="00215B59"/>
    <w:rsid w:val="002568FC"/>
    <w:rsid w:val="00280865"/>
    <w:rsid w:val="002928DF"/>
    <w:rsid w:val="00295A17"/>
    <w:rsid w:val="002C0749"/>
    <w:rsid w:val="002D6484"/>
    <w:rsid w:val="002E4DEF"/>
    <w:rsid w:val="002E75D1"/>
    <w:rsid w:val="003008F5"/>
    <w:rsid w:val="0031209F"/>
    <w:rsid w:val="00312871"/>
    <w:rsid w:val="003166CA"/>
    <w:rsid w:val="00332AF9"/>
    <w:rsid w:val="00334B19"/>
    <w:rsid w:val="00351106"/>
    <w:rsid w:val="00361C15"/>
    <w:rsid w:val="00361E5E"/>
    <w:rsid w:val="00375F3C"/>
    <w:rsid w:val="00376F53"/>
    <w:rsid w:val="00394336"/>
    <w:rsid w:val="003A5B7F"/>
    <w:rsid w:val="003C6968"/>
    <w:rsid w:val="003E1563"/>
    <w:rsid w:val="003F3275"/>
    <w:rsid w:val="003F7733"/>
    <w:rsid w:val="00426BD8"/>
    <w:rsid w:val="00427E18"/>
    <w:rsid w:val="004339D0"/>
    <w:rsid w:val="00435084"/>
    <w:rsid w:val="004361A6"/>
    <w:rsid w:val="004456B7"/>
    <w:rsid w:val="00460F4F"/>
    <w:rsid w:val="00477E4F"/>
    <w:rsid w:val="00486B5A"/>
    <w:rsid w:val="00486EA1"/>
    <w:rsid w:val="004B1993"/>
    <w:rsid w:val="004B349C"/>
    <w:rsid w:val="004C63BA"/>
    <w:rsid w:val="004D4FA1"/>
    <w:rsid w:val="004D5C1E"/>
    <w:rsid w:val="004D7E21"/>
    <w:rsid w:val="004F158D"/>
    <w:rsid w:val="004F1C8A"/>
    <w:rsid w:val="004F4915"/>
    <w:rsid w:val="004F566C"/>
    <w:rsid w:val="005046C6"/>
    <w:rsid w:val="0050700F"/>
    <w:rsid w:val="005314A8"/>
    <w:rsid w:val="005325D0"/>
    <w:rsid w:val="0053322E"/>
    <w:rsid w:val="00544189"/>
    <w:rsid w:val="00554512"/>
    <w:rsid w:val="00556D83"/>
    <w:rsid w:val="005609C9"/>
    <w:rsid w:val="0056280B"/>
    <w:rsid w:val="005751A3"/>
    <w:rsid w:val="00583576"/>
    <w:rsid w:val="00583914"/>
    <w:rsid w:val="005A12DA"/>
    <w:rsid w:val="005A5391"/>
    <w:rsid w:val="005B482A"/>
    <w:rsid w:val="005C1C39"/>
    <w:rsid w:val="005C7F4D"/>
    <w:rsid w:val="005D63E8"/>
    <w:rsid w:val="006019B4"/>
    <w:rsid w:val="006058FB"/>
    <w:rsid w:val="00606FC3"/>
    <w:rsid w:val="00625166"/>
    <w:rsid w:val="00630271"/>
    <w:rsid w:val="00641583"/>
    <w:rsid w:val="00647E5A"/>
    <w:rsid w:val="00653702"/>
    <w:rsid w:val="00656840"/>
    <w:rsid w:val="00667369"/>
    <w:rsid w:val="006847B6"/>
    <w:rsid w:val="00697DE2"/>
    <w:rsid w:val="006A316B"/>
    <w:rsid w:val="006B5796"/>
    <w:rsid w:val="006B608C"/>
    <w:rsid w:val="006E5A8E"/>
    <w:rsid w:val="006F0775"/>
    <w:rsid w:val="006F7A40"/>
    <w:rsid w:val="00724521"/>
    <w:rsid w:val="00730F53"/>
    <w:rsid w:val="00747302"/>
    <w:rsid w:val="00760BB0"/>
    <w:rsid w:val="00763BCE"/>
    <w:rsid w:val="007742CE"/>
    <w:rsid w:val="00775FEC"/>
    <w:rsid w:val="00790C16"/>
    <w:rsid w:val="007B0E12"/>
    <w:rsid w:val="007B2839"/>
    <w:rsid w:val="007C1896"/>
    <w:rsid w:val="007C5297"/>
    <w:rsid w:val="007D4A17"/>
    <w:rsid w:val="007D567A"/>
    <w:rsid w:val="007E1212"/>
    <w:rsid w:val="007E5A59"/>
    <w:rsid w:val="007F3DC0"/>
    <w:rsid w:val="00807D11"/>
    <w:rsid w:val="00813BFF"/>
    <w:rsid w:val="00813D17"/>
    <w:rsid w:val="00822071"/>
    <w:rsid w:val="008410E5"/>
    <w:rsid w:val="00847E97"/>
    <w:rsid w:val="0086479D"/>
    <w:rsid w:val="008705C0"/>
    <w:rsid w:val="008759A3"/>
    <w:rsid w:val="008902FF"/>
    <w:rsid w:val="0089599A"/>
    <w:rsid w:val="008A53D7"/>
    <w:rsid w:val="008B3FC0"/>
    <w:rsid w:val="008E00A3"/>
    <w:rsid w:val="008E5AEC"/>
    <w:rsid w:val="008F62F7"/>
    <w:rsid w:val="00901D3C"/>
    <w:rsid w:val="00907394"/>
    <w:rsid w:val="00915D69"/>
    <w:rsid w:val="00915E9B"/>
    <w:rsid w:val="009203E1"/>
    <w:rsid w:val="0092118C"/>
    <w:rsid w:val="00931A60"/>
    <w:rsid w:val="00963485"/>
    <w:rsid w:val="00964699"/>
    <w:rsid w:val="009675AE"/>
    <w:rsid w:val="009722BC"/>
    <w:rsid w:val="00973FB1"/>
    <w:rsid w:val="009768CC"/>
    <w:rsid w:val="0098174A"/>
    <w:rsid w:val="0099444D"/>
    <w:rsid w:val="00995774"/>
    <w:rsid w:val="009D1773"/>
    <w:rsid w:val="009D24D8"/>
    <w:rsid w:val="009D565E"/>
    <w:rsid w:val="009E0E16"/>
    <w:rsid w:val="009E1870"/>
    <w:rsid w:val="009F63AB"/>
    <w:rsid w:val="00A01D95"/>
    <w:rsid w:val="00A211C4"/>
    <w:rsid w:val="00A37C16"/>
    <w:rsid w:val="00A4769D"/>
    <w:rsid w:val="00A9624F"/>
    <w:rsid w:val="00AA320A"/>
    <w:rsid w:val="00AB283D"/>
    <w:rsid w:val="00AC647F"/>
    <w:rsid w:val="00AE068B"/>
    <w:rsid w:val="00AE5C51"/>
    <w:rsid w:val="00AF3351"/>
    <w:rsid w:val="00B022A7"/>
    <w:rsid w:val="00B02F69"/>
    <w:rsid w:val="00B2456F"/>
    <w:rsid w:val="00B40EE6"/>
    <w:rsid w:val="00B5238F"/>
    <w:rsid w:val="00B5546B"/>
    <w:rsid w:val="00B61C3C"/>
    <w:rsid w:val="00B62054"/>
    <w:rsid w:val="00B70E6F"/>
    <w:rsid w:val="00BC4509"/>
    <w:rsid w:val="00BD760D"/>
    <w:rsid w:val="00BE0A53"/>
    <w:rsid w:val="00BE0F7E"/>
    <w:rsid w:val="00BE2904"/>
    <w:rsid w:val="00C01143"/>
    <w:rsid w:val="00C22309"/>
    <w:rsid w:val="00C427C2"/>
    <w:rsid w:val="00C43153"/>
    <w:rsid w:val="00C513DA"/>
    <w:rsid w:val="00C55F85"/>
    <w:rsid w:val="00C647C6"/>
    <w:rsid w:val="00C87DEF"/>
    <w:rsid w:val="00C91E6D"/>
    <w:rsid w:val="00C93297"/>
    <w:rsid w:val="00C9361D"/>
    <w:rsid w:val="00CA0828"/>
    <w:rsid w:val="00CC0D72"/>
    <w:rsid w:val="00CC64DC"/>
    <w:rsid w:val="00CE298F"/>
    <w:rsid w:val="00CF22D6"/>
    <w:rsid w:val="00CF40B7"/>
    <w:rsid w:val="00CF768F"/>
    <w:rsid w:val="00D01227"/>
    <w:rsid w:val="00D11AB5"/>
    <w:rsid w:val="00D329FA"/>
    <w:rsid w:val="00D66CB3"/>
    <w:rsid w:val="00D75DDD"/>
    <w:rsid w:val="00D8315A"/>
    <w:rsid w:val="00D9212E"/>
    <w:rsid w:val="00D939A3"/>
    <w:rsid w:val="00D97538"/>
    <w:rsid w:val="00DA1ECE"/>
    <w:rsid w:val="00DA2525"/>
    <w:rsid w:val="00DB60DE"/>
    <w:rsid w:val="00DC0CD5"/>
    <w:rsid w:val="00DC728F"/>
    <w:rsid w:val="00DD1E29"/>
    <w:rsid w:val="00DF563A"/>
    <w:rsid w:val="00E01213"/>
    <w:rsid w:val="00E05478"/>
    <w:rsid w:val="00E14579"/>
    <w:rsid w:val="00E14B26"/>
    <w:rsid w:val="00E17989"/>
    <w:rsid w:val="00E2307E"/>
    <w:rsid w:val="00E23608"/>
    <w:rsid w:val="00E450BF"/>
    <w:rsid w:val="00E55A11"/>
    <w:rsid w:val="00E6044F"/>
    <w:rsid w:val="00E61965"/>
    <w:rsid w:val="00E632BC"/>
    <w:rsid w:val="00E671BE"/>
    <w:rsid w:val="00E766F8"/>
    <w:rsid w:val="00EA26D4"/>
    <w:rsid w:val="00ED5246"/>
    <w:rsid w:val="00EE5429"/>
    <w:rsid w:val="00F123F6"/>
    <w:rsid w:val="00F12F88"/>
    <w:rsid w:val="00F22A18"/>
    <w:rsid w:val="00F22EFF"/>
    <w:rsid w:val="00F300C5"/>
    <w:rsid w:val="00F434F4"/>
    <w:rsid w:val="00F62040"/>
    <w:rsid w:val="00F65DA3"/>
    <w:rsid w:val="00F67074"/>
    <w:rsid w:val="00F72587"/>
    <w:rsid w:val="00F72DB8"/>
    <w:rsid w:val="00F756FC"/>
    <w:rsid w:val="00F91E73"/>
    <w:rsid w:val="00F96B8D"/>
    <w:rsid w:val="00F975EF"/>
    <w:rsid w:val="00FB3BAA"/>
    <w:rsid w:val="00FB401E"/>
    <w:rsid w:val="00FB4D16"/>
    <w:rsid w:val="00FC6758"/>
    <w:rsid w:val="00FD15B0"/>
    <w:rsid w:val="00FE0BBB"/>
    <w:rsid w:val="00FE1F53"/>
    <w:rsid w:val="00FE27AD"/>
    <w:rsid w:val="00FE4534"/>
    <w:rsid w:val="00FE6461"/>
    <w:rsid w:val="00FF01A7"/>
    <w:rsid w:val="00FF3310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79EC9"/>
  <w15:chartTrackingRefBased/>
  <w15:docId w15:val="{C69709B8-3D79-1942-B257-3513E456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3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6B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F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3</cp:revision>
  <dcterms:created xsi:type="dcterms:W3CDTF">2019-09-05T18:37:00Z</dcterms:created>
  <dcterms:modified xsi:type="dcterms:W3CDTF">2019-09-06T14:53:00Z</dcterms:modified>
</cp:coreProperties>
</file>