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4D" w:rsidRPr="004457F2" w:rsidRDefault="00F179EF" w:rsidP="00FA65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457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bookmarkStart w:id="0" w:name="_GoBack"/>
      <w:bookmarkEnd w:id="0"/>
      <w:r w:rsidR="00F0100D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E3F33" w:rsidRPr="004457F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EE3F33" w:rsidRPr="004457F2">
        <w:rPr>
          <w:rFonts w:ascii="Times New Roman" w:hAnsi="Times New Roman" w:cs="Times New Roman"/>
          <w:sz w:val="24"/>
          <w:szCs w:val="24"/>
          <w:lang w:val="en-US"/>
        </w:rPr>
        <w:t xml:space="preserve"> Incidence rate ratios </w:t>
      </w:r>
      <w:r w:rsidR="00FA654D" w:rsidRPr="004457F2">
        <w:rPr>
          <w:rFonts w:ascii="Times New Roman" w:hAnsi="Times New Roman" w:cs="Times New Roman"/>
          <w:sz w:val="24"/>
          <w:szCs w:val="24"/>
          <w:lang w:val="en-US"/>
        </w:rPr>
        <w:t xml:space="preserve">of atrial fibrillation in overall cancer and in different cancer types divided into different time periods. The model is adjusted for time, age, sex, comorbidities and earlier surgeries. </w:t>
      </w:r>
    </w:p>
    <w:tbl>
      <w:tblPr>
        <w:tblStyle w:val="TableGrid"/>
        <w:tblpPr w:leftFromText="141" w:rightFromText="141" w:vertAnchor="page" w:horzAnchor="margin" w:tblpX="-459" w:tblpY="2478"/>
        <w:tblW w:w="14884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992"/>
        <w:gridCol w:w="1276"/>
        <w:gridCol w:w="992"/>
        <w:gridCol w:w="1418"/>
        <w:gridCol w:w="992"/>
        <w:gridCol w:w="1276"/>
        <w:gridCol w:w="992"/>
        <w:gridCol w:w="1276"/>
        <w:gridCol w:w="992"/>
        <w:gridCol w:w="1134"/>
        <w:gridCol w:w="884"/>
      </w:tblGrid>
      <w:tr w:rsidR="004457F2" w:rsidRPr="00F0100D" w:rsidTr="004457F2">
        <w:trPr>
          <w:trHeight w:val="554"/>
        </w:trPr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0-90 days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90-180 days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180-365 days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1-2 years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2-5 years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&gt;5 years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4.07 (3.94-4.21)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2.14 (2.03-2.25)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1.58 (1.52-1.66)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1.30 (1.25-1.35)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1.12 (1.09-1.16)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1.09 (1.05-1.12)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3831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1486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1929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2545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4583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4457F2">
              <w:rPr>
                <w:sz w:val="20"/>
                <w:szCs w:val="20"/>
                <w:lang w:val="en-US"/>
              </w:rPr>
              <w:t>3773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Lung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8.66 (8.12-9.23)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3.65 (3.25-4.10)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3.28 (2.97-3.63)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2.24 (1.99-2.51)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 (1.48-1.86)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(0.86-1.21)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0.8022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380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Breast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2.68 (2.35-3.07)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 (0.95-1.44)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0.1353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 (0.93-1.26)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0.2949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 (1.11-1.36)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(1.02-1.18)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0.0089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 (1.06-1.22)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0.0003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214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786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Colon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3.10 (2.84-3.39)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1.57 (1.32-1.87)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 (1.23-1.63)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 (1.00-1.28)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0.0472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(1.00-1.19)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0.0615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 (0.98-1.18)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0.1345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581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456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Prostate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1.90 (1.69-2.15)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 (1.04-1.41)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0.0148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 (1.04-1.30)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0.0068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 (1.04-1.23)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0.0042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 (1.00-1.13)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0.0539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 (0.98-1.14)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0.1268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260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310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539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679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Cancer in the uterus, cervix or 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in the ovaries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4.80 (4.07-5.66)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1.83 (1.38-2.43)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 (0.89-1.49)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0.2280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 (1.04-1.53)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0.0165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1.16 (1.02-1.32)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0.291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 (1.11-1.42)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0.0003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255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Urinary tract cancer 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2.97 (2.58-3.42)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 (1.53-2.25)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 (1.26-1.73)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 (1.12-1.47)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0.0004</w:t>
            </w:r>
          </w:p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1.03 (0.92-1.51)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0.5788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(0.85-1.09)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0.5651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319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247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Hematological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5.95 (5.36-6.60)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 (2.49-3.40)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1.72 (1.48-2.00)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 (1.31-1.68)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 (1.15-1.38)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 (1.16-1.42)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359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393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Upper </w:t>
            </w:r>
            <w:r w:rsidR="00EE3F33"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gastrointestinal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5.03 (4.38-5.76)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4.58 (3.81-5.52)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2.91 (2.36-3.61)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 (1.32-2.19)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 (1.08-1.74)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0.0108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 (0.80-1.46)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0.6191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211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Rectal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3.17 (2.80-3.59)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2.35 (1.97-2.80)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1.52 (1.27-1.82)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 (1.00-1.39)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(0.97-1.23)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0.1671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(0.90-1.16)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0.7632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269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225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Cancer in the liver, pancreas or gallbladder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3.65 (3.11-4.28)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2.12 (1.66-2.95)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 (1.31-2.39)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 (0.94-1.87)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0.1034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 (0.69-1.44)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0.9897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(0.71-1.72)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0.6513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Skin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3.50 (2.83-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4.34)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2.03 (1.52-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2.70)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 (0.99-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1.67)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0.0602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1.14 (0.92-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1.40)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0.2260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(0.95-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1.27)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0.1993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(0.96-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1.28)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0.1470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EE3F33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Cancer in the central nervous system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8.08 (6.37-10.25)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4.30 (2.86-6.48)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1.98 (1.20-3.29)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0.0080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1.23 (0.68-2.22)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0.4950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 (0.21-0.93)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0.0307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(0.44-1.37)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0.3795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Endocrin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3.68 (2.09-6.49)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 (0.50-3.51)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0.5805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1.50 (0.75-3.00)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0.2502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 (0.66-2.16)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0.5569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 (0.60-1.44)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0.7476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 (0.56-1.37)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0.5621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cancer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4.02 (3.62-4.47)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2.52 (2.15-2.95)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 (1.38</w:t>
            </w:r>
            <w:r w:rsidR="004457F2"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1.88)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 (1.11-1.47)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0.0005</w:t>
            </w: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(0.991.21)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0.0780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 (0.86-1.08)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0.4897</w:t>
            </w:r>
          </w:p>
        </w:tc>
      </w:tr>
      <w:tr w:rsidR="004457F2" w:rsidRPr="004457F2" w:rsidTr="004457F2">
        <w:tc>
          <w:tcPr>
            <w:tcW w:w="152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348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372</w:t>
            </w:r>
          </w:p>
        </w:tc>
        <w:tc>
          <w:tcPr>
            <w:tcW w:w="992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57F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308</w:t>
            </w:r>
          </w:p>
        </w:tc>
        <w:tc>
          <w:tcPr>
            <w:tcW w:w="884" w:type="dxa"/>
          </w:tcPr>
          <w:p w:rsidR="00FA654D" w:rsidRPr="004457F2" w:rsidRDefault="00FA654D" w:rsidP="004457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D4F9F" w:rsidRPr="004457F2" w:rsidRDefault="00F179EF" w:rsidP="004457F2">
      <w:pPr>
        <w:spacing w:line="480" w:lineRule="auto"/>
        <w:rPr>
          <w:lang w:val="en-US"/>
        </w:rPr>
      </w:pPr>
    </w:p>
    <w:sectPr w:rsidR="003D4F9F" w:rsidRPr="004457F2" w:rsidSect="00FA654D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4D"/>
    <w:rsid w:val="00123296"/>
    <w:rsid w:val="004457F2"/>
    <w:rsid w:val="0067685F"/>
    <w:rsid w:val="009C260C"/>
    <w:rsid w:val="00B52A71"/>
    <w:rsid w:val="00EE3F33"/>
    <w:rsid w:val="00F0100D"/>
    <w:rsid w:val="00F179EF"/>
    <w:rsid w:val="00FA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6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6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Bøgh Jakobsen</dc:creator>
  <cp:lastModifiedBy>AFRENACIA</cp:lastModifiedBy>
  <cp:revision>3</cp:revision>
  <dcterms:created xsi:type="dcterms:W3CDTF">2018-06-24T18:59:00Z</dcterms:created>
  <dcterms:modified xsi:type="dcterms:W3CDTF">2019-11-05T15:46:00Z</dcterms:modified>
</cp:coreProperties>
</file>