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CE1" w:rsidRPr="00DF044E" w:rsidRDefault="00DF044E" w:rsidP="00DF044E">
      <w:pPr>
        <w:widowControl/>
        <w:rPr>
          <w:rFonts w:ascii="Times New Roman" w:eastAsia="PMingLiU" w:hAnsi="Times New Roman" w:cs="Times New Roman"/>
          <w:color w:val="000000"/>
          <w:kern w:val="0"/>
          <w:szCs w:val="24"/>
        </w:rPr>
      </w:pPr>
      <w:bookmarkStart w:id="0" w:name="_GoBack"/>
      <w:bookmarkEnd w:id="0"/>
      <w:r w:rsidRPr="00DF044E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 xml:space="preserve">Table </w:t>
      </w:r>
      <w:r w:rsidR="00E615CF">
        <w:rPr>
          <w:rFonts w:ascii="Times New Roman" w:eastAsia="PMingLiU" w:hAnsi="Times New Roman" w:cs="Times New Roman"/>
          <w:b/>
          <w:color w:val="000000"/>
          <w:kern w:val="0"/>
          <w:szCs w:val="24"/>
        </w:rPr>
        <w:t>S</w:t>
      </w:r>
      <w:r w:rsidRPr="00DF044E">
        <w:rPr>
          <w:rFonts w:ascii="Times New Roman" w:eastAsia="PMingLiU" w:hAnsi="Times New Roman" w:cs="Times New Roman" w:hint="eastAsia"/>
          <w:b/>
          <w:color w:val="000000"/>
          <w:kern w:val="0"/>
          <w:szCs w:val="24"/>
        </w:rPr>
        <w:t>1</w:t>
      </w:r>
      <w:r w:rsidRPr="00DF044E">
        <w:rPr>
          <w:rFonts w:ascii="Times New Roman" w:eastAsia="PMingLiU" w:hAnsi="Times New Roman" w:cs="Times New Roman" w:hint="eastAsia"/>
          <w:color w:val="000000"/>
          <w:kern w:val="0"/>
          <w:szCs w:val="24"/>
        </w:rPr>
        <w:t xml:space="preserve">. </w:t>
      </w:r>
      <w:proofErr w:type="gramStart"/>
      <w:r w:rsidR="00E358BC">
        <w:rPr>
          <w:rFonts w:ascii="Times New Roman" w:eastAsia="PMingLiU" w:hAnsi="Times New Roman" w:cs="Times New Roman"/>
          <w:color w:val="000000"/>
          <w:kern w:val="0"/>
          <w:szCs w:val="24"/>
        </w:rPr>
        <w:t>Tumor characteristics of</w:t>
      </w:r>
      <w:r w:rsidRPr="00DF044E">
        <w:rPr>
          <w:rFonts w:ascii="Times New Roman" w:eastAsia="PMingLiU" w:hAnsi="Times New Roman" w:cs="Times New Roman"/>
          <w:color w:val="000000"/>
          <w:kern w:val="0"/>
          <w:szCs w:val="24"/>
        </w:rPr>
        <w:t xml:space="preserve"> patients </w:t>
      </w:r>
      <w:r w:rsidR="00E358BC">
        <w:rPr>
          <w:rFonts w:ascii="Times New Roman" w:eastAsia="PMingLiU" w:hAnsi="Times New Roman" w:cs="Times New Roman"/>
          <w:color w:val="000000"/>
          <w:kern w:val="0"/>
          <w:szCs w:val="24"/>
        </w:rPr>
        <w:t>who have deposited their surgical tissues in the tissue bank.</w:t>
      </w:r>
      <w:proofErr w:type="gramEnd"/>
    </w:p>
    <w:p w:rsidR="00DF044E" w:rsidRDefault="00DF044E"/>
    <w:tbl>
      <w:tblPr>
        <w:tblW w:w="92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0"/>
        <w:gridCol w:w="2000"/>
        <w:gridCol w:w="2000"/>
        <w:gridCol w:w="2000"/>
      </w:tblGrid>
      <w:tr w:rsidR="003B05CF" w:rsidRPr="003B05CF" w:rsidTr="003B05CF">
        <w:trPr>
          <w:trHeight w:val="360"/>
        </w:trPr>
        <w:tc>
          <w:tcPr>
            <w:tcW w:w="32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  <w:t>Characteristic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  <w:t>Patients included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  <w:t>Patients excluded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  <w:szCs w:val="24"/>
              </w:rPr>
              <w:t>P</w:t>
            </w:r>
          </w:p>
        </w:tc>
      </w:tr>
      <w:tr w:rsidR="003B05CF" w:rsidRPr="003B05CF" w:rsidTr="003B05CF">
        <w:trPr>
          <w:trHeight w:val="35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Sample Size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382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B05CF" w:rsidRPr="003B05CF" w:rsidTr="003B05C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Gender, male,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295 (77.2%)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56 (81.2%)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0.469</w:t>
            </w:r>
          </w:p>
        </w:tc>
      </w:tr>
      <w:tr w:rsidR="003B05CF" w:rsidRPr="003B05CF" w:rsidTr="003B05CF">
        <w:trPr>
          <w:trHeight w:val="62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Age at diagnosis, years, median (range)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58.0 (19.0 - 87.0)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56.0 (28.0 - 89.0)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0.304</w:t>
            </w:r>
          </w:p>
        </w:tc>
      </w:tr>
      <w:tr w:rsidR="003B05CF" w:rsidRPr="003B05CF" w:rsidTr="003B05C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Tumor number, median (range)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1.0 (1.0 - 10.0)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1.0 (1.0 - 5.0)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0.104</w:t>
            </w:r>
          </w:p>
        </w:tc>
      </w:tr>
      <w:tr w:rsidR="003B05CF" w:rsidRPr="003B05CF" w:rsidTr="003B05C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Capsule,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280 (73.3%)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49 (71.0%)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0.694</w:t>
            </w:r>
          </w:p>
        </w:tc>
      </w:tr>
      <w:tr w:rsidR="003B05CF" w:rsidRPr="003B05CF" w:rsidTr="003B05C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Tumor grade, median (range)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3.0 (1.0 - 4.0)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3.0 (1.0 - 4.0)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0.594</w:t>
            </w:r>
          </w:p>
        </w:tc>
      </w:tr>
      <w:tr w:rsidR="003B05CF" w:rsidRPr="003B05CF" w:rsidTr="003B05C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Macrovascular invasion,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41 (10.7%)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11 (15.9%)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0.212</w:t>
            </w:r>
          </w:p>
        </w:tc>
      </w:tr>
      <w:tr w:rsidR="003B05CF" w:rsidRPr="003B05CF" w:rsidTr="003B05C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Microvascular invasion,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121 (31.7%)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24 (34.8%)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0.611</w:t>
            </w:r>
          </w:p>
        </w:tc>
      </w:tr>
      <w:tr w:rsidR="003B05CF" w:rsidRPr="003B05CF" w:rsidTr="003B05CF">
        <w:trPr>
          <w:trHeight w:val="34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Tumor size &gt; 4.3cm,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185 (48.4%)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47 (68.1%)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  <w:t>0.003</w:t>
            </w:r>
          </w:p>
        </w:tc>
      </w:tr>
      <w:tr w:rsidR="003B05CF" w:rsidRPr="003B05CF" w:rsidTr="003B05CF">
        <w:trPr>
          <w:trHeight w:val="350"/>
        </w:trPr>
        <w:tc>
          <w:tcPr>
            <w:tcW w:w="3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Cirrhosis, n (%)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225 (58.9%)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35 (50.7%)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B05CF" w:rsidRPr="003B05CF" w:rsidRDefault="003B05CF" w:rsidP="003B05CF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3B05CF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0.206</w:t>
            </w:r>
          </w:p>
        </w:tc>
      </w:tr>
    </w:tbl>
    <w:p w:rsidR="00DF044E" w:rsidRDefault="00DF044E"/>
    <w:sectPr w:rsidR="00DF04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0A8" w:rsidRDefault="00E720A8" w:rsidP="00DF044E">
      <w:r>
        <w:separator/>
      </w:r>
    </w:p>
  </w:endnote>
  <w:endnote w:type="continuationSeparator" w:id="0">
    <w:p w:rsidR="00E720A8" w:rsidRDefault="00E720A8" w:rsidP="00DF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0A8" w:rsidRDefault="00E720A8" w:rsidP="00DF044E">
      <w:r>
        <w:separator/>
      </w:r>
    </w:p>
  </w:footnote>
  <w:footnote w:type="continuationSeparator" w:id="0">
    <w:p w:rsidR="00E720A8" w:rsidRDefault="00E720A8" w:rsidP="00DF0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FB0D93"/>
    <w:rsid w:val="000853B4"/>
    <w:rsid w:val="001A5A84"/>
    <w:rsid w:val="003B05CF"/>
    <w:rsid w:val="00473CFB"/>
    <w:rsid w:val="00585EB0"/>
    <w:rsid w:val="00AB2CE1"/>
    <w:rsid w:val="00DF044E"/>
    <w:rsid w:val="00E05C73"/>
    <w:rsid w:val="00E358BC"/>
    <w:rsid w:val="00E615CF"/>
    <w:rsid w:val="00E720A8"/>
    <w:rsid w:val="00FB0D93"/>
    <w:rsid w:val="00FE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F044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F0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F044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F044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F0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F044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602</Characters>
  <Application>Microsoft Office Word</Application>
  <DocSecurity>0</DocSecurity>
  <Lines>50</Lines>
  <Paragraphs>51</Paragraphs>
  <ScaleCrop>false</ScaleCrop>
  <Company>臺北榮民總醫院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S3G_Reference_Citation_Sequence</cp:lastModifiedBy>
  <cp:revision>7</cp:revision>
  <dcterms:created xsi:type="dcterms:W3CDTF">2019-11-05T08:48:00Z</dcterms:created>
  <dcterms:modified xsi:type="dcterms:W3CDTF">2019-11-30T22:13:00Z</dcterms:modified>
</cp:coreProperties>
</file>