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04" w:rsidRPr="00DE686A" w:rsidRDefault="006F37D7" w:rsidP="00D70D8F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DE686A">
        <w:rPr>
          <w:rFonts w:ascii="Times New Roman" w:hAnsi="Times New Roman" w:cs="Times New Roman"/>
          <w:b/>
          <w:szCs w:val="21"/>
        </w:rPr>
        <w:t xml:space="preserve">Additional file </w:t>
      </w:r>
      <w:r w:rsidR="003A1D22">
        <w:rPr>
          <w:rFonts w:ascii="Times New Roman" w:hAnsi="Times New Roman" w:cs="Times New Roman"/>
          <w:b/>
          <w:szCs w:val="21"/>
        </w:rPr>
        <w:t>6</w:t>
      </w:r>
      <w:bookmarkStart w:id="0" w:name="_GoBack"/>
      <w:bookmarkEnd w:id="0"/>
    </w:p>
    <w:p w:rsidR="00D70D8F" w:rsidRPr="00DE686A" w:rsidRDefault="00D70D8F" w:rsidP="00D70D8F">
      <w:pPr>
        <w:spacing w:line="480" w:lineRule="auto"/>
        <w:rPr>
          <w:rFonts w:ascii="Times New Roman" w:hAnsi="Times New Roman" w:cs="Times New Roman"/>
          <w:szCs w:val="21"/>
        </w:rPr>
      </w:pPr>
      <w:r w:rsidRPr="00DE686A">
        <w:rPr>
          <w:rFonts w:ascii="Times New Roman" w:hAnsi="Times New Roman" w:cs="Times New Roman"/>
          <w:b/>
          <w:szCs w:val="21"/>
        </w:rPr>
        <w:t xml:space="preserve">Table </w:t>
      </w:r>
      <w:r w:rsidR="00BC4125" w:rsidRPr="00DE686A">
        <w:rPr>
          <w:rFonts w:ascii="Times New Roman" w:hAnsi="Times New Roman" w:cs="Times New Roman"/>
          <w:b/>
          <w:szCs w:val="21"/>
        </w:rPr>
        <w:t xml:space="preserve">S5 </w:t>
      </w:r>
      <w:r w:rsidRPr="00DE686A">
        <w:rPr>
          <w:rFonts w:ascii="Times New Roman" w:hAnsi="Times New Roman" w:cs="Times New Roman"/>
          <w:b/>
          <w:szCs w:val="21"/>
        </w:rPr>
        <w:t>Univariate and multivariate Cox analysis for association between clinic characteristics, methylation</w:t>
      </w:r>
      <w:r w:rsidRPr="00DE686A">
        <w:rPr>
          <w:rFonts w:ascii="Times New Roman" w:hAnsi="Times New Roman" w:cs="Times New Roman"/>
          <w:b/>
          <w:iCs/>
          <w:szCs w:val="21"/>
        </w:rPr>
        <w:t xml:space="preserve"> and</w:t>
      </w:r>
      <w:r w:rsidRPr="00DE686A">
        <w:rPr>
          <w:rFonts w:ascii="Times New Roman" w:hAnsi="Times New Roman" w:cs="Times New Roman"/>
          <w:b/>
          <w:szCs w:val="21"/>
        </w:rPr>
        <w:t xml:space="preserve"> OS in TCGA</w:t>
      </w:r>
      <w:r w:rsidRPr="00DE686A">
        <w:rPr>
          <w:rFonts w:ascii="Times New Roman" w:hAnsi="Times New Roman" w:cs="Times New Roman"/>
          <w:szCs w:val="21"/>
        </w:rPr>
        <w:t xml:space="preserve"> </w:t>
      </w:r>
    </w:p>
    <w:tbl>
      <w:tblPr>
        <w:tblStyle w:val="TableGrid"/>
        <w:tblW w:w="14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2409"/>
        <w:gridCol w:w="993"/>
        <w:gridCol w:w="2409"/>
        <w:gridCol w:w="993"/>
      </w:tblGrid>
      <w:tr w:rsidR="00D70D8F" w:rsidRPr="00DE686A" w:rsidTr="00A10151">
        <w:tc>
          <w:tcPr>
            <w:tcW w:w="3510" w:type="dxa"/>
            <w:vMerge w:val="restart"/>
            <w:vAlign w:val="center"/>
          </w:tcPr>
          <w:p w:rsidR="00D70D8F" w:rsidRPr="00DE686A" w:rsidRDefault="00D70D8F" w:rsidP="00A10151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Variables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Number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Univariate Cox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Multivariate Cox</w:t>
            </w:r>
          </w:p>
        </w:tc>
      </w:tr>
      <w:tr w:rsidR="00D70D8F" w:rsidRPr="00DE686A" w:rsidTr="00A10151">
        <w:tc>
          <w:tcPr>
            <w:tcW w:w="3510" w:type="dxa"/>
            <w:vMerge/>
            <w:tcBorders>
              <w:bottom w:val="single" w:sz="4" w:space="0" w:color="auto"/>
            </w:tcBorders>
            <w:vAlign w:val="center"/>
          </w:tcPr>
          <w:p w:rsidR="00D70D8F" w:rsidRPr="00DE686A" w:rsidRDefault="00D70D8F" w:rsidP="00522204">
            <w:pPr>
              <w:ind w:firstLineChars="177" w:firstLine="373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Patients (N = 399)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Deaths (N = 89)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Crude HR (95%CI)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0D8F" w:rsidRPr="00DE686A" w:rsidRDefault="00D70D8F" w:rsidP="008A59B6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i/>
                <w:kern w:val="0"/>
                <w:szCs w:val="21"/>
              </w:rPr>
              <w:t>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Adjusted HR (95%CI)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0D8F" w:rsidRPr="00DE686A" w:rsidRDefault="00D70D8F" w:rsidP="008A59B6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i/>
                <w:kern w:val="0"/>
                <w:szCs w:val="21"/>
              </w:rPr>
              <w:t>P</w:t>
            </w:r>
          </w:p>
        </w:tc>
      </w:tr>
      <w:tr w:rsidR="00D70D8F" w:rsidRPr="00DE686A" w:rsidTr="00A10151">
        <w:tc>
          <w:tcPr>
            <w:tcW w:w="3510" w:type="dxa"/>
            <w:tcBorders>
              <w:top w:val="single" w:sz="4" w:space="0" w:color="auto"/>
              <w:bottom w:val="nil"/>
            </w:tcBorders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0.627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0.719</w:t>
            </w:r>
          </w:p>
        </w:tc>
      </w:tr>
      <w:tr w:rsidR="00D70D8F" w:rsidRPr="00DE686A" w:rsidTr="00A10151">
        <w:tc>
          <w:tcPr>
            <w:tcW w:w="3510" w:type="dxa"/>
            <w:tcBorders>
              <w:top w:val="nil"/>
            </w:tcBorders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&lt; </w:t>
            </w: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45 years-old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≥ </w:t>
            </w: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45 years-old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368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0.814 (0.354-1.869)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szCs w:val="21"/>
              </w:rPr>
              <w:t>1.171 (0.496-2.763)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0.195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0.237</w:t>
            </w: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215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184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0.756 (0.495-1.154)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0.767 (0.493-1.192)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CEA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0.027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0.043</w:t>
            </w: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&lt; </w:t>
            </w: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5 ng/mL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244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≥ </w:t>
            </w: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5 ng/mL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155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2.145 (1.108-4.151)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1.958 (1.026-3.739)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Arial Unicode MS" w:hAnsi="Times New Roman" w:cs="Times New Roman"/>
                <w:kern w:val="0"/>
                <w:szCs w:val="21"/>
              </w:rPr>
              <w:t>Multiple polyps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0.717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Arial Unicode MS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302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Arial Unicode MS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97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0.880 (0.427-1.815)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Tumor location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0.583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Colon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303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Rectum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96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0.865 (0.514-1.453)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TNM Staging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0.001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0.004</w:t>
            </w: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I- II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214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III-IV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185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2.527 (1.515-4.216)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2.283 (1.331-3.918)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Histologic classification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0.782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Adenocarcinoma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350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79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Mucinous adenocarcinoma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1.098 (0.568-2.123)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SFRP1</w:t>
            </w:r>
            <w:r w:rsidR="00BC4125" w:rsidRPr="00DE686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 xml:space="preserve"> </w:t>
            </w:r>
            <w:r w:rsidR="00BC4125"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(</w:t>
            </w:r>
            <w:r w:rsidR="00BC4125" w:rsidRPr="00DE686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cg04255616</w:t>
            </w:r>
            <w:r w:rsidR="00BC4125"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0.180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0.593</w:t>
            </w: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Hypomethylation</w:t>
            </w:r>
            <w:proofErr w:type="spellEnd"/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238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Hypermethylation</w:t>
            </w:r>
            <w:proofErr w:type="spellEnd"/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161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0.744 (0.484-1.146)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0.886 (0.567-1.384)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SFRP2</w:t>
            </w:r>
            <w:r w:rsidR="00BC4125" w:rsidRPr="00DE686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 xml:space="preserve"> </w:t>
            </w:r>
            <w:r w:rsidR="00BC4125"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(</w:t>
            </w:r>
            <w:r w:rsidR="00BC4125" w:rsidRPr="00DE686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cg25185173</w:t>
            </w:r>
            <w:r w:rsidR="00BC4125"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0.756</w:t>
            </w: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0.605</w:t>
            </w: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Hypomethylation</w:t>
            </w:r>
            <w:proofErr w:type="spellEnd"/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132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Hypermethylation</w:t>
            </w:r>
            <w:proofErr w:type="spellEnd"/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267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1.072 (0.690-1.665)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1.129 (0.713-1.789)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DE686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WIF1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0.002</w:t>
            </w: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b/>
                <w:kern w:val="0"/>
                <w:szCs w:val="21"/>
              </w:rPr>
              <w:t>0.002</w:t>
            </w: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Hypomethylation</w:t>
            </w:r>
            <w:proofErr w:type="spellEnd"/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D70D8F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DE686A">
              <w:rPr>
                <w:rFonts w:ascii="Times New Roman" w:eastAsia="SimSun" w:hAnsi="Times New Roman" w:cs="Times New Roman"/>
                <w:kern w:val="0"/>
                <w:szCs w:val="21"/>
              </w:rPr>
              <w:t>Hypermethylation</w:t>
            </w:r>
            <w:proofErr w:type="spellEnd"/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156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1.925 (1.269-2.920)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2.022 (1.309-3.124)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  <w:vAlign w:val="center"/>
          </w:tcPr>
          <w:p w:rsidR="00D70D8F" w:rsidRPr="00DE686A" w:rsidRDefault="00264215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Co-methylation-2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0.564</w:t>
            </w: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0.762</w:t>
            </w:r>
          </w:p>
        </w:tc>
      </w:tr>
      <w:tr w:rsidR="00D70D8F" w:rsidRPr="00DE686A" w:rsidTr="00A10151">
        <w:tc>
          <w:tcPr>
            <w:tcW w:w="3510" w:type="dxa"/>
          </w:tcPr>
          <w:p w:rsidR="00D70D8F" w:rsidRPr="00DE686A" w:rsidRDefault="00D70D8F" w:rsidP="00987FC6">
            <w:pPr>
              <w:ind w:firstLineChars="100" w:firstLine="210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Co-methylation-</w:t>
            </w:r>
            <w:r w:rsidR="00264215" w:rsidRPr="00DE686A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L</w:t>
            </w:r>
            <w:r w:rsidR="00987FC6" w:rsidRPr="00DE686A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 xml:space="preserve"> a</w:t>
            </w: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281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</w:tcPr>
          <w:p w:rsidR="00D70D8F" w:rsidRPr="00DE686A" w:rsidRDefault="00D70D8F" w:rsidP="00987FC6">
            <w:pPr>
              <w:ind w:firstLineChars="100" w:firstLine="210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Co-methylation-</w:t>
            </w:r>
            <w:r w:rsidR="00264215" w:rsidRPr="00DE686A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H</w:t>
            </w:r>
            <w:r w:rsidR="00987FC6" w:rsidRPr="00DE686A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 xml:space="preserve"> b</w:t>
            </w: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118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0.872 (0.549-1.386)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1.078 (0.664-1.747)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</w:tcPr>
          <w:p w:rsidR="00D70D8F" w:rsidRPr="00DE686A" w:rsidRDefault="00264215" w:rsidP="00A10151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Co-methylation-3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0.848</w:t>
            </w: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0.362</w:t>
            </w:r>
          </w:p>
        </w:tc>
      </w:tr>
      <w:tr w:rsidR="00D70D8F" w:rsidRPr="00DE686A" w:rsidTr="00A10151">
        <w:tc>
          <w:tcPr>
            <w:tcW w:w="3510" w:type="dxa"/>
          </w:tcPr>
          <w:p w:rsidR="00D70D8F" w:rsidRPr="00DE686A" w:rsidRDefault="00D70D8F" w:rsidP="00987FC6">
            <w:pPr>
              <w:ind w:firstLineChars="100" w:firstLine="210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Co-methylation-</w:t>
            </w:r>
            <w:r w:rsidR="00264215" w:rsidRPr="00DE686A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L</w:t>
            </w:r>
            <w:r w:rsidR="00987FC6" w:rsidRPr="00DE686A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 xml:space="preserve"> c</w:t>
            </w: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316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D70D8F" w:rsidRPr="00DE686A" w:rsidTr="00A10151">
        <w:tc>
          <w:tcPr>
            <w:tcW w:w="3510" w:type="dxa"/>
          </w:tcPr>
          <w:p w:rsidR="00D70D8F" w:rsidRPr="00DE686A" w:rsidRDefault="00D70D8F" w:rsidP="00987FC6">
            <w:pPr>
              <w:ind w:firstLineChars="100" w:firstLine="210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Co-methylation-</w:t>
            </w:r>
            <w:r w:rsidR="00264215" w:rsidRPr="00DE686A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H</w:t>
            </w:r>
            <w:r w:rsidR="00987FC6" w:rsidRPr="00DE686A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 xml:space="preserve"> d</w:t>
            </w: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184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409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1.053 (0.620-1.789)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686A">
              <w:rPr>
                <w:rFonts w:ascii="Times New Roman" w:hAnsi="Times New Roman" w:cs="Times New Roman"/>
                <w:kern w:val="0"/>
                <w:szCs w:val="21"/>
              </w:rPr>
              <w:t>1.297 (0.741-2.271)</w:t>
            </w:r>
          </w:p>
        </w:tc>
        <w:tc>
          <w:tcPr>
            <w:tcW w:w="993" w:type="dxa"/>
            <w:vAlign w:val="center"/>
          </w:tcPr>
          <w:p w:rsidR="00D70D8F" w:rsidRPr="00DE686A" w:rsidRDefault="00D70D8F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264215" w:rsidRPr="00DE686A" w:rsidRDefault="00987FC6" w:rsidP="00DE686A">
      <w:pPr>
        <w:rPr>
          <w:rFonts w:ascii="Times New Roman" w:hAnsi="Times New Roman" w:cs="Times New Roman"/>
          <w:szCs w:val="21"/>
        </w:rPr>
      </w:pPr>
      <w:proofErr w:type="gramStart"/>
      <w:r w:rsidRPr="00DE686A">
        <w:rPr>
          <w:rFonts w:ascii="Times New Roman" w:hAnsi="Times New Roman" w:cs="Times New Roman"/>
          <w:kern w:val="0"/>
          <w:szCs w:val="21"/>
          <w:vertAlign w:val="superscript"/>
        </w:rPr>
        <w:t>a</w:t>
      </w:r>
      <w:proofErr w:type="gramEnd"/>
      <w:r w:rsidR="00264215" w:rsidRPr="00DE686A">
        <w:rPr>
          <w:rFonts w:ascii="Times New Roman" w:hAnsi="Times New Roman" w:cs="Times New Roman"/>
          <w:kern w:val="0"/>
          <w:szCs w:val="21"/>
        </w:rPr>
        <w:t xml:space="preserve"> </w:t>
      </w:r>
      <w:r w:rsidR="00C927A4" w:rsidRPr="00DE686A">
        <w:rPr>
          <w:rFonts w:ascii="Times New Roman" w:hAnsi="Times New Roman" w:cs="Times New Roman"/>
          <w:kern w:val="0"/>
          <w:szCs w:val="21"/>
        </w:rPr>
        <w:t xml:space="preserve">Co-methylation-2L: patients with promoter </w:t>
      </w:r>
      <w:proofErr w:type="spellStart"/>
      <w:r w:rsidR="00C927A4" w:rsidRPr="00DE686A">
        <w:rPr>
          <w:rFonts w:ascii="Times New Roman" w:hAnsi="Times New Roman" w:cs="Times New Roman"/>
          <w:kern w:val="0"/>
          <w:szCs w:val="21"/>
        </w:rPr>
        <w:t>hypomethylation</w:t>
      </w:r>
      <w:proofErr w:type="spellEnd"/>
      <w:r w:rsidR="00C927A4" w:rsidRPr="00DE686A">
        <w:rPr>
          <w:rFonts w:ascii="Times New Roman" w:hAnsi="Times New Roman" w:cs="Times New Roman"/>
          <w:kern w:val="0"/>
          <w:szCs w:val="21"/>
        </w:rPr>
        <w:t xml:space="preserve"> of at least one gene (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>SFRP1</w:t>
      </w:r>
      <w:r w:rsidR="00C927A4" w:rsidRPr="00DE686A">
        <w:rPr>
          <w:rFonts w:ascii="Times New Roman" w:hAnsi="Times New Roman" w:cs="Times New Roman"/>
          <w:kern w:val="0"/>
          <w:szCs w:val="21"/>
        </w:rPr>
        <w:t xml:space="preserve"> or 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>SFRP2</w:t>
      </w:r>
      <w:r w:rsidR="00C927A4" w:rsidRPr="00DE686A">
        <w:rPr>
          <w:rFonts w:ascii="Times New Roman" w:hAnsi="Times New Roman" w:cs="Times New Roman"/>
          <w:kern w:val="0"/>
          <w:szCs w:val="21"/>
        </w:rPr>
        <w:t>)</w:t>
      </w:r>
    </w:p>
    <w:p w:rsidR="00264215" w:rsidRPr="00DE686A" w:rsidRDefault="00987FC6" w:rsidP="00DE686A">
      <w:pPr>
        <w:rPr>
          <w:rFonts w:ascii="Times New Roman" w:hAnsi="Times New Roman" w:cs="Times New Roman"/>
          <w:kern w:val="0"/>
          <w:szCs w:val="21"/>
        </w:rPr>
      </w:pPr>
      <w:proofErr w:type="gramStart"/>
      <w:r w:rsidRPr="00DE686A">
        <w:rPr>
          <w:rFonts w:ascii="Times New Roman" w:hAnsi="Times New Roman" w:cs="Times New Roman"/>
          <w:kern w:val="0"/>
          <w:szCs w:val="21"/>
          <w:vertAlign w:val="superscript"/>
        </w:rPr>
        <w:t>b</w:t>
      </w:r>
      <w:proofErr w:type="gramEnd"/>
      <w:r w:rsidR="00264215" w:rsidRPr="00DE686A">
        <w:rPr>
          <w:rFonts w:ascii="Times New Roman" w:hAnsi="Times New Roman" w:cs="Times New Roman"/>
          <w:kern w:val="0"/>
          <w:szCs w:val="21"/>
        </w:rPr>
        <w:t xml:space="preserve"> </w:t>
      </w:r>
      <w:r w:rsidR="00C927A4" w:rsidRPr="00DE686A">
        <w:rPr>
          <w:rFonts w:ascii="Times New Roman" w:hAnsi="Times New Roman" w:cs="Times New Roman"/>
          <w:kern w:val="0"/>
          <w:szCs w:val="21"/>
        </w:rPr>
        <w:t xml:space="preserve">Co-methylation-2H: patients with promoter </w:t>
      </w:r>
      <w:proofErr w:type="spellStart"/>
      <w:r w:rsidR="00C927A4" w:rsidRPr="00DE686A">
        <w:rPr>
          <w:rFonts w:ascii="Times New Roman" w:hAnsi="Times New Roman" w:cs="Times New Roman"/>
          <w:kern w:val="0"/>
          <w:szCs w:val="21"/>
        </w:rPr>
        <w:t>hypermethylation</w:t>
      </w:r>
      <w:proofErr w:type="spellEnd"/>
      <w:r w:rsidR="00C927A4" w:rsidRPr="00DE686A">
        <w:rPr>
          <w:rFonts w:ascii="Times New Roman" w:hAnsi="Times New Roman" w:cs="Times New Roman"/>
          <w:kern w:val="0"/>
          <w:szCs w:val="21"/>
        </w:rPr>
        <w:t xml:space="preserve"> of 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>SFRP1</w:t>
      </w:r>
      <w:r w:rsidR="00C927A4" w:rsidRPr="00DE686A">
        <w:rPr>
          <w:rFonts w:ascii="Times New Roman" w:hAnsi="Times New Roman" w:cs="Times New Roman"/>
          <w:kern w:val="0"/>
          <w:szCs w:val="21"/>
        </w:rPr>
        <w:t xml:space="preserve"> and 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>SFRP2</w:t>
      </w:r>
    </w:p>
    <w:p w:rsidR="00264215" w:rsidRPr="00DE686A" w:rsidRDefault="00987FC6" w:rsidP="00DE686A">
      <w:pPr>
        <w:rPr>
          <w:rFonts w:ascii="Times New Roman" w:hAnsi="Times New Roman" w:cs="Times New Roman"/>
          <w:szCs w:val="21"/>
        </w:rPr>
      </w:pPr>
      <w:proofErr w:type="gramStart"/>
      <w:r w:rsidRPr="00DE686A">
        <w:rPr>
          <w:rFonts w:ascii="Times New Roman" w:hAnsi="Times New Roman" w:cs="Times New Roman"/>
          <w:szCs w:val="21"/>
          <w:vertAlign w:val="superscript"/>
        </w:rPr>
        <w:t>c</w:t>
      </w:r>
      <w:proofErr w:type="gramEnd"/>
      <w:r w:rsidR="00264215" w:rsidRPr="00DE686A">
        <w:rPr>
          <w:rFonts w:ascii="Times New Roman" w:hAnsi="Times New Roman" w:cs="Times New Roman"/>
          <w:szCs w:val="21"/>
        </w:rPr>
        <w:t xml:space="preserve"> </w:t>
      </w:r>
      <w:r w:rsidR="00C927A4" w:rsidRPr="00DE686A">
        <w:rPr>
          <w:rFonts w:ascii="Times New Roman" w:hAnsi="Times New Roman" w:cs="Times New Roman"/>
          <w:szCs w:val="21"/>
        </w:rPr>
        <w:t>Co-methylation-3L:</w:t>
      </w:r>
      <w:r w:rsidR="00C927A4" w:rsidRPr="00DE686A">
        <w:rPr>
          <w:rFonts w:ascii="Times New Roman" w:hAnsi="Times New Roman" w:cs="Times New Roman"/>
          <w:kern w:val="0"/>
          <w:szCs w:val="21"/>
        </w:rPr>
        <w:t xml:space="preserve"> patients with promoter </w:t>
      </w:r>
      <w:proofErr w:type="spellStart"/>
      <w:r w:rsidR="00C927A4" w:rsidRPr="00DE686A">
        <w:rPr>
          <w:rFonts w:ascii="Times New Roman" w:hAnsi="Times New Roman" w:cs="Times New Roman"/>
          <w:kern w:val="0"/>
          <w:szCs w:val="21"/>
        </w:rPr>
        <w:t>hypomethylation</w:t>
      </w:r>
      <w:proofErr w:type="spellEnd"/>
      <w:r w:rsidR="00C927A4" w:rsidRPr="00DE686A">
        <w:rPr>
          <w:rFonts w:ascii="Times New Roman" w:hAnsi="Times New Roman" w:cs="Times New Roman"/>
          <w:kern w:val="0"/>
          <w:szCs w:val="21"/>
        </w:rPr>
        <w:t xml:space="preserve"> of at least one gene (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 xml:space="preserve">SFRP1 </w:t>
      </w:r>
      <w:r w:rsidR="00C927A4" w:rsidRPr="00DE686A">
        <w:rPr>
          <w:rFonts w:ascii="Times New Roman" w:hAnsi="Times New Roman" w:cs="Times New Roman"/>
          <w:kern w:val="0"/>
          <w:szCs w:val="21"/>
        </w:rPr>
        <w:t>or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 xml:space="preserve"> SFRP2 </w:t>
      </w:r>
      <w:r w:rsidR="00C927A4" w:rsidRPr="00DE686A">
        <w:rPr>
          <w:rFonts w:ascii="Times New Roman" w:hAnsi="Times New Roman" w:cs="Times New Roman"/>
          <w:kern w:val="0"/>
          <w:szCs w:val="21"/>
        </w:rPr>
        <w:t>or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 xml:space="preserve"> WIF1</w:t>
      </w:r>
      <w:r w:rsidR="00C927A4" w:rsidRPr="00DE686A">
        <w:rPr>
          <w:rFonts w:ascii="Times New Roman" w:hAnsi="Times New Roman" w:cs="Times New Roman"/>
          <w:kern w:val="0"/>
          <w:szCs w:val="21"/>
        </w:rPr>
        <w:t>)</w:t>
      </w:r>
    </w:p>
    <w:p w:rsidR="00812DBD" w:rsidRPr="00DE686A" w:rsidRDefault="00987FC6" w:rsidP="00DE686A">
      <w:pPr>
        <w:rPr>
          <w:rFonts w:ascii="Times New Roman" w:hAnsi="Times New Roman" w:cs="Times New Roman"/>
          <w:szCs w:val="21"/>
          <w:highlight w:val="yellow"/>
        </w:rPr>
      </w:pPr>
      <w:proofErr w:type="gramStart"/>
      <w:r w:rsidRPr="00DE686A">
        <w:rPr>
          <w:rFonts w:ascii="Times New Roman" w:hAnsi="Times New Roman" w:cs="Times New Roman"/>
          <w:kern w:val="0"/>
          <w:szCs w:val="21"/>
          <w:vertAlign w:val="superscript"/>
        </w:rPr>
        <w:t>d</w:t>
      </w:r>
      <w:proofErr w:type="gramEnd"/>
      <w:r w:rsidR="00264215" w:rsidRPr="00DE686A">
        <w:rPr>
          <w:rFonts w:ascii="Times New Roman" w:hAnsi="Times New Roman" w:cs="Times New Roman"/>
          <w:kern w:val="0"/>
          <w:szCs w:val="21"/>
        </w:rPr>
        <w:t xml:space="preserve"> </w:t>
      </w:r>
      <w:r w:rsidR="00C927A4" w:rsidRPr="00DE686A">
        <w:rPr>
          <w:rFonts w:ascii="Times New Roman" w:hAnsi="Times New Roman" w:cs="Times New Roman"/>
          <w:kern w:val="0"/>
          <w:szCs w:val="21"/>
        </w:rPr>
        <w:t xml:space="preserve">Co-methylation-3H: patients with promoter </w:t>
      </w:r>
      <w:proofErr w:type="spellStart"/>
      <w:r w:rsidR="00C927A4" w:rsidRPr="00DE686A">
        <w:rPr>
          <w:rFonts w:ascii="Times New Roman" w:hAnsi="Times New Roman" w:cs="Times New Roman"/>
          <w:kern w:val="0"/>
          <w:szCs w:val="21"/>
        </w:rPr>
        <w:t>hypermethylation</w:t>
      </w:r>
      <w:proofErr w:type="spellEnd"/>
      <w:r w:rsidR="00C927A4" w:rsidRPr="00DE686A">
        <w:rPr>
          <w:rFonts w:ascii="Times New Roman" w:hAnsi="Times New Roman" w:cs="Times New Roman"/>
          <w:kern w:val="0"/>
          <w:szCs w:val="21"/>
        </w:rPr>
        <w:t xml:space="preserve"> of 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>SFRP1</w:t>
      </w:r>
      <w:r w:rsidR="00C927A4" w:rsidRPr="00DE686A">
        <w:rPr>
          <w:rFonts w:ascii="Times New Roman" w:hAnsi="Times New Roman" w:cs="Times New Roman"/>
          <w:kern w:val="0"/>
          <w:szCs w:val="21"/>
        </w:rPr>
        <w:t xml:space="preserve">, 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>SFRP2</w:t>
      </w:r>
      <w:r w:rsidR="00C927A4" w:rsidRPr="00DE686A">
        <w:rPr>
          <w:rFonts w:ascii="Times New Roman" w:hAnsi="Times New Roman" w:cs="Times New Roman"/>
          <w:kern w:val="0"/>
          <w:szCs w:val="21"/>
        </w:rPr>
        <w:t xml:space="preserve"> and </w:t>
      </w:r>
      <w:r w:rsidR="00C927A4" w:rsidRPr="00DE686A">
        <w:rPr>
          <w:rFonts w:ascii="Times New Roman" w:hAnsi="Times New Roman" w:cs="Times New Roman"/>
          <w:i/>
          <w:kern w:val="0"/>
          <w:szCs w:val="21"/>
        </w:rPr>
        <w:t>WIF1</w:t>
      </w:r>
    </w:p>
    <w:p w:rsidR="00F521D9" w:rsidRPr="00DE686A" w:rsidRDefault="00F521D9" w:rsidP="00F521D9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F521D9" w:rsidRPr="00DE686A" w:rsidSect="006C1DC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C8A" w:rsidRDefault="00C03C8A" w:rsidP="00A21F84">
      <w:r>
        <w:separator/>
      </w:r>
    </w:p>
  </w:endnote>
  <w:endnote w:type="continuationSeparator" w:id="0">
    <w:p w:rsidR="00C03C8A" w:rsidRDefault="00C03C8A" w:rsidP="00A2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C8A" w:rsidRDefault="00C03C8A" w:rsidP="00A21F84">
      <w:r>
        <w:separator/>
      </w:r>
    </w:p>
  </w:footnote>
  <w:footnote w:type="continuationSeparator" w:id="0">
    <w:p w:rsidR="00C03C8A" w:rsidRDefault="00C03C8A" w:rsidP="00A21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685422"/>
    <w:rsid w:val="000A2DFF"/>
    <w:rsid w:val="000D2BD8"/>
    <w:rsid w:val="000D5A76"/>
    <w:rsid w:val="001369BF"/>
    <w:rsid w:val="00137AE4"/>
    <w:rsid w:val="00181DEA"/>
    <w:rsid w:val="001934D7"/>
    <w:rsid w:val="001D7912"/>
    <w:rsid w:val="0022419C"/>
    <w:rsid w:val="00264215"/>
    <w:rsid w:val="00367575"/>
    <w:rsid w:val="003A0FBA"/>
    <w:rsid w:val="003A1D22"/>
    <w:rsid w:val="00421BF5"/>
    <w:rsid w:val="00522204"/>
    <w:rsid w:val="005712A4"/>
    <w:rsid w:val="00581D0C"/>
    <w:rsid w:val="00584964"/>
    <w:rsid w:val="005B480C"/>
    <w:rsid w:val="005B61E6"/>
    <w:rsid w:val="0068362A"/>
    <w:rsid w:val="00685422"/>
    <w:rsid w:val="006C1DC4"/>
    <w:rsid w:val="006C25F2"/>
    <w:rsid w:val="006F37D7"/>
    <w:rsid w:val="00702535"/>
    <w:rsid w:val="00755AF3"/>
    <w:rsid w:val="00775D12"/>
    <w:rsid w:val="00812DBD"/>
    <w:rsid w:val="008619F7"/>
    <w:rsid w:val="0087224C"/>
    <w:rsid w:val="008A59B6"/>
    <w:rsid w:val="008B54AC"/>
    <w:rsid w:val="00913B1A"/>
    <w:rsid w:val="00987FC6"/>
    <w:rsid w:val="009E1C21"/>
    <w:rsid w:val="00A10151"/>
    <w:rsid w:val="00A21F84"/>
    <w:rsid w:val="00AA528E"/>
    <w:rsid w:val="00AB7565"/>
    <w:rsid w:val="00AD0BD5"/>
    <w:rsid w:val="00B03A19"/>
    <w:rsid w:val="00B667C1"/>
    <w:rsid w:val="00BC4125"/>
    <w:rsid w:val="00C03C8A"/>
    <w:rsid w:val="00C726CD"/>
    <w:rsid w:val="00C927A4"/>
    <w:rsid w:val="00C95263"/>
    <w:rsid w:val="00D70D8F"/>
    <w:rsid w:val="00DE686A"/>
    <w:rsid w:val="00E636CF"/>
    <w:rsid w:val="00F4700B"/>
    <w:rsid w:val="00F521D9"/>
    <w:rsid w:val="00FA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8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1F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1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1F84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A21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1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15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A0571"/>
    <w:pPr>
      <w:ind w:firstLineChars="200" w:firstLine="420"/>
    </w:pPr>
  </w:style>
  <w:style w:type="table" w:customStyle="1" w:styleId="1">
    <w:name w:val="网格型1"/>
    <w:basedOn w:val="TableNormal"/>
    <w:next w:val="TableGrid"/>
    <w:uiPriority w:val="59"/>
    <w:qFormat/>
    <w:rsid w:val="00913B1A"/>
    <w:pPr>
      <w:widowControl w:val="0"/>
      <w:jc w:val="both"/>
    </w:pPr>
    <w:rPr>
      <w:rFonts w:ascii="Times New Roman" w:eastAsia="SimSu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59"/>
    <w:rsid w:val="00F521D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TableNormal"/>
    <w:next w:val="TableGrid"/>
    <w:uiPriority w:val="59"/>
    <w:rsid w:val="00812DBD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8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1F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1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1F84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A21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1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15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A0571"/>
    <w:pPr>
      <w:ind w:firstLineChars="200" w:firstLine="420"/>
    </w:pPr>
  </w:style>
  <w:style w:type="table" w:customStyle="1" w:styleId="1">
    <w:name w:val="网格型1"/>
    <w:basedOn w:val="TableNormal"/>
    <w:next w:val="TableGrid"/>
    <w:uiPriority w:val="59"/>
    <w:qFormat/>
    <w:rsid w:val="00913B1A"/>
    <w:pPr>
      <w:widowControl w:val="0"/>
      <w:jc w:val="both"/>
    </w:pPr>
    <w:rPr>
      <w:rFonts w:ascii="Times New Roman" w:eastAsia="SimSu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59"/>
    <w:rsid w:val="00F521D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TableNormal"/>
    <w:next w:val="TableGrid"/>
    <w:uiPriority w:val="59"/>
    <w:rsid w:val="00812DBD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091B3-09D8-48F7-A4ED-4E225928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1804</Characters>
  <Application>Microsoft Office Word</Application>
  <DocSecurity>0</DocSecurity>
  <Lines>300</Lines>
  <Paragraphs>211</Paragraphs>
  <ScaleCrop>false</ScaleCrop>
  <Company>P R C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liuxinyan</dc:creator>
  <cp:lastModifiedBy>MPABLEO</cp:lastModifiedBy>
  <cp:revision>6</cp:revision>
  <dcterms:created xsi:type="dcterms:W3CDTF">2019-10-20T06:44:00Z</dcterms:created>
  <dcterms:modified xsi:type="dcterms:W3CDTF">2019-12-06T19:23:00Z</dcterms:modified>
</cp:coreProperties>
</file>