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99D" w:rsidRPr="009E5B43" w:rsidRDefault="00B5399D" w:rsidP="00B5399D">
      <w:pPr>
        <w:spacing w:line="360" w:lineRule="auto"/>
      </w:pPr>
      <w:r w:rsidRPr="009E5B43">
        <w:t xml:space="preserve">Additional file </w:t>
      </w:r>
      <w:r>
        <w:t>7</w:t>
      </w:r>
    </w:p>
    <w:p w:rsidR="00B5399D" w:rsidRPr="009E5B43" w:rsidRDefault="00B5399D" w:rsidP="00B5399D">
      <w:pPr>
        <w:spacing w:line="360" w:lineRule="auto"/>
      </w:pPr>
      <w:r w:rsidRPr="009E5B43">
        <w:rPr>
          <w:b/>
        </w:rPr>
        <w:t>Table S4</w:t>
      </w:r>
      <w:r w:rsidRPr="009E5B43">
        <w:t xml:space="preserve"> Precision of the </w:t>
      </w:r>
      <w:proofErr w:type="spellStart"/>
      <w:r w:rsidRPr="009E5B43">
        <w:t>clonoSEQ</w:t>
      </w:r>
      <w:proofErr w:type="spellEnd"/>
      <w:r w:rsidRPr="009E5B43">
        <w:t xml:space="preserve"> Assay in CLL Samples</w:t>
      </w:r>
    </w:p>
    <w:p w:rsidR="00B5399D" w:rsidRPr="009E5B43" w:rsidRDefault="00B5399D" w:rsidP="00B5399D"/>
    <w:tbl>
      <w:tblPr>
        <w:tblW w:w="864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1620"/>
        <w:gridCol w:w="1568"/>
        <w:gridCol w:w="1260"/>
        <w:gridCol w:w="620"/>
        <w:gridCol w:w="2480"/>
      </w:tblGrid>
      <w:tr w:rsidR="00B5399D" w:rsidRPr="009E5B43" w:rsidTr="00AE1601">
        <w:trPr>
          <w:trHeight w:val="670"/>
        </w:trPr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bCs/>
                <w:color w:val="000000"/>
              </w:rPr>
            </w:pPr>
            <w:r w:rsidRPr="009E5B43">
              <w:rPr>
                <w:bCs/>
                <w:color w:val="000000"/>
              </w:rPr>
              <w:t>DNA Input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bCs/>
                <w:color w:val="000000"/>
              </w:rPr>
            </w:pPr>
            <w:r w:rsidRPr="009E5B43">
              <w:rPr>
                <w:bCs/>
                <w:color w:val="000000"/>
              </w:rPr>
              <w:t>MRD Frequency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bCs/>
                <w:color w:val="000000"/>
              </w:rPr>
            </w:pPr>
            <w:r w:rsidRPr="009E5B43">
              <w:rPr>
                <w:bCs/>
                <w:color w:val="000000"/>
              </w:rPr>
              <w:t>Measurements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bCs/>
                <w:color w:val="000000"/>
              </w:rPr>
            </w:pPr>
            <w:r w:rsidRPr="009E5B43">
              <w:rPr>
                <w:bCs/>
                <w:color w:val="000000"/>
              </w:rPr>
              <w:t>Patients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bCs/>
                <w:color w:val="000000"/>
              </w:rPr>
            </w:pPr>
            <w:r w:rsidRPr="009E5B43">
              <w:rPr>
                <w:bCs/>
                <w:color w:val="000000"/>
              </w:rPr>
              <w:t>%CV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bCs/>
                <w:color w:val="000000"/>
              </w:rPr>
            </w:pPr>
            <w:r w:rsidRPr="009E5B43">
              <w:rPr>
                <w:bCs/>
                <w:color w:val="000000"/>
              </w:rPr>
              <w:t xml:space="preserve">Frequency range </w:t>
            </w:r>
          </w:p>
          <w:p w:rsidR="00B5399D" w:rsidRPr="009E5B43" w:rsidRDefault="00B5399D" w:rsidP="00AE1601">
            <w:pPr>
              <w:jc w:val="center"/>
              <w:rPr>
                <w:bCs/>
                <w:color w:val="000000"/>
              </w:rPr>
            </w:pPr>
            <w:r w:rsidRPr="009E5B43">
              <w:rPr>
                <w:bCs/>
                <w:color w:val="000000"/>
              </w:rPr>
              <w:t>(95% CI)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500 ng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4.4x10</w:t>
            </w:r>
            <w:r w:rsidRPr="009E5B43">
              <w:rPr>
                <w:color w:val="000000"/>
                <w:vertAlign w:val="superscript"/>
              </w:rPr>
              <w:t>-5</w:t>
            </w:r>
          </w:p>
        </w:tc>
        <w:tc>
          <w:tcPr>
            <w:tcW w:w="15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396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57.7</w:t>
            </w:r>
          </w:p>
        </w:tc>
        <w:tc>
          <w:tcPr>
            <w:tcW w:w="24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0–1.0x10</w:t>
            </w:r>
            <w:r w:rsidRPr="009E5B43">
              <w:rPr>
                <w:color w:val="000000"/>
                <w:vertAlign w:val="superscript"/>
              </w:rPr>
              <w:t>-4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5399D" w:rsidRPr="009E5B43" w:rsidRDefault="00B5399D" w:rsidP="00AE1601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1.0x10</w:t>
            </w:r>
            <w:r w:rsidRPr="009E5B43">
              <w:rPr>
                <w:color w:val="000000"/>
                <w:vertAlign w:val="superscript"/>
              </w:rPr>
              <w:t>-4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396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42.6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3.4x10</w:t>
            </w:r>
            <w:r w:rsidRPr="009E5B43">
              <w:rPr>
                <w:color w:val="000000"/>
                <w:vertAlign w:val="superscript"/>
              </w:rPr>
              <w:t>-5</w:t>
            </w:r>
            <w:r w:rsidRPr="009E5B43">
              <w:rPr>
                <w:color w:val="000000"/>
              </w:rPr>
              <w:t>–2.0x10</w:t>
            </w:r>
            <w:r w:rsidRPr="009E5B43">
              <w:rPr>
                <w:color w:val="000000"/>
                <w:vertAlign w:val="superscript"/>
              </w:rPr>
              <w:t>-4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5399D" w:rsidRPr="009E5B43" w:rsidRDefault="00B5399D" w:rsidP="00AE1601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3.4x10</w:t>
            </w:r>
            <w:r w:rsidRPr="009E5B43">
              <w:rPr>
                <w:color w:val="000000"/>
                <w:vertAlign w:val="superscript"/>
              </w:rPr>
              <w:t>-4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396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27.8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1.7x10</w:t>
            </w:r>
            <w:r w:rsidRPr="009E5B43">
              <w:rPr>
                <w:color w:val="000000"/>
                <w:vertAlign w:val="superscript"/>
              </w:rPr>
              <w:t>-4</w:t>
            </w:r>
            <w:r w:rsidRPr="009E5B43">
              <w:rPr>
                <w:color w:val="000000"/>
              </w:rPr>
              <w:t>–5.6x10</w:t>
            </w:r>
            <w:r w:rsidRPr="009E5B43">
              <w:rPr>
                <w:color w:val="000000"/>
                <w:vertAlign w:val="superscript"/>
              </w:rPr>
              <w:t>-4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5399D" w:rsidRPr="009E5B43" w:rsidRDefault="00B5399D" w:rsidP="00AE1601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9.2x10</w:t>
            </w:r>
            <w:r w:rsidRPr="009E5B43">
              <w:rPr>
                <w:color w:val="000000"/>
                <w:vertAlign w:val="superscript"/>
              </w:rPr>
              <w:t>-4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440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24.2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5.6x10</w:t>
            </w:r>
            <w:r w:rsidRPr="009E5B43">
              <w:rPr>
                <w:color w:val="000000"/>
                <w:vertAlign w:val="superscript"/>
              </w:rPr>
              <w:t>-4</w:t>
            </w:r>
            <w:r w:rsidRPr="009E5B43">
              <w:rPr>
                <w:color w:val="000000"/>
              </w:rPr>
              <w:t>–1.5x10</w:t>
            </w:r>
            <w:r w:rsidRPr="009E5B43">
              <w:rPr>
                <w:color w:val="000000"/>
                <w:vertAlign w:val="superscript"/>
              </w:rPr>
              <w:t>-3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5399D" w:rsidRPr="009E5B43" w:rsidRDefault="00B5399D" w:rsidP="00AE1601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2.9x10</w:t>
            </w:r>
            <w:r w:rsidRPr="009E5B43">
              <w:rPr>
                <w:color w:val="000000"/>
                <w:vertAlign w:val="superscript"/>
              </w:rPr>
              <w:t>-3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440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21.2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1.9x10</w:t>
            </w:r>
            <w:r w:rsidRPr="009E5B43">
              <w:rPr>
                <w:color w:val="000000"/>
                <w:vertAlign w:val="superscript"/>
              </w:rPr>
              <w:t>-3</w:t>
            </w:r>
            <w:r w:rsidRPr="009E5B43">
              <w:rPr>
                <w:color w:val="000000"/>
              </w:rPr>
              <w:t>–4.4x10</w:t>
            </w:r>
            <w:r w:rsidRPr="009E5B43">
              <w:rPr>
                <w:color w:val="000000"/>
                <w:vertAlign w:val="superscript"/>
              </w:rPr>
              <w:t>-3</w:t>
            </w:r>
          </w:p>
        </w:tc>
      </w:tr>
      <w:tr w:rsidR="00B5399D" w:rsidRPr="009E5B43" w:rsidTr="00AE1601">
        <w:trPr>
          <w:trHeight w:val="416"/>
        </w:trPr>
        <w:tc>
          <w:tcPr>
            <w:tcW w:w="110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5399D" w:rsidRPr="009E5B43" w:rsidRDefault="00B5399D" w:rsidP="00AE1601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7.1x10</w:t>
            </w:r>
            <w:r w:rsidRPr="009E5B43">
              <w:rPr>
                <w:color w:val="000000"/>
                <w:vertAlign w:val="superscript"/>
              </w:rPr>
              <w:t>-3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440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19.6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4.5x10</w:t>
            </w:r>
            <w:r w:rsidRPr="009E5B43">
              <w:rPr>
                <w:color w:val="000000"/>
                <w:vertAlign w:val="superscript"/>
              </w:rPr>
              <w:t>-3</w:t>
            </w:r>
            <w:r w:rsidRPr="009E5B43">
              <w:rPr>
                <w:color w:val="000000"/>
              </w:rPr>
              <w:t>–1.0x10</w:t>
            </w:r>
            <w:r w:rsidRPr="009E5B43">
              <w:rPr>
                <w:color w:val="000000"/>
                <w:vertAlign w:val="superscript"/>
              </w:rPr>
              <w:t>-2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 xml:space="preserve">2 </w:t>
            </w:r>
            <w:proofErr w:type="spellStart"/>
            <w:r w:rsidRPr="009E5B43">
              <w:rPr>
                <w:color w:val="000000"/>
              </w:rPr>
              <w:t>ug</w:t>
            </w:r>
            <w:proofErr w:type="spellEnd"/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1.0x10</w:t>
            </w:r>
            <w:r w:rsidRPr="009E5B43">
              <w:rPr>
                <w:color w:val="000000"/>
                <w:vertAlign w:val="superscript"/>
              </w:rPr>
              <w:t>-5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396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60.1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0–2.4x10</w:t>
            </w:r>
            <w:r w:rsidRPr="009E5B43">
              <w:rPr>
                <w:color w:val="000000"/>
                <w:vertAlign w:val="superscript"/>
              </w:rPr>
              <w:t>-5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5399D" w:rsidRPr="009E5B43" w:rsidRDefault="00B5399D" w:rsidP="00AE1601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2.6x10</w:t>
            </w:r>
            <w:r w:rsidRPr="009E5B43">
              <w:rPr>
                <w:color w:val="000000"/>
                <w:vertAlign w:val="superscript"/>
              </w:rPr>
              <w:t>-5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396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44.5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9.3x10</w:t>
            </w:r>
            <w:r w:rsidRPr="009E5B43">
              <w:rPr>
                <w:color w:val="000000"/>
                <w:vertAlign w:val="superscript"/>
              </w:rPr>
              <w:t>-6</w:t>
            </w:r>
            <w:r w:rsidRPr="009E5B43">
              <w:rPr>
                <w:color w:val="000000"/>
              </w:rPr>
              <w:t>–5.4x10</w:t>
            </w:r>
            <w:r w:rsidRPr="009E5B43">
              <w:rPr>
                <w:color w:val="000000"/>
                <w:vertAlign w:val="superscript"/>
              </w:rPr>
              <w:t>-5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5399D" w:rsidRPr="009E5B43" w:rsidRDefault="00B5399D" w:rsidP="00AE1601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8.5x10</w:t>
            </w:r>
            <w:r w:rsidRPr="009E5B43">
              <w:rPr>
                <w:color w:val="000000"/>
                <w:vertAlign w:val="superscript"/>
              </w:rPr>
              <w:t>-5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396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28.9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4.5x10</w:t>
            </w:r>
            <w:r w:rsidRPr="009E5B43">
              <w:rPr>
                <w:color w:val="000000"/>
                <w:vertAlign w:val="superscript"/>
              </w:rPr>
              <w:t>-5</w:t>
            </w:r>
            <w:r w:rsidRPr="009E5B43">
              <w:rPr>
                <w:color w:val="000000"/>
              </w:rPr>
              <w:t>–1.4x10</w:t>
            </w:r>
            <w:r w:rsidRPr="009E5B43">
              <w:rPr>
                <w:color w:val="000000"/>
                <w:vertAlign w:val="superscript"/>
              </w:rPr>
              <w:t>-4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5399D" w:rsidRPr="009E5B43" w:rsidRDefault="00B5399D" w:rsidP="00AE1601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2.3x10</w:t>
            </w:r>
            <w:r w:rsidRPr="009E5B43">
              <w:rPr>
                <w:color w:val="000000"/>
                <w:vertAlign w:val="superscript"/>
              </w:rPr>
              <w:t>-4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440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23.5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1.4x10</w:t>
            </w:r>
            <w:r w:rsidRPr="009E5B43">
              <w:rPr>
                <w:color w:val="000000"/>
                <w:vertAlign w:val="superscript"/>
              </w:rPr>
              <w:t>-4</w:t>
            </w:r>
            <w:r w:rsidRPr="009E5B43">
              <w:rPr>
                <w:color w:val="000000"/>
              </w:rPr>
              <w:t>–3.8x10</w:t>
            </w:r>
            <w:r w:rsidRPr="009E5B43">
              <w:rPr>
                <w:color w:val="000000"/>
                <w:vertAlign w:val="superscript"/>
              </w:rPr>
              <w:t>-4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5399D" w:rsidRPr="009E5B43" w:rsidRDefault="00B5399D" w:rsidP="00AE1601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8.2x10</w:t>
            </w:r>
            <w:r w:rsidRPr="009E5B43">
              <w:rPr>
                <w:color w:val="000000"/>
                <w:vertAlign w:val="superscript"/>
              </w:rPr>
              <w:t>-4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440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21.4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5.1x10</w:t>
            </w:r>
            <w:r w:rsidRPr="009E5B43">
              <w:rPr>
                <w:color w:val="000000"/>
                <w:vertAlign w:val="superscript"/>
              </w:rPr>
              <w:t>-4</w:t>
            </w:r>
            <w:r w:rsidRPr="009E5B43">
              <w:rPr>
                <w:color w:val="000000"/>
              </w:rPr>
              <w:t>–1.3x10</w:t>
            </w:r>
            <w:r w:rsidRPr="009E5B43">
              <w:rPr>
                <w:color w:val="000000"/>
                <w:vertAlign w:val="superscript"/>
              </w:rPr>
              <w:t>-3</w:t>
            </w:r>
          </w:p>
        </w:tc>
      </w:tr>
      <w:tr w:rsidR="00B5399D" w:rsidRPr="009E5B43" w:rsidTr="00AE1601">
        <w:trPr>
          <w:trHeight w:val="431"/>
        </w:trPr>
        <w:tc>
          <w:tcPr>
            <w:tcW w:w="110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5399D" w:rsidRPr="009E5B43" w:rsidRDefault="00B5399D" w:rsidP="00AE1601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2.2x10</w:t>
            </w:r>
            <w:r w:rsidRPr="009E5B43">
              <w:rPr>
                <w:color w:val="000000"/>
                <w:vertAlign w:val="superscript"/>
              </w:rPr>
              <w:t>-3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440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19.2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1.4x10</w:t>
            </w:r>
            <w:r w:rsidRPr="009E5B43">
              <w:rPr>
                <w:color w:val="000000"/>
                <w:vertAlign w:val="superscript"/>
              </w:rPr>
              <w:t>-3</w:t>
            </w:r>
            <w:r w:rsidRPr="009E5B43">
              <w:rPr>
                <w:color w:val="000000"/>
              </w:rPr>
              <w:t>–3.2x10</w:t>
            </w:r>
            <w:r w:rsidRPr="009E5B43">
              <w:rPr>
                <w:color w:val="000000"/>
                <w:vertAlign w:val="superscript"/>
              </w:rPr>
              <w:t>-3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 xml:space="preserve">20 </w:t>
            </w:r>
            <w:proofErr w:type="spellStart"/>
            <w:r w:rsidRPr="009E5B43">
              <w:rPr>
                <w:color w:val="000000"/>
              </w:rPr>
              <w:t>ug</w:t>
            </w:r>
            <w:proofErr w:type="spellEnd"/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1.1x10</w:t>
            </w:r>
            <w:r w:rsidRPr="009E5B43">
              <w:rPr>
                <w:color w:val="000000"/>
                <w:vertAlign w:val="superscript"/>
              </w:rPr>
              <w:t>-6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396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59.8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0–2.6x10</w:t>
            </w:r>
            <w:r w:rsidRPr="009E5B43">
              <w:rPr>
                <w:color w:val="000000"/>
                <w:vertAlign w:val="superscript"/>
              </w:rPr>
              <w:t>-6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5399D" w:rsidRPr="009E5B43" w:rsidRDefault="00B5399D" w:rsidP="00AE1601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2.9x10</w:t>
            </w:r>
            <w:r w:rsidRPr="009E5B43">
              <w:rPr>
                <w:color w:val="000000"/>
                <w:vertAlign w:val="superscript"/>
              </w:rPr>
              <w:t>-6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396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40.7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1.0x10</w:t>
            </w:r>
            <w:r w:rsidRPr="009E5B43">
              <w:rPr>
                <w:color w:val="000000"/>
                <w:vertAlign w:val="superscript"/>
              </w:rPr>
              <w:t>-6</w:t>
            </w:r>
            <w:r w:rsidRPr="009E5B43">
              <w:rPr>
                <w:color w:val="000000"/>
              </w:rPr>
              <w:t>–5.6x10</w:t>
            </w:r>
            <w:r w:rsidRPr="009E5B43">
              <w:rPr>
                <w:color w:val="000000"/>
                <w:vertAlign w:val="superscript"/>
              </w:rPr>
              <w:t>-6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5399D" w:rsidRPr="009E5B43" w:rsidRDefault="00B5399D" w:rsidP="00AE1601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9.1x10</w:t>
            </w:r>
            <w:r w:rsidRPr="009E5B43">
              <w:rPr>
                <w:color w:val="000000"/>
                <w:vertAlign w:val="superscript"/>
              </w:rPr>
              <w:t>-6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396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27.2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5.4x10</w:t>
            </w:r>
            <w:r w:rsidRPr="009E5B43">
              <w:rPr>
                <w:color w:val="000000"/>
                <w:vertAlign w:val="superscript"/>
              </w:rPr>
              <w:t>-6</w:t>
            </w:r>
            <w:r w:rsidRPr="009E5B43">
              <w:rPr>
                <w:color w:val="000000"/>
              </w:rPr>
              <w:t>–1.5x10</w:t>
            </w:r>
            <w:r w:rsidRPr="009E5B43">
              <w:rPr>
                <w:color w:val="000000"/>
                <w:vertAlign w:val="superscript"/>
              </w:rPr>
              <w:t>-5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5399D" w:rsidRPr="009E5B43" w:rsidRDefault="00B5399D" w:rsidP="00AE1601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2.6x10</w:t>
            </w:r>
            <w:r w:rsidRPr="009E5B43">
              <w:rPr>
                <w:color w:val="000000"/>
                <w:vertAlign w:val="superscript"/>
              </w:rPr>
              <w:t>-5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440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22.1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1.6x10</w:t>
            </w:r>
            <w:r w:rsidRPr="009E5B43">
              <w:rPr>
                <w:color w:val="000000"/>
                <w:vertAlign w:val="superscript"/>
              </w:rPr>
              <w:t>-5</w:t>
            </w:r>
            <w:r w:rsidRPr="009E5B43">
              <w:rPr>
                <w:color w:val="000000"/>
              </w:rPr>
              <w:t>–3.9x10</w:t>
            </w:r>
            <w:r w:rsidRPr="009E5B43">
              <w:rPr>
                <w:color w:val="000000"/>
                <w:vertAlign w:val="superscript"/>
              </w:rPr>
              <w:t>-5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B5399D" w:rsidRPr="009E5B43" w:rsidRDefault="00B5399D" w:rsidP="00AE1601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8.4x10</w:t>
            </w:r>
            <w:r w:rsidRPr="009E5B43">
              <w:rPr>
                <w:color w:val="000000"/>
                <w:vertAlign w:val="superscript"/>
              </w:rPr>
              <w:t>-5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440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19.9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5.2x10</w:t>
            </w:r>
            <w:r w:rsidRPr="009E5B43">
              <w:rPr>
                <w:color w:val="000000"/>
                <w:vertAlign w:val="superscript"/>
              </w:rPr>
              <w:t>-5</w:t>
            </w:r>
            <w:r w:rsidRPr="009E5B43">
              <w:rPr>
                <w:color w:val="000000"/>
              </w:rPr>
              <w:t>–1.2x10</w:t>
            </w:r>
            <w:r w:rsidRPr="009E5B43">
              <w:rPr>
                <w:color w:val="000000"/>
                <w:vertAlign w:val="superscript"/>
              </w:rPr>
              <w:t>-4</w:t>
            </w:r>
          </w:p>
        </w:tc>
      </w:tr>
      <w:tr w:rsidR="00B5399D" w:rsidRPr="009E5B43" w:rsidTr="00AE1601">
        <w:trPr>
          <w:trHeight w:val="300"/>
        </w:trPr>
        <w:tc>
          <w:tcPr>
            <w:tcW w:w="1100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B5399D" w:rsidRPr="009E5B43" w:rsidRDefault="00B5399D" w:rsidP="00AE1601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2.3x10</w:t>
            </w:r>
            <w:r w:rsidRPr="009E5B43">
              <w:rPr>
                <w:color w:val="000000"/>
                <w:vertAlign w:val="superscript"/>
              </w:rPr>
              <w:t>-4</w:t>
            </w:r>
          </w:p>
        </w:tc>
        <w:tc>
          <w:tcPr>
            <w:tcW w:w="15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396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22</w:t>
            </w:r>
          </w:p>
        </w:tc>
        <w:tc>
          <w:tcPr>
            <w:tcW w:w="6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18.5</w:t>
            </w:r>
          </w:p>
        </w:tc>
        <w:tc>
          <w:tcPr>
            <w:tcW w:w="24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5399D" w:rsidRPr="009E5B43" w:rsidRDefault="00B5399D" w:rsidP="00AE1601">
            <w:pPr>
              <w:jc w:val="center"/>
              <w:rPr>
                <w:color w:val="000000"/>
              </w:rPr>
            </w:pPr>
            <w:r w:rsidRPr="009E5B43">
              <w:rPr>
                <w:color w:val="000000"/>
              </w:rPr>
              <w:t>1.6x10</w:t>
            </w:r>
            <w:r w:rsidRPr="009E5B43">
              <w:rPr>
                <w:color w:val="000000"/>
                <w:vertAlign w:val="superscript"/>
              </w:rPr>
              <w:t>-4</w:t>
            </w:r>
            <w:r w:rsidRPr="009E5B43">
              <w:rPr>
                <w:color w:val="000000"/>
              </w:rPr>
              <w:t>–3.3x10</w:t>
            </w:r>
            <w:r w:rsidRPr="009E5B43">
              <w:rPr>
                <w:color w:val="000000"/>
                <w:vertAlign w:val="superscript"/>
              </w:rPr>
              <w:t>-4</w:t>
            </w:r>
          </w:p>
        </w:tc>
      </w:tr>
    </w:tbl>
    <w:p w:rsidR="00134F40" w:rsidRPr="00B5399D" w:rsidRDefault="00B5399D" w:rsidP="00B5399D">
      <w:proofErr w:type="gramStart"/>
      <w:r w:rsidRPr="00E125D8">
        <w:rPr>
          <w:i/>
        </w:rPr>
        <w:t>%CV</w:t>
      </w:r>
      <w:r w:rsidRPr="00E125D8">
        <w:t xml:space="preserve"> percentage coefficient of variation, </w:t>
      </w:r>
      <w:r w:rsidRPr="00E125D8">
        <w:rPr>
          <w:i/>
        </w:rPr>
        <w:t>CI</w:t>
      </w:r>
      <w:r w:rsidRPr="00E125D8">
        <w:t xml:space="preserve"> confidence interval, </w:t>
      </w:r>
      <w:r w:rsidRPr="00E125D8">
        <w:rPr>
          <w:i/>
        </w:rPr>
        <w:t>CLL</w:t>
      </w:r>
      <w:r w:rsidRPr="00E125D8">
        <w:t xml:space="preserve"> chronic lymphocytic leukemia, </w:t>
      </w:r>
      <w:r w:rsidRPr="00E125D8">
        <w:rPr>
          <w:i/>
        </w:rPr>
        <w:t>MRD</w:t>
      </w:r>
      <w:r w:rsidRPr="00E125D8">
        <w:t xml:space="preserve"> minimal residual disease</w:t>
      </w:r>
      <w:r>
        <w:t>.</w:t>
      </w:r>
      <w:bookmarkStart w:id="0" w:name="_GoBack"/>
      <w:bookmarkEnd w:id="0"/>
      <w:proofErr w:type="gramEnd"/>
    </w:p>
    <w:sectPr w:rsidR="00134F40" w:rsidRPr="00B539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40"/>
    <w:rsid w:val="00134F40"/>
    <w:rsid w:val="004C0BAE"/>
    <w:rsid w:val="008E750C"/>
    <w:rsid w:val="009017F4"/>
    <w:rsid w:val="00B12BCE"/>
    <w:rsid w:val="00B5399D"/>
    <w:rsid w:val="00BD00A4"/>
    <w:rsid w:val="00F0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F4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1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7F4"/>
    <w:rPr>
      <w:rFonts w:ascii="Tahoma" w:hAnsi="Tahoma" w:cs="Tahoma"/>
      <w:sz w:val="16"/>
      <w:szCs w:val="16"/>
    </w:rPr>
  </w:style>
  <w:style w:type="paragraph" w:customStyle="1" w:styleId="BodyText12">
    <w:name w:val="Body Text 12"/>
    <w:link w:val="BodyText12Char"/>
    <w:uiPriority w:val="99"/>
    <w:qFormat/>
    <w:rsid w:val="008E750C"/>
    <w:pPr>
      <w:spacing w:after="240" w:line="264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12Char">
    <w:name w:val="Body Text 12 Char"/>
    <w:basedOn w:val="DefaultParagraphFont"/>
    <w:link w:val="BodyText12"/>
    <w:uiPriority w:val="99"/>
    <w:locked/>
    <w:rsid w:val="008E750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aliases w:val="Bayer Caption,Medical Caption,IB Caption,NDA"/>
    <w:next w:val="Normal"/>
    <w:link w:val="CaptionChar"/>
    <w:uiPriority w:val="35"/>
    <w:qFormat/>
    <w:rsid w:val="00BD00A4"/>
    <w:pPr>
      <w:keepNext/>
      <w:tabs>
        <w:tab w:val="left" w:pos="1152"/>
      </w:tabs>
      <w:spacing w:before="60" w:after="60" w:line="240" w:lineRule="auto"/>
      <w:ind w:left="1152" w:hanging="1152"/>
    </w:pPr>
    <w:rPr>
      <w:rFonts w:eastAsia="Times New Roman" w:cs="Times New Roman"/>
      <w:b/>
      <w:bCs/>
      <w:szCs w:val="18"/>
      <w:lang w:val="en-US"/>
    </w:rPr>
  </w:style>
  <w:style w:type="character" w:customStyle="1" w:styleId="CaptionChar">
    <w:name w:val="Caption Char"/>
    <w:aliases w:val="Bayer Caption Char,Medical Caption Char,IB Caption Char,NDA Char"/>
    <w:link w:val="Caption"/>
    <w:uiPriority w:val="35"/>
    <w:rsid w:val="00BD00A4"/>
    <w:rPr>
      <w:rFonts w:eastAsia="Times New Roman" w:cs="Times New Roman"/>
      <w:b/>
      <w:bCs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F4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1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7F4"/>
    <w:rPr>
      <w:rFonts w:ascii="Tahoma" w:hAnsi="Tahoma" w:cs="Tahoma"/>
      <w:sz w:val="16"/>
      <w:szCs w:val="16"/>
    </w:rPr>
  </w:style>
  <w:style w:type="paragraph" w:customStyle="1" w:styleId="BodyText12">
    <w:name w:val="Body Text 12"/>
    <w:link w:val="BodyText12Char"/>
    <w:uiPriority w:val="99"/>
    <w:qFormat/>
    <w:rsid w:val="008E750C"/>
    <w:pPr>
      <w:spacing w:after="240" w:line="264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12Char">
    <w:name w:val="Body Text 12 Char"/>
    <w:basedOn w:val="DefaultParagraphFont"/>
    <w:link w:val="BodyText12"/>
    <w:uiPriority w:val="99"/>
    <w:locked/>
    <w:rsid w:val="008E750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aliases w:val="Bayer Caption,Medical Caption,IB Caption,NDA"/>
    <w:next w:val="Normal"/>
    <w:link w:val="CaptionChar"/>
    <w:uiPriority w:val="35"/>
    <w:qFormat/>
    <w:rsid w:val="00BD00A4"/>
    <w:pPr>
      <w:keepNext/>
      <w:tabs>
        <w:tab w:val="left" w:pos="1152"/>
      </w:tabs>
      <w:spacing w:before="60" w:after="60" w:line="240" w:lineRule="auto"/>
      <w:ind w:left="1152" w:hanging="1152"/>
    </w:pPr>
    <w:rPr>
      <w:rFonts w:eastAsia="Times New Roman" w:cs="Times New Roman"/>
      <w:b/>
      <w:bCs/>
      <w:szCs w:val="18"/>
      <w:lang w:val="en-US"/>
    </w:rPr>
  </w:style>
  <w:style w:type="character" w:customStyle="1" w:styleId="CaptionChar">
    <w:name w:val="Caption Char"/>
    <w:aliases w:val="Bayer Caption Char,Medical Caption Char,IB Caption Char,NDA Char"/>
    <w:link w:val="Caption"/>
    <w:uiPriority w:val="35"/>
    <w:rsid w:val="00BD00A4"/>
    <w:rPr>
      <w:rFonts w:eastAsia="Times New Roman" w:cs="Times New Roman"/>
      <w:b/>
      <w:bCs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863</Characters>
  <Application>Microsoft Office Word</Application>
  <DocSecurity>0</DocSecurity>
  <Lines>86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2020-06-16T17:49:00Z</dcterms:created>
  <dcterms:modified xsi:type="dcterms:W3CDTF">2020-06-16T17:49:00Z</dcterms:modified>
</cp:coreProperties>
</file>