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537" w:rsidRDefault="00367F63" w:rsidP="00102407">
      <w:pPr>
        <w:rPr>
          <w:shd w:val="clear" w:color="auto" w:fill="FFFFFF"/>
        </w:rPr>
      </w:pPr>
      <w:r>
        <w:rPr>
          <w:shd w:val="clear" w:color="auto" w:fill="FFFFFF"/>
        </w:rPr>
        <w:t>Additional file 3.</w:t>
      </w:r>
      <w:r w:rsidR="00102407">
        <w:rPr>
          <w:shd w:val="clear" w:color="auto" w:fill="FFFFFF"/>
        </w:rPr>
        <w:t xml:space="preserve"> One- and five-year relative survival for </w:t>
      </w:r>
      <w:r w:rsidR="00A0755C">
        <w:rPr>
          <w:shd w:val="clear" w:color="auto" w:fill="FFFFFF"/>
        </w:rPr>
        <w:t>soft tissue sarcoma and bone sarcoma</w:t>
      </w:r>
      <w:r w:rsidR="00102407">
        <w:rPr>
          <w:shd w:val="clear" w:color="auto" w:fill="FFFFFF"/>
        </w:rPr>
        <w:t>, stratified by age group.</w:t>
      </w:r>
      <w:r w:rsidR="00F45B40">
        <w:rPr>
          <w:shd w:val="clear" w:color="auto" w:fill="FFFFFF"/>
        </w:rPr>
        <w:t xml:space="preserve"> Error bars are 95% confidence intervals. </w:t>
      </w:r>
      <w:bookmarkStart w:id="0" w:name="_GoBack"/>
      <w:bookmarkEnd w:id="0"/>
    </w:p>
    <w:p w:rsidR="00A87E80" w:rsidRDefault="00A87E80" w:rsidP="00A87E80">
      <w:r>
        <w:rPr>
          <w:noProof/>
          <w:lang w:eastAsia="en-AU"/>
        </w:rPr>
        <w:drawing>
          <wp:inline distT="0" distB="0" distL="0" distR="0" wp14:anchorId="6AA5A660">
            <wp:extent cx="9000000" cy="5040000"/>
            <wp:effectExtent l="0" t="0" r="0" b="825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:rsidR="00A87E80" w:rsidRDefault="00A87E80" w:rsidP="00102407">
      <w:r>
        <w:rPr>
          <w:noProof/>
          <w:lang w:eastAsia="en-AU"/>
        </w:rPr>
        <w:lastRenderedPageBreak/>
        <w:drawing>
          <wp:inline distT="0" distB="0" distL="0" distR="0" wp14:anchorId="7B98CDF3">
            <wp:extent cx="9000000" cy="5040000"/>
            <wp:effectExtent l="0" t="0" r="0" b="825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7E80" w:rsidSect="00A87E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CB3" w:rsidRDefault="004F5CB3" w:rsidP="004F5CB3">
      <w:pPr>
        <w:spacing w:after="0" w:line="240" w:lineRule="auto"/>
      </w:pPr>
      <w:r>
        <w:separator/>
      </w:r>
    </w:p>
  </w:endnote>
  <w:endnote w:type="continuationSeparator" w:id="0">
    <w:p w:rsidR="004F5CB3" w:rsidRDefault="004F5CB3" w:rsidP="004F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B3" w:rsidRDefault="004F5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5625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5CB3" w:rsidRDefault="004F5C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5B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5CB3" w:rsidRDefault="004F5C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B3" w:rsidRDefault="004F5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CB3" w:rsidRDefault="004F5CB3" w:rsidP="004F5CB3">
      <w:pPr>
        <w:spacing w:after="0" w:line="240" w:lineRule="auto"/>
      </w:pPr>
      <w:r>
        <w:separator/>
      </w:r>
    </w:p>
  </w:footnote>
  <w:footnote w:type="continuationSeparator" w:id="0">
    <w:p w:rsidR="004F5CB3" w:rsidRDefault="004F5CB3" w:rsidP="004F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B3" w:rsidRDefault="004F5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B3" w:rsidRDefault="004F5C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B3" w:rsidRDefault="004F5C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07"/>
    <w:rsid w:val="00102407"/>
    <w:rsid w:val="00177537"/>
    <w:rsid w:val="00367F63"/>
    <w:rsid w:val="004F5CB3"/>
    <w:rsid w:val="00A0755C"/>
    <w:rsid w:val="00A87E80"/>
    <w:rsid w:val="00F4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485B"/>
  <w15:chartTrackingRefBased/>
  <w15:docId w15:val="{609912BB-6EE0-440F-B4BB-97072AB2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40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B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5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B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Wright</dc:creator>
  <cp:keywords/>
  <dc:description/>
  <cp:lastModifiedBy>Cameron Wright</cp:lastModifiedBy>
  <cp:revision>6</cp:revision>
  <dcterms:created xsi:type="dcterms:W3CDTF">2020-01-29T06:17:00Z</dcterms:created>
  <dcterms:modified xsi:type="dcterms:W3CDTF">2020-07-01T03:53:00Z</dcterms:modified>
</cp:coreProperties>
</file>