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65" w:type="dxa"/>
        <w:jc w:val="center"/>
        <w:tblLook w:val="04A0" w:firstRow="1" w:lastRow="0" w:firstColumn="1" w:lastColumn="0" w:noHBand="0" w:noVBand="1"/>
      </w:tblPr>
      <w:tblGrid>
        <w:gridCol w:w="2547"/>
        <w:gridCol w:w="7218"/>
      </w:tblGrid>
      <w:tr w:rsidR="001E5D91" w:rsidRPr="001E5D91" w14:paraId="4D32EA8A" w14:textId="77777777" w:rsidTr="00BB1B4F">
        <w:trPr>
          <w:trHeight w:val="239"/>
          <w:jc w:val="center"/>
        </w:trPr>
        <w:tc>
          <w:tcPr>
            <w:tcW w:w="2547" w:type="dxa"/>
            <w:vAlign w:val="center"/>
          </w:tcPr>
          <w:p w14:paraId="161A4FA8" w14:textId="2E008D41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E5D91">
              <w:rPr>
                <w:rFonts w:ascii="Times New Roman" w:hAnsi="Times New Roman" w:cs="Times New Roman"/>
                <w:b/>
                <w:sz w:val="22"/>
              </w:rPr>
              <w:t>Experiment</w:t>
            </w:r>
          </w:p>
        </w:tc>
        <w:tc>
          <w:tcPr>
            <w:tcW w:w="7218" w:type="dxa"/>
            <w:vAlign w:val="center"/>
          </w:tcPr>
          <w:p w14:paraId="0A6E99F4" w14:textId="457C01CB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E5D91">
              <w:rPr>
                <w:rFonts w:ascii="Times New Roman" w:hAnsi="Times New Roman" w:cs="Times New Roman"/>
                <w:b/>
                <w:sz w:val="22"/>
              </w:rPr>
              <w:t>Number of Mice</w:t>
            </w:r>
          </w:p>
        </w:tc>
      </w:tr>
      <w:tr w:rsidR="001E5D91" w:rsidRPr="001E5D91" w14:paraId="1BFB9D3A" w14:textId="77777777" w:rsidTr="00BB1B4F">
        <w:trPr>
          <w:trHeight w:val="1474"/>
          <w:jc w:val="center"/>
        </w:trPr>
        <w:tc>
          <w:tcPr>
            <w:tcW w:w="2547" w:type="dxa"/>
            <w:vAlign w:val="center"/>
          </w:tcPr>
          <w:p w14:paraId="355C9E94" w14:textId="14B3E933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i/>
                <w:sz w:val="22"/>
              </w:rPr>
              <w:t>Ex vivo</w:t>
            </w:r>
            <w:r w:rsidRPr="001E5D9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E7CDF">
              <w:rPr>
                <w:rFonts w:ascii="Times New Roman" w:hAnsi="Times New Roman" w:cs="Times New Roman"/>
                <w:sz w:val="22"/>
              </w:rPr>
              <w:t xml:space="preserve">experiment with tumor cells exposed to </w:t>
            </w:r>
            <w:r>
              <w:rPr>
                <w:rFonts w:ascii="Times New Roman" w:hAnsi="Times New Roman" w:cs="Times New Roman"/>
                <w:sz w:val="22"/>
              </w:rPr>
              <w:t>SB-699551</w:t>
            </w:r>
          </w:p>
        </w:tc>
        <w:tc>
          <w:tcPr>
            <w:tcW w:w="7218" w:type="dxa"/>
            <w:vAlign w:val="center"/>
          </w:tcPr>
          <w:p w14:paraId="3E828DD2" w14:textId="7F32EF1D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sz w:val="22"/>
              </w:rPr>
              <w:t>40 mice total:</w:t>
            </w:r>
            <w:r w:rsidRPr="001E5D91">
              <w:rPr>
                <w:rFonts w:ascii="Times New Roman" w:hAnsi="Times New Roman" w:cs="Times New Roman"/>
                <w:sz w:val="22"/>
              </w:rPr>
              <w:br/>
              <w:t>10 transplanted with vehicle treated tumor cells</w:t>
            </w:r>
          </w:p>
          <w:p w14:paraId="600C31CE" w14:textId="2595141B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sz w:val="22"/>
              </w:rPr>
              <w:t>6 transplanted with tumor cells exposed to 300 µM SB-699551</w:t>
            </w:r>
          </w:p>
          <w:p w14:paraId="0EBE5E9A" w14:textId="0A587952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sz w:val="22"/>
              </w:rPr>
              <w:t>10 transplanted with tumor cells exposed to 400 µM SB-699551</w:t>
            </w:r>
          </w:p>
          <w:p w14:paraId="44B18C02" w14:textId="77777777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sz w:val="22"/>
              </w:rPr>
              <w:t>10 transplanted with tumor cells exposed to 500 µM SB-699551</w:t>
            </w:r>
          </w:p>
          <w:p w14:paraId="3D3C6391" w14:textId="10F188EA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 transplanted with tumor cells exposed to 600 µM SB-699551</w:t>
            </w:r>
          </w:p>
        </w:tc>
      </w:tr>
      <w:tr w:rsidR="001E5D91" w:rsidRPr="001E5D91" w14:paraId="78BE42B8" w14:textId="77777777" w:rsidTr="00BB1B4F">
        <w:trPr>
          <w:trHeight w:val="239"/>
          <w:jc w:val="center"/>
        </w:trPr>
        <w:tc>
          <w:tcPr>
            <w:tcW w:w="2547" w:type="dxa"/>
            <w:vAlign w:val="center"/>
          </w:tcPr>
          <w:p w14:paraId="6A4B6B3D" w14:textId="228EB1F3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i/>
                <w:sz w:val="22"/>
              </w:rPr>
              <w:t>Ex vivo</w:t>
            </w:r>
            <w:r w:rsidRPr="001E5D9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experiments</w:t>
            </w:r>
            <w:r w:rsidR="00BB1B4F">
              <w:rPr>
                <w:rFonts w:ascii="Times New Roman" w:hAnsi="Times New Roman" w:cs="Times New Roman"/>
                <w:sz w:val="22"/>
              </w:rPr>
              <w:t xml:space="preserve"> with </w:t>
            </w:r>
            <w:r w:rsidR="00BB1B4F" w:rsidRPr="00BB1B4F">
              <w:rPr>
                <w:rFonts w:ascii="Times New Roman" w:hAnsi="Times New Roman" w:cs="Times New Roman"/>
                <w:i/>
                <w:sz w:val="22"/>
              </w:rPr>
              <w:t>HTR5A</w:t>
            </w:r>
            <w:r w:rsidR="00BB1B4F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proofErr w:type="spellStart"/>
            <w:r w:rsidR="00BB1B4F">
              <w:rPr>
                <w:rFonts w:ascii="Times New Roman" w:hAnsi="Times New Roman" w:cs="Times New Roman"/>
                <w:i/>
                <w:sz w:val="22"/>
              </w:rPr>
              <w:t>iKO</w:t>
            </w:r>
            <w:proofErr w:type="spellEnd"/>
          </w:p>
        </w:tc>
        <w:tc>
          <w:tcPr>
            <w:tcW w:w="7218" w:type="dxa"/>
            <w:vAlign w:val="center"/>
          </w:tcPr>
          <w:p w14:paraId="3F340A9D" w14:textId="56C1A39F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 mice total:</w:t>
            </w:r>
          </w:p>
          <w:p w14:paraId="3317FBEE" w14:textId="4153FAC0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10,000 viable cells of dox-induced non-targeting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</w:p>
          <w:p w14:paraId="2476BA84" w14:textId="27327B23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10,000 viable cells of uninduced non-targeting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</w:p>
          <w:p w14:paraId="1E3C38D1" w14:textId="00E9049A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10,000 viable cells of dox-induced </w:t>
            </w:r>
            <w:r w:rsidRPr="001E5D91">
              <w:rPr>
                <w:rFonts w:ascii="Times New Roman" w:hAnsi="Times New Roman" w:cs="Times New Roman"/>
                <w:i/>
                <w:sz w:val="22"/>
              </w:rPr>
              <w:t>HTR5A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2-8</w:t>
            </w:r>
          </w:p>
          <w:p w14:paraId="17FA896A" w14:textId="7C316748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10,000 viable cells of uninduced </w:t>
            </w:r>
            <w:r w:rsidRPr="001E5D91">
              <w:rPr>
                <w:rFonts w:ascii="Times New Roman" w:hAnsi="Times New Roman" w:cs="Times New Roman"/>
                <w:i/>
                <w:sz w:val="22"/>
              </w:rPr>
              <w:t>HTR5A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2-8</w:t>
            </w:r>
          </w:p>
          <w:p w14:paraId="01767417" w14:textId="79141427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25,000 viable cells of dox-induced non-targeting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</w:p>
          <w:p w14:paraId="38503BE5" w14:textId="116C803E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25,000 viable cells of uninduced non-targeting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</w:p>
          <w:p w14:paraId="79169A1A" w14:textId="3C8AB760" w:rsid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25,000 viable cells of dox-induced </w:t>
            </w:r>
            <w:r w:rsidRPr="001E5D91">
              <w:rPr>
                <w:rFonts w:ascii="Times New Roman" w:hAnsi="Times New Roman" w:cs="Times New Roman"/>
                <w:i/>
                <w:sz w:val="22"/>
              </w:rPr>
              <w:t>HTR5A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2-8</w:t>
            </w:r>
          </w:p>
          <w:p w14:paraId="6A5DE4A4" w14:textId="11E761E8" w:rsidR="001E5D91" w:rsidRPr="001E5D91" w:rsidRDefault="001E5D91" w:rsidP="001E5D9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 mice </w:t>
            </w:r>
            <w:r w:rsidR="00BB1B4F" w:rsidRPr="001E5D91">
              <w:rPr>
                <w:rFonts w:ascii="Times New Roman" w:hAnsi="Times New Roman" w:cs="Times New Roman"/>
                <w:sz w:val="22"/>
              </w:rPr>
              <w:t xml:space="preserve">transplanted </w:t>
            </w:r>
            <w:r>
              <w:rPr>
                <w:rFonts w:ascii="Times New Roman" w:hAnsi="Times New Roman" w:cs="Times New Roman"/>
                <w:sz w:val="22"/>
              </w:rPr>
              <w:t xml:space="preserve">with 25,000 viable cells of uninduced </w:t>
            </w:r>
            <w:r w:rsidRPr="001E5D91">
              <w:rPr>
                <w:rFonts w:ascii="Times New Roman" w:hAnsi="Times New Roman" w:cs="Times New Roman"/>
                <w:i/>
                <w:sz w:val="22"/>
              </w:rPr>
              <w:t>HTR5A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iKO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2-8</w:t>
            </w:r>
          </w:p>
        </w:tc>
      </w:tr>
      <w:tr w:rsidR="00BB1B4F" w:rsidRPr="001E5D91" w14:paraId="09259353" w14:textId="77777777" w:rsidTr="00BB1B4F">
        <w:tblPrEx>
          <w:jc w:val="left"/>
        </w:tblPrEx>
        <w:trPr>
          <w:trHeight w:val="730"/>
        </w:trPr>
        <w:tc>
          <w:tcPr>
            <w:tcW w:w="2547" w:type="dxa"/>
          </w:tcPr>
          <w:p w14:paraId="6C4D3C6B" w14:textId="77F9E52F" w:rsidR="00BB1B4F" w:rsidRPr="001E5D91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B1B4F">
              <w:rPr>
                <w:rFonts w:ascii="Times New Roman" w:hAnsi="Times New Roman" w:cs="Times New Roman"/>
                <w:i/>
                <w:sz w:val="22"/>
              </w:rPr>
              <w:t>In vivo</w:t>
            </w:r>
            <w:r>
              <w:rPr>
                <w:rFonts w:ascii="Times New Roman" w:hAnsi="Times New Roman" w:cs="Times New Roman"/>
                <w:sz w:val="22"/>
              </w:rPr>
              <w:t xml:space="preserve"> m</w:t>
            </w:r>
            <w:r>
              <w:rPr>
                <w:rFonts w:ascii="Times New Roman" w:hAnsi="Times New Roman" w:cs="Times New Roman"/>
                <w:sz w:val="22"/>
              </w:rPr>
              <w:t>aximum tolerable dose of SB-699551</w:t>
            </w:r>
          </w:p>
        </w:tc>
        <w:tc>
          <w:tcPr>
            <w:tcW w:w="7218" w:type="dxa"/>
          </w:tcPr>
          <w:p w14:paraId="6A13B633" w14:textId="77777777" w:rsidR="00BB1B4F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 mice total:</w:t>
            </w:r>
          </w:p>
          <w:p w14:paraId="1141C0EF" w14:textId="77777777" w:rsidR="00BB1B4F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 mice received docetaxel alone (10 mg/kg; intraperitoneally(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i.p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.))</w:t>
            </w:r>
          </w:p>
          <w:p w14:paraId="229354B6" w14:textId="77777777" w:rsidR="00BB1B4F" w:rsidRPr="001E5D91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 mice received docetaxel (10 mg/kg) in combination with each of 12.5, 25, 37.5 and 40 mg/kg SB-699551</w:t>
            </w:r>
          </w:p>
        </w:tc>
      </w:tr>
      <w:tr w:rsidR="00BB1B4F" w:rsidRPr="001E5D91" w14:paraId="50261578" w14:textId="77777777" w:rsidTr="00BB1B4F">
        <w:tblPrEx>
          <w:jc w:val="left"/>
        </w:tblPrEx>
        <w:trPr>
          <w:trHeight w:val="239"/>
        </w:trPr>
        <w:tc>
          <w:tcPr>
            <w:tcW w:w="2547" w:type="dxa"/>
          </w:tcPr>
          <w:p w14:paraId="01919C64" w14:textId="77777777" w:rsidR="00BB1B4F" w:rsidRPr="001E5D91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E5D91">
              <w:rPr>
                <w:rFonts w:ascii="Times New Roman" w:hAnsi="Times New Roman" w:cs="Times New Roman"/>
                <w:i/>
                <w:sz w:val="22"/>
              </w:rPr>
              <w:t>In vivo</w:t>
            </w:r>
            <w:r>
              <w:rPr>
                <w:rFonts w:ascii="Times New Roman" w:hAnsi="Times New Roman" w:cs="Times New Roman"/>
                <w:sz w:val="22"/>
              </w:rPr>
              <w:t xml:space="preserve"> preclinical study of SB-699551 efficacy</w:t>
            </w:r>
          </w:p>
        </w:tc>
        <w:tc>
          <w:tcPr>
            <w:tcW w:w="7218" w:type="dxa"/>
          </w:tcPr>
          <w:p w14:paraId="4A295582" w14:textId="77777777" w:rsidR="00BB1B4F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62 mice total:</w:t>
            </w:r>
          </w:p>
          <w:p w14:paraId="2EC24A60" w14:textId="77777777" w:rsidR="00BB1B4F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 mice treated with the vehicle</w:t>
            </w:r>
          </w:p>
          <w:p w14:paraId="6EAC0443" w14:textId="48DA3861" w:rsidR="00BB1B4F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 mice treated with docetaxel only (10 mg/kg; intraperitoneally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i.p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.))</w:t>
            </w:r>
          </w:p>
          <w:p w14:paraId="582C71CE" w14:textId="76B1C843" w:rsidR="00BB1B4F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 mice treated with SB-699551 (25 mg/kg; intraperitoneally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i.p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.))</w:t>
            </w:r>
          </w:p>
          <w:p w14:paraId="3C16C23B" w14:textId="77777777" w:rsidR="00BB1B4F" w:rsidRPr="001E5D91" w:rsidRDefault="00BB1B4F" w:rsidP="00E95F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 mice treated with SB-699551 and docetaxel in combination (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i.p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.)</w:t>
            </w:r>
          </w:p>
        </w:tc>
      </w:tr>
    </w:tbl>
    <w:p w14:paraId="5BC5800F" w14:textId="77777777" w:rsidR="003D1643" w:rsidRDefault="00BB1B4F">
      <w:bookmarkStart w:id="0" w:name="_GoBack"/>
      <w:bookmarkEnd w:id="0"/>
    </w:p>
    <w:sectPr w:rsidR="003D1643" w:rsidSect="00C959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91"/>
    <w:rsid w:val="000E7CDF"/>
    <w:rsid w:val="001B5A30"/>
    <w:rsid w:val="001E5D91"/>
    <w:rsid w:val="006D331A"/>
    <w:rsid w:val="00BB1B4F"/>
    <w:rsid w:val="00C959E1"/>
    <w:rsid w:val="00CA72D3"/>
    <w:rsid w:val="00D218BA"/>
    <w:rsid w:val="00EC252A"/>
    <w:rsid w:val="00F650BB"/>
    <w:rsid w:val="00F80615"/>
    <w:rsid w:val="00FC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13DC"/>
  <w15:chartTrackingRefBased/>
  <w15:docId w15:val="{A7E71EB2-C475-7D4A-91AE-DD2DD53C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D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D9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236</Words>
  <Characters>1343</Characters>
  <Application>Microsoft Office Word</Application>
  <DocSecurity>0</DocSecurity>
  <Lines>25</Lines>
  <Paragraphs>7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2020-03-27T14:17:00Z</dcterms:created>
  <dcterms:modified xsi:type="dcterms:W3CDTF">2020-03-27T15:31:00Z</dcterms:modified>
</cp:coreProperties>
</file>