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26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94"/>
        <w:gridCol w:w="808"/>
        <w:gridCol w:w="808"/>
        <w:gridCol w:w="808"/>
        <w:gridCol w:w="854"/>
        <w:gridCol w:w="808"/>
        <w:gridCol w:w="1080"/>
        <w:gridCol w:w="1080"/>
        <w:gridCol w:w="1080"/>
      </w:tblGrid>
      <w:tr w:rsidR="00006F9E" w:rsidRPr="00006F9E" w14:paraId="2974E2DD" w14:textId="77777777" w:rsidTr="002A7CB9">
        <w:trPr>
          <w:trHeight w:val="300"/>
        </w:trPr>
        <w:tc>
          <w:tcPr>
            <w:tcW w:w="12620" w:type="dxa"/>
            <w:gridSpan w:val="9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8DF8D" w14:textId="671EE8D4" w:rsidR="00006F9E" w:rsidRPr="00006F9E" w:rsidRDefault="00A91736" w:rsidP="00006F9E">
            <w:pPr>
              <w:widowControl/>
              <w:jc w:val="left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Supplementary Table </w:t>
            </w:r>
            <w:r>
              <w:rPr>
                <w:rFonts w:ascii="Times New Roman" w:eastAsia="游ゴシック" w:hAnsi="Times New Roman" w:cs="Times New Roman" w:hint="eastAsia"/>
                <w:color w:val="FF0000"/>
                <w:kern w:val="0"/>
                <w:sz w:val="22"/>
              </w:rPr>
              <w:t>1</w:t>
            </w:r>
            <w:r w:rsidR="00006F9E"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>: Univaria</w:t>
            </w:r>
            <w:r w:rsid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>t</w:t>
            </w:r>
            <w:r w:rsidR="00B36CF7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>e</w:t>
            </w:r>
            <w:r w:rsidR="00006F9E"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 and multivaria</w:t>
            </w:r>
            <w:r w:rsid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>t</w:t>
            </w:r>
            <w:r w:rsidR="00B36CF7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>e</w:t>
            </w:r>
            <w:r w:rsidR="00006F9E"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 analyses of factors associated with overall survival</w:t>
            </w:r>
          </w:p>
        </w:tc>
      </w:tr>
      <w:tr w:rsidR="00006F9E" w:rsidRPr="00006F9E" w14:paraId="2D6FC340" w14:textId="77777777" w:rsidTr="00006F9E">
        <w:trPr>
          <w:trHeight w:val="300"/>
        </w:trPr>
        <w:tc>
          <w:tcPr>
            <w:tcW w:w="5294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4300C70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  <w:t>Variables</w:t>
            </w:r>
          </w:p>
        </w:tc>
        <w:tc>
          <w:tcPr>
            <w:tcW w:w="3278" w:type="dxa"/>
            <w:gridSpan w:val="4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9C821" w14:textId="18036DCE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  <w:t>Univaria</w:t>
            </w:r>
            <w:r w:rsidR="00C231F9"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  <w:t>te</w:t>
            </w:r>
          </w:p>
        </w:tc>
        <w:tc>
          <w:tcPr>
            <w:tcW w:w="4048" w:type="dxa"/>
            <w:gridSpan w:val="4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F709C" w14:textId="3AB4317F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  <w:t>Multivaria</w:t>
            </w:r>
            <w:r w:rsidR="00C231F9"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  <w:t>te</w:t>
            </w:r>
          </w:p>
        </w:tc>
      </w:tr>
      <w:tr w:rsidR="00006F9E" w:rsidRPr="00006F9E" w14:paraId="75B06ABF" w14:textId="77777777" w:rsidTr="00006F9E">
        <w:trPr>
          <w:trHeight w:val="300"/>
        </w:trPr>
        <w:tc>
          <w:tcPr>
            <w:tcW w:w="5294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33A23908" w14:textId="77777777" w:rsidR="00006F9E" w:rsidRPr="00006F9E" w:rsidRDefault="00006F9E" w:rsidP="00006F9E">
            <w:pPr>
              <w:widowControl/>
              <w:jc w:val="left"/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808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172A605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  <w:t>HR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7FDE8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  <w:t>95%CI</w:t>
            </w:r>
          </w:p>
        </w:tc>
        <w:tc>
          <w:tcPr>
            <w:tcW w:w="854" w:type="dxa"/>
            <w:vMerge w:val="restar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4A34C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  <w:t>p value</w:t>
            </w:r>
          </w:p>
        </w:tc>
        <w:tc>
          <w:tcPr>
            <w:tcW w:w="808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4E9514F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  <w:t>HR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10E1A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  <w:t>95%CI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E6E372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  <w:t>p value</w:t>
            </w:r>
          </w:p>
        </w:tc>
      </w:tr>
      <w:tr w:rsidR="00006F9E" w:rsidRPr="00006F9E" w14:paraId="21679677" w14:textId="77777777" w:rsidTr="00006F9E">
        <w:trPr>
          <w:trHeight w:val="300"/>
        </w:trPr>
        <w:tc>
          <w:tcPr>
            <w:tcW w:w="5294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0BFC1587" w14:textId="77777777" w:rsidR="00006F9E" w:rsidRPr="00006F9E" w:rsidRDefault="00006F9E" w:rsidP="00006F9E">
            <w:pPr>
              <w:widowControl/>
              <w:jc w:val="left"/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808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60D2A47F" w14:textId="77777777" w:rsidR="00006F9E" w:rsidRPr="00006F9E" w:rsidRDefault="00006F9E" w:rsidP="00006F9E">
            <w:pPr>
              <w:widowControl/>
              <w:jc w:val="left"/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FD8EC8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  <w:t>Lower</w:t>
            </w:r>
          </w:p>
        </w:tc>
        <w:tc>
          <w:tcPr>
            <w:tcW w:w="80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B3EB0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  <w:t>Upper</w:t>
            </w:r>
          </w:p>
        </w:tc>
        <w:tc>
          <w:tcPr>
            <w:tcW w:w="854" w:type="dxa"/>
            <w:vMerge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5C80A9F9" w14:textId="77777777" w:rsidR="00006F9E" w:rsidRPr="00006F9E" w:rsidRDefault="00006F9E" w:rsidP="00006F9E">
            <w:pPr>
              <w:widowControl/>
              <w:jc w:val="left"/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808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4F058C99" w14:textId="77777777" w:rsidR="00006F9E" w:rsidRPr="00006F9E" w:rsidRDefault="00006F9E" w:rsidP="00006F9E">
            <w:pPr>
              <w:widowControl/>
              <w:jc w:val="left"/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FACF0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  <w:t>Lower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A477B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  <w:t>Upper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6E2520C8" w14:textId="77777777" w:rsidR="00006F9E" w:rsidRPr="00006F9E" w:rsidRDefault="00006F9E" w:rsidP="00006F9E">
            <w:pPr>
              <w:widowControl/>
              <w:jc w:val="left"/>
              <w:rPr>
                <w:rFonts w:ascii="Times New Roman" w:eastAsia="游ゴシック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</w:tr>
      <w:tr w:rsidR="00006F9E" w:rsidRPr="00006F9E" w14:paraId="30EB54B8" w14:textId="77777777" w:rsidTr="00006F9E">
        <w:trPr>
          <w:trHeight w:val="300"/>
        </w:trPr>
        <w:tc>
          <w:tcPr>
            <w:tcW w:w="5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405CF" w14:textId="77777777" w:rsidR="00006F9E" w:rsidRPr="00006F9E" w:rsidRDefault="00006F9E" w:rsidP="00006F9E">
            <w:pPr>
              <w:widowControl/>
              <w:jc w:val="left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>ENZ vs ABI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FA0FB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1.105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F7B4D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0.810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A02B3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1.507 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6830B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0.529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DF3C5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0.853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D9DF0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0.511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0E411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1.423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A3EE2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0.542 </w:t>
            </w:r>
          </w:p>
        </w:tc>
      </w:tr>
      <w:tr w:rsidR="00006F9E" w:rsidRPr="00006F9E" w14:paraId="53FD278D" w14:textId="77777777" w:rsidTr="00006F9E">
        <w:trPr>
          <w:trHeight w:val="300"/>
        </w:trPr>
        <w:tc>
          <w:tcPr>
            <w:tcW w:w="5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DF0E8" w14:textId="77777777" w:rsidR="00006F9E" w:rsidRPr="00006F9E" w:rsidRDefault="00006F9E" w:rsidP="00006F9E">
            <w:pPr>
              <w:widowControl/>
              <w:jc w:val="left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>Metastasis vs non-metastasis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FDADC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1.412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BF6F2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1.011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D97A0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1.970 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EBCAD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0.043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913BC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0.897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6F9CD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0.528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9F388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1.522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07BE1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0.687 </w:t>
            </w:r>
          </w:p>
        </w:tc>
      </w:tr>
      <w:tr w:rsidR="00006F9E" w:rsidRPr="00006F9E" w14:paraId="28DD83AB" w14:textId="77777777" w:rsidTr="00006F9E">
        <w:trPr>
          <w:trHeight w:val="300"/>
        </w:trPr>
        <w:tc>
          <w:tcPr>
            <w:tcW w:w="5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32AA2" w14:textId="77777777" w:rsidR="00006F9E" w:rsidRPr="00006F9E" w:rsidRDefault="00006F9E" w:rsidP="00006F9E">
            <w:pPr>
              <w:widowControl/>
              <w:jc w:val="left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>Gleason score ≥8 vs Gleason score&lt;8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75D98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1.004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E7AC5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0.731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8966F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1.379 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FE303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0.981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4B6E4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0.476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929A2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0.276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F1FC5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0.820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27C0C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0.007 </w:t>
            </w:r>
          </w:p>
        </w:tc>
      </w:tr>
      <w:tr w:rsidR="00006F9E" w:rsidRPr="00006F9E" w14:paraId="74E925A5" w14:textId="77777777" w:rsidTr="00006F9E">
        <w:trPr>
          <w:trHeight w:val="300"/>
        </w:trPr>
        <w:tc>
          <w:tcPr>
            <w:tcW w:w="5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11083" w14:textId="58BBC678" w:rsidR="00006F9E" w:rsidRPr="00006F9E" w:rsidRDefault="00006F9E" w:rsidP="00006F9E">
            <w:pPr>
              <w:widowControl/>
              <w:jc w:val="left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>Age</w:t>
            </w:r>
            <w:r w:rsidR="00BA0AED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 (continuous value)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34B52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0.983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D3CCB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0.952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1ED78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1.015 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FF77F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0.290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6BA59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1.029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7C1DF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0.992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5642C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1.066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0D5DB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0.127 </w:t>
            </w:r>
          </w:p>
        </w:tc>
      </w:tr>
      <w:tr w:rsidR="00006F9E" w:rsidRPr="00006F9E" w14:paraId="0086236A" w14:textId="77777777" w:rsidTr="00006F9E">
        <w:trPr>
          <w:trHeight w:val="300"/>
        </w:trPr>
        <w:tc>
          <w:tcPr>
            <w:tcW w:w="5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62B25" w14:textId="77777777" w:rsidR="00006F9E" w:rsidRPr="00006F9E" w:rsidRDefault="00006F9E" w:rsidP="00006F9E">
            <w:pPr>
              <w:widowControl/>
              <w:jc w:val="left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>DOC treatment vs non-DOC treatment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1FC31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2.160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49DCD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1.571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66537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2.970 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5BB1B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0.000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7E9A1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1.768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A91C3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1.027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6E298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3.044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FCBB1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0.040 </w:t>
            </w:r>
          </w:p>
        </w:tc>
      </w:tr>
      <w:tr w:rsidR="00006F9E" w:rsidRPr="00006F9E" w14:paraId="56749DCD" w14:textId="77777777" w:rsidTr="00006F9E">
        <w:trPr>
          <w:trHeight w:val="300"/>
        </w:trPr>
        <w:tc>
          <w:tcPr>
            <w:tcW w:w="5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95261" w14:textId="3FB0C32F" w:rsidR="00006F9E" w:rsidRPr="00006F9E" w:rsidRDefault="00006F9E" w:rsidP="00006F9E">
            <w:pPr>
              <w:widowControl/>
              <w:jc w:val="left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>NLR</w:t>
            </w:r>
            <w:r w:rsidR="00BA0AED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 (continuous value)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A27E9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1.105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9DE5D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1.052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4674E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1.162 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C0D26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0.000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167A2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1.123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1A339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1.063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F6E5D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1.187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9C984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>&lt;0.001</w:t>
            </w:r>
          </w:p>
        </w:tc>
      </w:tr>
      <w:tr w:rsidR="00006F9E" w:rsidRPr="00006F9E" w14:paraId="5244AC5C" w14:textId="77777777" w:rsidTr="00006F9E">
        <w:trPr>
          <w:trHeight w:val="300"/>
        </w:trPr>
        <w:tc>
          <w:tcPr>
            <w:tcW w:w="5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69AF0" w14:textId="7B3CB6AA" w:rsidR="00006F9E" w:rsidRPr="00006F9E" w:rsidRDefault="00006F9E" w:rsidP="00006F9E">
            <w:pPr>
              <w:widowControl/>
              <w:jc w:val="left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>ALP</w:t>
            </w:r>
            <w:r w:rsidR="00BA0AED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 (continuous value)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2BE62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1.000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E7D3C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1.000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73326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1.001 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2162B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0.000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92F8A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1.000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1724A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1.000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A3A5A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1.001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D74BF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0.001 </w:t>
            </w:r>
          </w:p>
        </w:tc>
      </w:tr>
      <w:tr w:rsidR="00006F9E" w:rsidRPr="00006F9E" w14:paraId="31A6BDD0" w14:textId="77777777" w:rsidTr="00006F9E">
        <w:trPr>
          <w:trHeight w:val="300"/>
        </w:trPr>
        <w:tc>
          <w:tcPr>
            <w:tcW w:w="5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5319F" w14:textId="63389ABB" w:rsidR="00006F9E" w:rsidRPr="00006F9E" w:rsidRDefault="00006F9E" w:rsidP="00006F9E">
            <w:pPr>
              <w:widowControl/>
              <w:jc w:val="left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>LDH</w:t>
            </w:r>
            <w:r w:rsidR="00BA0AED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 (continuous value)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D5F55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1.002 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5EE6B0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1.001 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4F196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1.002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74E6E1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0.000 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CA01FA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1.002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BAD585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1.001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9E3956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1.003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0A9946" w14:textId="77777777" w:rsidR="00006F9E" w:rsidRPr="00006F9E" w:rsidRDefault="00006F9E" w:rsidP="00006F9E">
            <w:pPr>
              <w:widowControl/>
              <w:jc w:val="center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>&lt;0.001</w:t>
            </w:r>
          </w:p>
        </w:tc>
      </w:tr>
      <w:tr w:rsidR="00006F9E" w:rsidRPr="00006F9E" w14:paraId="1C45997A" w14:textId="77777777" w:rsidTr="00006F9E">
        <w:trPr>
          <w:trHeight w:val="300"/>
        </w:trPr>
        <w:tc>
          <w:tcPr>
            <w:tcW w:w="126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CB4EB" w14:textId="77777777" w:rsidR="00006F9E" w:rsidRPr="00006F9E" w:rsidRDefault="00006F9E" w:rsidP="00006F9E">
            <w:pPr>
              <w:widowControl/>
              <w:jc w:val="left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>HR: Hazard ratio, CI; Confidential interval, ABI; Abiraterone, ENZ; Enzalutamide, DOC; Docetaxel</w:t>
            </w:r>
          </w:p>
        </w:tc>
      </w:tr>
      <w:tr w:rsidR="00006F9E" w:rsidRPr="00006F9E" w14:paraId="4E50A55A" w14:textId="77777777" w:rsidTr="00006F9E">
        <w:trPr>
          <w:trHeight w:val="300"/>
        </w:trPr>
        <w:tc>
          <w:tcPr>
            <w:tcW w:w="126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DABB2" w14:textId="2F44EC84" w:rsidR="00006F9E" w:rsidRPr="00006F9E" w:rsidRDefault="00006F9E" w:rsidP="00006F9E">
            <w:pPr>
              <w:widowControl/>
              <w:jc w:val="left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 xml:space="preserve">NLR; Neutrophil to lymphocyte ratio, ALP; Alkaline phosphatase, LDH; Lactate </w:t>
            </w:r>
            <w:r w:rsidR="00BA0AED" w:rsidRPr="00006F9E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>dehydrogenase</w:t>
            </w:r>
          </w:p>
        </w:tc>
      </w:tr>
    </w:tbl>
    <w:p w14:paraId="06E457CC" w14:textId="77777777" w:rsidR="00B920FE" w:rsidRPr="00006F9E" w:rsidRDefault="00FF3EA1"/>
    <w:sectPr w:rsidR="00B920FE" w:rsidRPr="00006F9E" w:rsidSect="00F0170D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464FCD" w14:textId="77777777" w:rsidR="00FF3EA1" w:rsidRDefault="00FF3EA1" w:rsidP="00A91736">
      <w:r>
        <w:separator/>
      </w:r>
    </w:p>
  </w:endnote>
  <w:endnote w:type="continuationSeparator" w:id="0">
    <w:p w14:paraId="75391087" w14:textId="77777777" w:rsidR="00FF3EA1" w:rsidRDefault="00FF3EA1" w:rsidP="00A91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100031" w14:textId="77777777" w:rsidR="00FF3EA1" w:rsidRDefault="00FF3EA1" w:rsidP="00A91736">
      <w:r>
        <w:separator/>
      </w:r>
    </w:p>
  </w:footnote>
  <w:footnote w:type="continuationSeparator" w:id="0">
    <w:p w14:paraId="3FC0F630" w14:textId="77777777" w:rsidR="00FF3EA1" w:rsidRDefault="00FF3EA1" w:rsidP="00A917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70D"/>
    <w:rsid w:val="00006F9E"/>
    <w:rsid w:val="002A5A0A"/>
    <w:rsid w:val="00531C9F"/>
    <w:rsid w:val="009E6CEE"/>
    <w:rsid w:val="00A10AEB"/>
    <w:rsid w:val="00A65AB4"/>
    <w:rsid w:val="00A91736"/>
    <w:rsid w:val="00B36CF7"/>
    <w:rsid w:val="00BA0AED"/>
    <w:rsid w:val="00C231F9"/>
    <w:rsid w:val="00DB2B95"/>
    <w:rsid w:val="00DD1424"/>
    <w:rsid w:val="00F0170D"/>
    <w:rsid w:val="00FF3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DD7EC44"/>
  <w15:chartTrackingRefBased/>
  <w15:docId w15:val="{31F68CD1-97C1-41D0-93EF-85258D981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173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91736"/>
  </w:style>
  <w:style w:type="paragraph" w:styleId="a5">
    <w:name w:val="footer"/>
    <w:basedOn w:val="a"/>
    <w:link w:val="a6"/>
    <w:uiPriority w:val="99"/>
    <w:unhideWhenUsed/>
    <w:rsid w:val="00A917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91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03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TAKASHI KAWAHARA</dc:creator>
  <cp:keywords/>
  <dc:description/>
  <cp:lastModifiedBy>KAWAHARA TAKASHI</cp:lastModifiedBy>
  <cp:revision>7</cp:revision>
  <dcterms:created xsi:type="dcterms:W3CDTF">2020-07-31T01:23:00Z</dcterms:created>
  <dcterms:modified xsi:type="dcterms:W3CDTF">2020-09-08T22:33:00Z</dcterms:modified>
</cp:coreProperties>
</file>