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XSpec="center" w:tblpY="2453"/>
        <w:tblW w:w="1520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014"/>
        <w:gridCol w:w="1213"/>
        <w:gridCol w:w="874"/>
        <w:gridCol w:w="1882"/>
        <w:gridCol w:w="1134"/>
        <w:gridCol w:w="1821"/>
        <w:gridCol w:w="589"/>
        <w:gridCol w:w="920"/>
        <w:gridCol w:w="781"/>
        <w:gridCol w:w="851"/>
        <w:gridCol w:w="728"/>
        <w:gridCol w:w="1417"/>
      </w:tblGrid>
      <w:tr w:rsidR="001A2C79" w:rsidRPr="001B3F4C" w14:paraId="42B33D9D" w14:textId="77777777" w:rsidTr="00421ADF">
        <w:trPr>
          <w:trHeight w:val="624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C2C0F70" w14:textId="32C4FB3A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1B3F4C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Author year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31590784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Country</w:t>
            </w:r>
          </w:p>
        </w:tc>
        <w:tc>
          <w:tcPr>
            <w:tcW w:w="1213" w:type="dxa"/>
            <w:shd w:val="clear" w:color="auto" w:fill="auto"/>
            <w:noWrap/>
            <w:vAlign w:val="bottom"/>
            <w:hideMark/>
          </w:tcPr>
          <w:p w14:paraId="3F8225E6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proofErr w:type="spellStart"/>
            <w:r w:rsidRPr="00543CF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CircRNA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7EF4C550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Tumor type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0F428953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Expression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069AE0FD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Assay methods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14:paraId="7EB60759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Detected sample</w:t>
            </w:r>
          </w:p>
        </w:tc>
        <w:tc>
          <w:tcPr>
            <w:tcW w:w="1509" w:type="dxa"/>
            <w:gridSpan w:val="2"/>
            <w:shd w:val="clear" w:color="auto" w:fill="auto"/>
            <w:noWrap/>
            <w:vAlign w:val="bottom"/>
            <w:hideMark/>
          </w:tcPr>
          <w:p w14:paraId="2844DF70" w14:textId="77777777" w:rsidR="001A2C79" w:rsidRPr="001B3F4C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Sample size</w:t>
            </w:r>
          </w:p>
          <w:p w14:paraId="753C9A22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Case</w:t>
            </w:r>
            <w:r w:rsidRPr="001B3F4C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43CF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Control</w:t>
            </w:r>
          </w:p>
        </w:tc>
        <w:tc>
          <w:tcPr>
            <w:tcW w:w="781" w:type="dxa"/>
            <w:shd w:val="clear" w:color="auto" w:fill="auto"/>
            <w:noWrap/>
            <w:vAlign w:val="bottom"/>
            <w:hideMark/>
          </w:tcPr>
          <w:p w14:paraId="30F21160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SE</w:t>
            </w:r>
            <w:r w:rsidRPr="001B3F4C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43CF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(%) 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1914FA3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SP</w:t>
            </w:r>
            <w:r w:rsidRPr="001B3F4C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43CF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(%)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4EA91028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AUC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6DDB69B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95% CI</w:t>
            </w:r>
          </w:p>
        </w:tc>
      </w:tr>
      <w:tr w:rsidR="001A2C79" w:rsidRPr="001B3F4C" w14:paraId="79A92FAF" w14:textId="77777777" w:rsidTr="00421ADF">
        <w:trPr>
          <w:trHeight w:val="28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14F79B0" w14:textId="07B24E8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1B3F4C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t>Li</w:t>
            </w:r>
            <w:r w:rsidR="007203E7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="00030B83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fldChar w:fldCharType="begin">
                <w:fldData xml:space="preserve">PEVuZE5vdGU+PENpdGU+PEF1dGhvcj5MaTwvQXV0aG9yPjxZZWFyPjIwMTg8L1llYXI+PFJlY051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</w:fldData>
              </w:fldChar>
            </w:r>
            <w:r w:rsidR="00030B83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instrText xml:space="preserve"> ADDIN EN.CITE </w:instrText>
            </w:r>
            <w:r w:rsidR="00030B83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fldChar w:fldCharType="begin">
                <w:fldData xml:space="preserve">PEVuZE5vdGU+PENpdGU+PEF1dGhvcj5MaTwvQXV0aG9yPjxZZWFyPjIwMTg8L1llYXI+PFJlY051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</w:fldData>
              </w:fldChar>
            </w:r>
            <w:r w:rsidR="00030B83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instrText xml:space="preserve"> ADDIN EN.CITE.DATA </w:instrText>
            </w:r>
            <w:r w:rsidR="00030B83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</w:r>
            <w:r w:rsidR="00030B83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fldChar w:fldCharType="end"/>
            </w:r>
            <w:r w:rsidR="00030B83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</w:r>
            <w:r w:rsidR="00030B83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fldChar w:fldCharType="separate"/>
            </w:r>
            <w:r w:rsidR="00030B83"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6"/>
                <w:szCs w:val="16"/>
              </w:rPr>
              <w:t>[3</w:t>
            </w:r>
            <w:r w:rsidR="00681D3C"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6"/>
                <w:szCs w:val="16"/>
              </w:rPr>
              <w:t>5</w:t>
            </w:r>
            <w:r w:rsidR="00030B83">
              <w:rPr>
                <w:rFonts w:ascii="Times New Roman" w:eastAsia="等线" w:hAnsi="Times New Roman" w:cs="Times New Roman"/>
                <w:noProof/>
                <w:color w:val="000000" w:themeColor="text1"/>
                <w:kern w:val="0"/>
                <w:sz w:val="16"/>
                <w:szCs w:val="16"/>
              </w:rPr>
              <w:t>]</w:t>
            </w:r>
            <w:r w:rsidR="00030B83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fldChar w:fldCharType="end"/>
            </w:r>
            <w:r w:rsidRPr="001B3F4C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t>2018</w:t>
            </w:r>
          </w:p>
        </w:tc>
        <w:tc>
          <w:tcPr>
            <w:tcW w:w="1014" w:type="dxa"/>
            <w:shd w:val="clear" w:color="auto" w:fill="auto"/>
            <w:noWrap/>
            <w:vAlign w:val="bottom"/>
            <w:hideMark/>
          </w:tcPr>
          <w:p w14:paraId="10FC43FC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t>China</w:t>
            </w:r>
          </w:p>
        </w:tc>
        <w:tc>
          <w:tcPr>
            <w:tcW w:w="1213" w:type="dxa"/>
            <w:shd w:val="clear" w:color="auto" w:fill="auto"/>
            <w:noWrap/>
            <w:vAlign w:val="bottom"/>
            <w:hideMark/>
          </w:tcPr>
          <w:p w14:paraId="38C8D584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t>cir</w:t>
            </w:r>
            <w:r w:rsidRPr="001B3F4C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t>c</w:t>
            </w:r>
            <w:r w:rsidRPr="00543CF4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t>-ITCH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0BB400EC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t>glioma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13941AA7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t>down-regulation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3CF45FF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proofErr w:type="spellStart"/>
            <w:r w:rsidRPr="00543CF4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t>qRT</w:t>
            </w:r>
            <w:proofErr w:type="spellEnd"/>
            <w:r w:rsidRPr="00543CF4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t>‐PCR</w:t>
            </w:r>
          </w:p>
        </w:tc>
        <w:tc>
          <w:tcPr>
            <w:tcW w:w="1821" w:type="dxa"/>
            <w:shd w:val="clear" w:color="auto" w:fill="auto"/>
            <w:noWrap/>
            <w:vAlign w:val="bottom"/>
            <w:hideMark/>
          </w:tcPr>
          <w:p w14:paraId="31BD0C7F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t>Frozen tissue</w:t>
            </w:r>
          </w:p>
        </w:tc>
        <w:tc>
          <w:tcPr>
            <w:tcW w:w="589" w:type="dxa"/>
            <w:shd w:val="clear" w:color="auto" w:fill="auto"/>
            <w:noWrap/>
            <w:vAlign w:val="bottom"/>
            <w:hideMark/>
          </w:tcPr>
          <w:p w14:paraId="3C953B34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t>60</w:t>
            </w:r>
          </w:p>
        </w:tc>
        <w:tc>
          <w:tcPr>
            <w:tcW w:w="920" w:type="dxa"/>
            <w:shd w:val="clear" w:color="auto" w:fill="auto"/>
            <w:noWrap/>
            <w:vAlign w:val="bottom"/>
            <w:hideMark/>
          </w:tcPr>
          <w:p w14:paraId="440D1647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t>60</w:t>
            </w:r>
          </w:p>
        </w:tc>
        <w:tc>
          <w:tcPr>
            <w:tcW w:w="781" w:type="dxa"/>
            <w:shd w:val="clear" w:color="auto" w:fill="auto"/>
            <w:noWrap/>
            <w:vAlign w:val="bottom"/>
            <w:hideMark/>
          </w:tcPr>
          <w:p w14:paraId="451C7A35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8929FA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t>68.33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591C5D25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t>0.757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02E4210" w14:textId="77777777" w:rsidR="001A2C79" w:rsidRPr="00543CF4" w:rsidRDefault="001A2C79" w:rsidP="001A2C7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43CF4">
              <w:rPr>
                <w:rFonts w:ascii="Times New Roman" w:eastAsia="等线" w:hAnsi="Times New Roman" w:cs="Times New Roman"/>
                <w:color w:val="000000" w:themeColor="text1"/>
                <w:kern w:val="0"/>
                <w:sz w:val="16"/>
                <w:szCs w:val="16"/>
              </w:rPr>
              <w:t>0.670-0.830</w:t>
            </w:r>
          </w:p>
        </w:tc>
      </w:tr>
    </w:tbl>
    <w:p w14:paraId="68DEFEAD" w14:textId="2D7D2C93" w:rsidR="00477929" w:rsidRDefault="00ED3D56" w:rsidP="001A2C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41414562"/>
      <w:r w:rsidRPr="00F10F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 xml:space="preserve">S1. </w:t>
      </w:r>
      <w:r w:rsidRPr="00ED3D56">
        <w:rPr>
          <w:rFonts w:ascii="Times New Roman" w:hAnsi="Times New Roman" w:cs="Times New Roman"/>
          <w:b/>
          <w:bCs/>
          <w:sz w:val="24"/>
          <w:szCs w:val="24"/>
        </w:rPr>
        <w:t xml:space="preserve">Main </w:t>
      </w:r>
      <w:r w:rsidR="000170D0" w:rsidRPr="003D4F96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features</w:t>
      </w:r>
      <w:r w:rsidRPr="00ED3D56">
        <w:rPr>
          <w:rFonts w:ascii="Times New Roman" w:hAnsi="Times New Roman" w:cs="Times New Roman"/>
          <w:b/>
          <w:bCs/>
          <w:sz w:val="24"/>
          <w:szCs w:val="24"/>
        </w:rPr>
        <w:t xml:space="preserve"> of studies </w:t>
      </w:r>
      <w:r w:rsidR="00C50F3F" w:rsidRPr="00C50F3F">
        <w:rPr>
          <w:rFonts w:ascii="Times New Roman" w:hAnsi="Times New Roman" w:cs="Times New Roman"/>
          <w:b/>
          <w:bCs/>
          <w:sz w:val="24"/>
          <w:szCs w:val="24"/>
        </w:rPr>
        <w:t>included in the</w:t>
      </w:r>
      <w:r w:rsidRPr="00ED3D56">
        <w:rPr>
          <w:rFonts w:ascii="Times New Roman" w:hAnsi="Times New Roman" w:cs="Times New Roman"/>
          <w:b/>
          <w:bCs/>
          <w:sz w:val="24"/>
          <w:szCs w:val="24"/>
        </w:rPr>
        <w:t xml:space="preserve"> diagnosis analysis</w:t>
      </w:r>
    </w:p>
    <w:bookmarkEnd w:id="0"/>
    <w:p w14:paraId="66BAC329" w14:textId="7D3DF071" w:rsidR="001B3F4C" w:rsidRDefault="001B3F4C" w:rsidP="001A2C79">
      <w:pPr>
        <w:jc w:val="center"/>
      </w:pPr>
    </w:p>
    <w:p w14:paraId="4C3E131D" w14:textId="375128A0" w:rsidR="001B3F4C" w:rsidRPr="009827AC" w:rsidRDefault="001B3F4C" w:rsidP="001B3F4C">
      <w:pPr>
        <w:rPr>
          <w:rFonts w:ascii="Times New Roman" w:hAnsi="Times New Roman" w:cs="Times New Roman"/>
          <w:sz w:val="16"/>
          <w:szCs w:val="16"/>
        </w:rPr>
      </w:pPr>
      <w:r w:rsidRPr="009827AC">
        <w:rPr>
          <w:rFonts w:ascii="Times New Roman" w:hAnsi="Times New Roman" w:cs="Times New Roman"/>
          <w:sz w:val="16"/>
          <w:szCs w:val="16"/>
        </w:rPr>
        <w:t>SE sensitivity, SP specificity, AUC</w:t>
      </w:r>
      <w:r w:rsidR="009827AC">
        <w:rPr>
          <w:rFonts w:ascii="Times New Roman" w:hAnsi="Times New Roman" w:cs="Times New Roman"/>
          <w:sz w:val="16"/>
          <w:szCs w:val="16"/>
        </w:rPr>
        <w:t xml:space="preserve">, </w:t>
      </w:r>
      <w:r w:rsidRPr="009827AC">
        <w:rPr>
          <w:rFonts w:ascii="Times New Roman" w:hAnsi="Times New Roman" w:cs="Times New Roman"/>
          <w:sz w:val="16"/>
          <w:szCs w:val="16"/>
        </w:rPr>
        <w:t>area under the curve</w:t>
      </w:r>
      <w:r w:rsidR="00414351">
        <w:rPr>
          <w:rFonts w:ascii="Times New Roman" w:hAnsi="Times New Roman" w:cs="Times New Roman"/>
          <w:sz w:val="16"/>
          <w:szCs w:val="16"/>
        </w:rPr>
        <w:t>,</w:t>
      </w:r>
      <w:r w:rsidR="00414351" w:rsidRPr="0073381C">
        <w:rPr>
          <w:rFonts w:ascii="Times New Roman" w:hAnsi="Times New Roman" w:cs="Times New Roman"/>
          <w:sz w:val="16"/>
          <w:szCs w:val="16"/>
        </w:rPr>
        <w:t xml:space="preserve"> CI confidence interval</w:t>
      </w:r>
      <w:r w:rsidR="00414351" w:rsidRPr="0031605B">
        <w:rPr>
          <w:rFonts w:ascii="Times New Roman" w:hAnsi="Times New Roman" w:cs="Times New Roman"/>
          <w:kern w:val="0"/>
          <w:sz w:val="16"/>
          <w:szCs w:val="16"/>
        </w:rPr>
        <w:t>,</w:t>
      </w:r>
      <w:r w:rsidR="00414351">
        <w:rPr>
          <w:rFonts w:ascii="Times New Roman" w:hAnsi="Times New Roman" w:cs="Times New Roman"/>
          <w:kern w:val="0"/>
          <w:sz w:val="16"/>
          <w:szCs w:val="16"/>
        </w:rPr>
        <w:t xml:space="preserve"> </w:t>
      </w:r>
      <w:proofErr w:type="spellStart"/>
      <w:r w:rsidR="00414351" w:rsidRPr="0031605B">
        <w:rPr>
          <w:rFonts w:ascii="Times New Roman" w:eastAsia="等线" w:hAnsi="Times New Roman" w:cs="Times New Roman"/>
          <w:color w:val="000000" w:themeColor="text1"/>
          <w:kern w:val="0"/>
          <w:sz w:val="16"/>
          <w:szCs w:val="16"/>
        </w:rPr>
        <w:t>qRT</w:t>
      </w:r>
      <w:proofErr w:type="spellEnd"/>
      <w:r w:rsidR="00414351" w:rsidRPr="0031605B">
        <w:rPr>
          <w:rFonts w:ascii="Times New Roman" w:eastAsia="等线" w:hAnsi="Times New Roman" w:cs="Times New Roman"/>
          <w:color w:val="000000" w:themeColor="text1"/>
          <w:kern w:val="0"/>
          <w:sz w:val="16"/>
          <w:szCs w:val="16"/>
        </w:rPr>
        <w:t>-PCR</w:t>
      </w:r>
      <w:r w:rsidR="00414351" w:rsidRPr="0031605B">
        <w:rPr>
          <w:rFonts w:ascii="Times New Roman" w:eastAsia="等线" w:hAnsi="Times New Roman" w:cs="Times New Roman"/>
          <w:color w:val="000000"/>
          <w:kern w:val="0"/>
          <w:sz w:val="16"/>
          <w:szCs w:val="16"/>
        </w:rPr>
        <w:t xml:space="preserve"> quantitative reverse transcription-polymerase chain reaction</w:t>
      </w:r>
    </w:p>
    <w:sectPr w:rsidR="001B3F4C" w:rsidRPr="009827AC" w:rsidSect="00543CF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492F56" w14:textId="77777777" w:rsidR="004F3EC9" w:rsidRDefault="004F3EC9" w:rsidP="00543CF4">
      <w:r>
        <w:separator/>
      </w:r>
    </w:p>
  </w:endnote>
  <w:endnote w:type="continuationSeparator" w:id="0">
    <w:p w14:paraId="43A9D4F4" w14:textId="77777777" w:rsidR="004F3EC9" w:rsidRDefault="004F3EC9" w:rsidP="00543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5C8A9F" w14:textId="77777777" w:rsidR="004F3EC9" w:rsidRDefault="004F3EC9" w:rsidP="00543CF4">
      <w:r>
        <w:separator/>
      </w:r>
    </w:p>
  </w:footnote>
  <w:footnote w:type="continuationSeparator" w:id="0">
    <w:p w14:paraId="23E22854" w14:textId="77777777" w:rsidR="004F3EC9" w:rsidRDefault="004F3EC9" w:rsidP="00543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744"/>
    <w:rsid w:val="000170D0"/>
    <w:rsid w:val="00030B83"/>
    <w:rsid w:val="001A2C79"/>
    <w:rsid w:val="001B3F4C"/>
    <w:rsid w:val="0027579C"/>
    <w:rsid w:val="00414351"/>
    <w:rsid w:val="00421ADF"/>
    <w:rsid w:val="00477929"/>
    <w:rsid w:val="004F3EC9"/>
    <w:rsid w:val="00543CF4"/>
    <w:rsid w:val="00681D3C"/>
    <w:rsid w:val="007203E7"/>
    <w:rsid w:val="009827AC"/>
    <w:rsid w:val="00A77F3C"/>
    <w:rsid w:val="00B21D2F"/>
    <w:rsid w:val="00B57223"/>
    <w:rsid w:val="00B70FCB"/>
    <w:rsid w:val="00B74EB4"/>
    <w:rsid w:val="00C01EEB"/>
    <w:rsid w:val="00C50F3F"/>
    <w:rsid w:val="00C810DA"/>
    <w:rsid w:val="00DC3744"/>
    <w:rsid w:val="00ED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6C8B42"/>
  <w15:chartTrackingRefBased/>
  <w15:docId w15:val="{C7CAC92F-08A6-49EC-BF30-25A02F9CA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3C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43C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43C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43CF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14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 向前</dc:creator>
  <cp:keywords/>
  <dc:description/>
  <cp:lastModifiedBy>丁 向前</cp:lastModifiedBy>
  <cp:revision>15</cp:revision>
  <dcterms:created xsi:type="dcterms:W3CDTF">2020-05-12T00:25:00Z</dcterms:created>
  <dcterms:modified xsi:type="dcterms:W3CDTF">2020-08-24T13:49:00Z</dcterms:modified>
</cp:coreProperties>
</file>