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8C962D" w14:textId="77777777" w:rsidR="00AD5AE1" w:rsidRDefault="00AD5AE1" w:rsidP="00AD5AE1">
      <w:pPr>
        <w:widowControl w:val="0"/>
        <w:autoSpaceDE w:val="0"/>
        <w:autoSpaceDN w:val="0"/>
        <w:adjustRightInd w:val="0"/>
        <w:spacing w:after="120" w:line="240" w:lineRule="auto"/>
        <w:jc w:val="both"/>
        <w:rPr>
          <w:rFonts w:ascii="Arial Gras" w:hAnsi="Arial Gras" w:cs="Arial"/>
          <w:b/>
          <w:caps/>
          <w:sz w:val="20"/>
          <w:szCs w:val="20"/>
          <w:lang w:val="en-US"/>
        </w:rPr>
      </w:pPr>
      <w:proofErr w:type="gramStart"/>
      <w:r w:rsidRPr="00AD5AE1">
        <w:rPr>
          <w:rFonts w:ascii="Arial Gras" w:hAnsi="Arial Gras" w:cs="Arial"/>
          <w:b/>
          <w:caps/>
          <w:sz w:val="20"/>
          <w:szCs w:val="20"/>
          <w:lang w:val="en-US"/>
        </w:rPr>
        <w:t>Supplementary Material 1.</w:t>
      </w:r>
      <w:proofErr w:type="gramEnd"/>
      <w:r w:rsidRPr="00AD5AE1">
        <w:rPr>
          <w:rFonts w:ascii="Arial Gras" w:hAnsi="Arial Gras" w:cs="Arial"/>
          <w:b/>
          <w:caps/>
          <w:sz w:val="20"/>
          <w:szCs w:val="20"/>
          <w:lang w:val="en-US"/>
        </w:rPr>
        <w:t xml:space="preserve"> </w:t>
      </w:r>
    </w:p>
    <w:p w14:paraId="4B69F8D0" w14:textId="77777777" w:rsidR="00AD5AE1" w:rsidRDefault="00AD5AE1" w:rsidP="00AD5AE1">
      <w:pPr>
        <w:widowControl w:val="0"/>
        <w:autoSpaceDE w:val="0"/>
        <w:autoSpaceDN w:val="0"/>
        <w:adjustRightInd w:val="0"/>
        <w:spacing w:after="120" w:line="240" w:lineRule="auto"/>
        <w:jc w:val="both"/>
        <w:rPr>
          <w:rFonts w:ascii="Arial Gras" w:hAnsi="Arial Gras" w:cs="Arial"/>
          <w:b/>
          <w:caps/>
          <w:sz w:val="20"/>
          <w:szCs w:val="20"/>
          <w:lang w:val="en-US"/>
        </w:rPr>
      </w:pPr>
    </w:p>
    <w:p w14:paraId="3B7B33CE" w14:textId="77777777" w:rsidR="00AD5AE1" w:rsidRPr="00AD5AE1" w:rsidRDefault="00AD5AE1" w:rsidP="00AD5AE1">
      <w:pPr>
        <w:widowControl w:val="0"/>
        <w:autoSpaceDE w:val="0"/>
        <w:autoSpaceDN w:val="0"/>
        <w:adjustRightInd w:val="0"/>
        <w:spacing w:after="120" w:line="240" w:lineRule="auto"/>
        <w:jc w:val="both"/>
        <w:rPr>
          <w:rFonts w:ascii="Arial Gras" w:hAnsi="Arial Gras" w:cs="Arial"/>
          <w:b/>
          <w:caps/>
          <w:sz w:val="20"/>
          <w:szCs w:val="20"/>
          <w:lang w:val="en-US"/>
        </w:rPr>
      </w:pPr>
      <w:proofErr w:type="gramStart"/>
      <w:r w:rsidRPr="00AD5AE1">
        <w:rPr>
          <w:rFonts w:ascii="Arial Gras" w:hAnsi="Arial Gras" w:cs="Arial"/>
          <w:b/>
          <w:caps/>
          <w:sz w:val="20"/>
          <w:szCs w:val="20"/>
          <w:lang w:val="en-US"/>
        </w:rPr>
        <w:t xml:space="preserve">References of the </w:t>
      </w:r>
      <w:r w:rsidR="00537884">
        <w:rPr>
          <w:rFonts w:ascii="Arial Gras" w:hAnsi="Arial Gras" w:cs="Arial"/>
          <w:b/>
          <w:caps/>
          <w:sz w:val="20"/>
          <w:szCs w:val="20"/>
          <w:lang w:val="en-US"/>
        </w:rPr>
        <w:t>22</w:t>
      </w:r>
      <w:r w:rsidR="00537884" w:rsidRPr="00AD5AE1">
        <w:rPr>
          <w:rFonts w:ascii="Arial Gras" w:hAnsi="Arial Gras" w:cs="Arial"/>
          <w:b/>
          <w:caps/>
          <w:sz w:val="20"/>
          <w:szCs w:val="20"/>
          <w:lang w:val="en-US"/>
        </w:rPr>
        <w:t xml:space="preserve"> </w:t>
      </w:r>
      <w:r w:rsidRPr="00AD5AE1">
        <w:rPr>
          <w:rFonts w:ascii="Arial Gras" w:hAnsi="Arial Gras" w:cs="Arial"/>
          <w:b/>
          <w:caps/>
          <w:sz w:val="20"/>
          <w:szCs w:val="20"/>
          <w:lang w:val="en-US"/>
        </w:rPr>
        <w:t xml:space="preserve">reviewed </w:t>
      </w:r>
      <w:r w:rsidR="006A6111">
        <w:rPr>
          <w:rFonts w:ascii="Arial Gras" w:hAnsi="Arial Gras" w:cs="Arial"/>
          <w:b/>
          <w:caps/>
          <w:sz w:val="20"/>
          <w:szCs w:val="20"/>
          <w:lang w:val="en-US"/>
        </w:rPr>
        <w:t>articles</w:t>
      </w:r>
      <w:r w:rsidRPr="00AD5AE1">
        <w:rPr>
          <w:rFonts w:ascii="Arial Gras" w:hAnsi="Arial Gras" w:cs="Arial"/>
          <w:b/>
          <w:caps/>
          <w:sz w:val="20"/>
          <w:szCs w:val="20"/>
          <w:lang w:val="en-US"/>
        </w:rPr>
        <w:t xml:space="preserve"> </w:t>
      </w:r>
      <w:r w:rsidR="006A6111">
        <w:rPr>
          <w:rFonts w:ascii="Arial Gras" w:hAnsi="Arial Gras" w:cs="Arial"/>
          <w:b/>
          <w:caps/>
          <w:sz w:val="20"/>
          <w:szCs w:val="20"/>
          <w:lang w:val="en-US"/>
        </w:rPr>
        <w:t>“</w:t>
      </w:r>
      <w:r w:rsidRPr="00AD5AE1">
        <w:rPr>
          <w:rFonts w:ascii="Arial Gras" w:hAnsi="Arial Gras" w:cs="Arial"/>
          <w:b/>
          <w:caps/>
          <w:sz w:val="20"/>
          <w:szCs w:val="20"/>
          <w:lang w:val="en-US"/>
        </w:rPr>
        <w:t>with OBD</w:t>
      </w:r>
      <w:r w:rsidR="006A6111">
        <w:rPr>
          <w:rFonts w:ascii="Arial Gras" w:hAnsi="Arial Gras" w:cs="Arial"/>
          <w:b/>
          <w:caps/>
          <w:sz w:val="20"/>
          <w:szCs w:val="20"/>
          <w:lang w:val="en-US"/>
        </w:rPr>
        <w:t>”</w:t>
      </w:r>
      <w:r w:rsidRPr="00AD5AE1">
        <w:rPr>
          <w:rFonts w:ascii="Arial Gras" w:hAnsi="Arial Gras" w:cs="Arial"/>
          <w:b/>
          <w:caps/>
          <w:sz w:val="20"/>
          <w:szCs w:val="20"/>
          <w:lang w:val="en-US"/>
        </w:rPr>
        <w:t>.</w:t>
      </w:r>
      <w:proofErr w:type="gramEnd"/>
    </w:p>
    <w:p w14:paraId="007F436D"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r w:rsidRPr="00753C7C">
        <w:rPr>
          <w:rFonts w:ascii="Arial" w:hAnsi="Arial" w:cs="Arial"/>
          <w:sz w:val="20"/>
          <w:szCs w:val="20"/>
        </w:rPr>
        <w:t xml:space="preserve">Cassier PA, Italiano A, Gomez-Roca CA, Le Tourneau C, </w:t>
      </w:r>
      <w:proofErr w:type="spellStart"/>
      <w:r w:rsidRPr="00753C7C">
        <w:rPr>
          <w:rFonts w:ascii="Arial" w:hAnsi="Arial" w:cs="Arial"/>
          <w:sz w:val="20"/>
          <w:szCs w:val="20"/>
        </w:rPr>
        <w:t>Toulmonde</w:t>
      </w:r>
      <w:proofErr w:type="spellEnd"/>
      <w:r w:rsidRPr="00753C7C">
        <w:rPr>
          <w:rFonts w:ascii="Arial" w:hAnsi="Arial" w:cs="Arial"/>
          <w:sz w:val="20"/>
          <w:szCs w:val="20"/>
        </w:rPr>
        <w:t xml:space="preserve"> M, </w:t>
      </w:r>
      <w:proofErr w:type="spellStart"/>
      <w:r w:rsidRPr="00753C7C">
        <w:rPr>
          <w:rFonts w:ascii="Arial" w:hAnsi="Arial" w:cs="Arial"/>
          <w:sz w:val="20"/>
          <w:szCs w:val="20"/>
        </w:rPr>
        <w:t>Cannarile</w:t>
      </w:r>
      <w:proofErr w:type="spellEnd"/>
      <w:r w:rsidRPr="00753C7C">
        <w:rPr>
          <w:rFonts w:ascii="Arial" w:hAnsi="Arial" w:cs="Arial"/>
          <w:sz w:val="20"/>
          <w:szCs w:val="20"/>
        </w:rPr>
        <w:t xml:space="preserve"> MA, et al. </w:t>
      </w:r>
      <w:r w:rsidRPr="00753C7C">
        <w:rPr>
          <w:rFonts w:ascii="Arial" w:hAnsi="Arial" w:cs="Arial"/>
          <w:sz w:val="20"/>
          <w:szCs w:val="20"/>
          <w:lang w:val="en-US"/>
        </w:rPr>
        <w:t xml:space="preserve">CSF1R inhibition with </w:t>
      </w:r>
      <w:proofErr w:type="spellStart"/>
      <w:r w:rsidRPr="00753C7C">
        <w:rPr>
          <w:rFonts w:ascii="Arial" w:hAnsi="Arial" w:cs="Arial"/>
          <w:sz w:val="20"/>
          <w:szCs w:val="20"/>
          <w:lang w:val="en-US"/>
        </w:rPr>
        <w:t>emactuzumab</w:t>
      </w:r>
      <w:proofErr w:type="spellEnd"/>
      <w:r w:rsidRPr="00753C7C">
        <w:rPr>
          <w:rFonts w:ascii="Arial" w:hAnsi="Arial" w:cs="Arial"/>
          <w:sz w:val="20"/>
          <w:szCs w:val="20"/>
          <w:lang w:val="en-US"/>
        </w:rPr>
        <w:t xml:space="preserve"> in locally advanced diffuse-type </w:t>
      </w:r>
      <w:proofErr w:type="spellStart"/>
      <w:r w:rsidRPr="00753C7C">
        <w:rPr>
          <w:rFonts w:ascii="Arial" w:hAnsi="Arial" w:cs="Arial"/>
          <w:sz w:val="20"/>
          <w:szCs w:val="20"/>
          <w:lang w:val="en-US"/>
        </w:rPr>
        <w:t>tenosynovial</w:t>
      </w:r>
      <w:proofErr w:type="spellEnd"/>
      <w:r w:rsidRPr="00753C7C">
        <w:rPr>
          <w:rFonts w:ascii="Arial" w:hAnsi="Arial" w:cs="Arial"/>
          <w:sz w:val="20"/>
          <w:szCs w:val="20"/>
          <w:lang w:val="en-US"/>
        </w:rPr>
        <w:t xml:space="preserve"> giant cell </w:t>
      </w:r>
      <w:proofErr w:type="spellStart"/>
      <w:r w:rsidRPr="00753C7C">
        <w:rPr>
          <w:rFonts w:ascii="Arial" w:hAnsi="Arial" w:cs="Arial"/>
          <w:sz w:val="20"/>
          <w:szCs w:val="20"/>
          <w:lang w:val="en-US"/>
        </w:rPr>
        <w:t>tumours</w:t>
      </w:r>
      <w:proofErr w:type="spellEnd"/>
      <w:r w:rsidRPr="00753C7C">
        <w:rPr>
          <w:rFonts w:ascii="Arial" w:hAnsi="Arial" w:cs="Arial"/>
          <w:sz w:val="20"/>
          <w:szCs w:val="20"/>
          <w:lang w:val="en-US"/>
        </w:rPr>
        <w:t xml:space="preserve"> of the soft tissue: a dose-escalation and dose-expansion phase 1 study. </w:t>
      </w:r>
      <w:proofErr w:type="gramStart"/>
      <w:r w:rsidRPr="00753C7C">
        <w:rPr>
          <w:rFonts w:ascii="Arial" w:hAnsi="Arial" w:cs="Arial"/>
          <w:sz w:val="20"/>
          <w:szCs w:val="20"/>
          <w:lang w:val="en-US"/>
        </w:rPr>
        <w:t>The Lancet Oncology.</w:t>
      </w:r>
      <w:proofErr w:type="gramEnd"/>
      <w:r w:rsidRPr="00753C7C">
        <w:rPr>
          <w:rFonts w:ascii="Arial" w:hAnsi="Arial" w:cs="Arial"/>
          <w:sz w:val="20"/>
          <w:szCs w:val="20"/>
          <w:lang w:val="en-US"/>
        </w:rPr>
        <w:t xml:space="preserve"> </w:t>
      </w:r>
      <w:proofErr w:type="spellStart"/>
      <w:proofErr w:type="gramStart"/>
      <w:r w:rsidRPr="00753C7C">
        <w:rPr>
          <w:rFonts w:ascii="Arial" w:hAnsi="Arial" w:cs="Arial"/>
          <w:sz w:val="20"/>
          <w:szCs w:val="20"/>
          <w:lang w:val="en-US"/>
        </w:rPr>
        <w:t>août</w:t>
      </w:r>
      <w:proofErr w:type="spellEnd"/>
      <w:proofErr w:type="gramEnd"/>
      <w:r w:rsidRPr="00753C7C">
        <w:rPr>
          <w:rFonts w:ascii="Arial" w:hAnsi="Arial" w:cs="Arial"/>
          <w:sz w:val="20"/>
          <w:szCs w:val="20"/>
          <w:lang w:val="en-US"/>
        </w:rPr>
        <w:t xml:space="preserve"> 2015;16(8):949</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56. </w:t>
      </w:r>
    </w:p>
    <w:p w14:paraId="2D4A5B0E"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proofErr w:type="gramStart"/>
      <w:r w:rsidRPr="00753C7C">
        <w:rPr>
          <w:rFonts w:ascii="Arial" w:hAnsi="Arial" w:cs="Arial"/>
          <w:sz w:val="20"/>
          <w:szCs w:val="20"/>
          <w:lang w:val="en-US"/>
        </w:rPr>
        <w:t>Cebon</w:t>
      </w:r>
      <w:proofErr w:type="spellEnd"/>
      <w:r w:rsidRPr="00753C7C">
        <w:rPr>
          <w:rFonts w:ascii="Arial" w:hAnsi="Arial" w:cs="Arial"/>
          <w:sz w:val="20"/>
          <w:szCs w:val="20"/>
          <w:lang w:val="en-US"/>
        </w:rPr>
        <w:t xml:space="preserve"> J, </w:t>
      </w:r>
      <w:proofErr w:type="spellStart"/>
      <w:r w:rsidRPr="00753C7C">
        <w:rPr>
          <w:rFonts w:ascii="Arial" w:hAnsi="Arial" w:cs="Arial"/>
          <w:sz w:val="20"/>
          <w:szCs w:val="20"/>
          <w:lang w:val="en-US"/>
        </w:rPr>
        <w:t>Jäger</w:t>
      </w:r>
      <w:proofErr w:type="spellEnd"/>
      <w:r w:rsidRPr="00753C7C">
        <w:rPr>
          <w:rFonts w:ascii="Arial" w:hAnsi="Arial" w:cs="Arial"/>
          <w:sz w:val="20"/>
          <w:szCs w:val="20"/>
          <w:lang w:val="en-US"/>
        </w:rPr>
        <w:t xml:space="preserve"> E, Shackleton MJ, Gibbs P, Davis ID, Hopkins W, et al.</w:t>
      </w:r>
      <w:proofErr w:type="gramEnd"/>
      <w:r w:rsidRPr="00753C7C">
        <w:rPr>
          <w:rFonts w:ascii="Arial" w:hAnsi="Arial" w:cs="Arial"/>
          <w:sz w:val="20"/>
          <w:szCs w:val="20"/>
          <w:lang w:val="en-US"/>
        </w:rPr>
        <w:t xml:space="preserve"> Two phase I studies of low dose recombinant human IL-12 with Melan-A and influenza peptides in subjects with advanced malignant melanoma. Cancer Immun. 16 </w:t>
      </w:r>
      <w:proofErr w:type="spellStart"/>
      <w:r w:rsidRPr="00753C7C">
        <w:rPr>
          <w:rFonts w:ascii="Arial" w:hAnsi="Arial" w:cs="Arial"/>
          <w:sz w:val="20"/>
          <w:szCs w:val="20"/>
          <w:lang w:val="en-US"/>
        </w:rPr>
        <w:t>juill</w:t>
      </w:r>
      <w:proofErr w:type="spellEnd"/>
      <w:r w:rsidRPr="00753C7C">
        <w:rPr>
          <w:rFonts w:ascii="Arial" w:hAnsi="Arial" w:cs="Arial"/>
          <w:sz w:val="20"/>
          <w:szCs w:val="20"/>
          <w:lang w:val="en-US"/>
        </w:rPr>
        <w:t xml:space="preserve"> 2003</w:t>
      </w:r>
      <w:proofErr w:type="gramStart"/>
      <w:r w:rsidRPr="00753C7C">
        <w:rPr>
          <w:rFonts w:ascii="Arial" w:hAnsi="Arial" w:cs="Arial"/>
          <w:sz w:val="20"/>
          <w:szCs w:val="20"/>
          <w:lang w:val="en-US"/>
        </w:rPr>
        <w:t>;3:7</w:t>
      </w:r>
      <w:proofErr w:type="gramEnd"/>
      <w:r w:rsidRPr="00753C7C">
        <w:rPr>
          <w:rFonts w:ascii="Arial" w:hAnsi="Arial" w:cs="Arial"/>
          <w:sz w:val="20"/>
          <w:szCs w:val="20"/>
          <w:lang w:val="en-US"/>
        </w:rPr>
        <w:t xml:space="preserve">. </w:t>
      </w:r>
    </w:p>
    <w:p w14:paraId="1893F33E"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rPr>
      </w:pPr>
      <w:r w:rsidRPr="00753C7C">
        <w:rPr>
          <w:rFonts w:ascii="Arial" w:hAnsi="Arial" w:cs="Arial"/>
          <w:sz w:val="20"/>
          <w:szCs w:val="20"/>
          <w:lang w:val="en-US"/>
        </w:rPr>
        <w:t xml:space="preserve">Chawla SP, Staddon A, </w:t>
      </w:r>
      <w:proofErr w:type="spellStart"/>
      <w:r w:rsidRPr="00753C7C">
        <w:rPr>
          <w:rFonts w:ascii="Arial" w:hAnsi="Arial" w:cs="Arial"/>
          <w:sz w:val="20"/>
          <w:szCs w:val="20"/>
          <w:lang w:val="en-US"/>
        </w:rPr>
        <w:t>Hendifar</w:t>
      </w:r>
      <w:proofErr w:type="spellEnd"/>
      <w:r w:rsidRPr="00753C7C">
        <w:rPr>
          <w:rFonts w:ascii="Arial" w:hAnsi="Arial" w:cs="Arial"/>
          <w:sz w:val="20"/>
          <w:szCs w:val="20"/>
          <w:lang w:val="en-US"/>
        </w:rPr>
        <w:t xml:space="preserve"> A, </w:t>
      </w:r>
      <w:proofErr w:type="spellStart"/>
      <w:r w:rsidRPr="00753C7C">
        <w:rPr>
          <w:rFonts w:ascii="Arial" w:hAnsi="Arial" w:cs="Arial"/>
          <w:sz w:val="20"/>
          <w:szCs w:val="20"/>
          <w:lang w:val="en-US"/>
        </w:rPr>
        <w:t>Messam</w:t>
      </w:r>
      <w:proofErr w:type="spellEnd"/>
      <w:r w:rsidRPr="00753C7C">
        <w:rPr>
          <w:rFonts w:ascii="Arial" w:hAnsi="Arial" w:cs="Arial"/>
          <w:sz w:val="20"/>
          <w:szCs w:val="20"/>
          <w:lang w:val="en-US"/>
        </w:rPr>
        <w:t xml:space="preserve"> CA, </w:t>
      </w:r>
      <w:proofErr w:type="spellStart"/>
      <w:r w:rsidRPr="00753C7C">
        <w:rPr>
          <w:rFonts w:ascii="Arial" w:hAnsi="Arial" w:cs="Arial"/>
          <w:sz w:val="20"/>
          <w:szCs w:val="20"/>
          <w:lang w:val="en-US"/>
        </w:rPr>
        <w:t>Patwardhan</w:t>
      </w:r>
      <w:proofErr w:type="spellEnd"/>
      <w:r w:rsidRPr="00753C7C">
        <w:rPr>
          <w:rFonts w:ascii="Arial" w:hAnsi="Arial" w:cs="Arial"/>
          <w:sz w:val="20"/>
          <w:szCs w:val="20"/>
          <w:lang w:val="en-US"/>
        </w:rPr>
        <w:t xml:space="preserve"> R, </w:t>
      </w:r>
      <w:proofErr w:type="spellStart"/>
      <w:r w:rsidRPr="00753C7C">
        <w:rPr>
          <w:rFonts w:ascii="Arial" w:hAnsi="Arial" w:cs="Arial"/>
          <w:sz w:val="20"/>
          <w:szCs w:val="20"/>
          <w:lang w:val="en-US"/>
        </w:rPr>
        <w:t>Kamel</w:t>
      </w:r>
      <w:proofErr w:type="spellEnd"/>
      <w:r w:rsidRPr="00753C7C">
        <w:rPr>
          <w:rFonts w:ascii="Arial" w:hAnsi="Arial" w:cs="Arial"/>
          <w:sz w:val="20"/>
          <w:szCs w:val="20"/>
          <w:lang w:val="en-US"/>
        </w:rPr>
        <w:t xml:space="preserve"> YYM. Results of a phase I dose escalation study of </w:t>
      </w:r>
      <w:proofErr w:type="spellStart"/>
      <w:r w:rsidRPr="00753C7C">
        <w:rPr>
          <w:rFonts w:ascii="Arial" w:hAnsi="Arial" w:cs="Arial"/>
          <w:sz w:val="20"/>
          <w:szCs w:val="20"/>
          <w:lang w:val="en-US"/>
        </w:rPr>
        <w:t>eltrombopag</w:t>
      </w:r>
      <w:proofErr w:type="spellEnd"/>
      <w:r w:rsidRPr="00753C7C">
        <w:rPr>
          <w:rFonts w:ascii="Arial" w:hAnsi="Arial" w:cs="Arial"/>
          <w:sz w:val="20"/>
          <w:szCs w:val="20"/>
          <w:lang w:val="en-US"/>
        </w:rPr>
        <w:t xml:space="preserve"> in patients with advanced soft tissue sarcoma receiving doxorubicin and </w:t>
      </w:r>
      <w:proofErr w:type="spellStart"/>
      <w:r w:rsidRPr="00753C7C">
        <w:rPr>
          <w:rFonts w:ascii="Arial" w:hAnsi="Arial" w:cs="Arial"/>
          <w:sz w:val="20"/>
          <w:szCs w:val="20"/>
          <w:lang w:val="en-US"/>
        </w:rPr>
        <w:t>ifosfamide</w:t>
      </w:r>
      <w:proofErr w:type="spellEnd"/>
      <w:r w:rsidRPr="00753C7C">
        <w:rPr>
          <w:rFonts w:ascii="Arial" w:hAnsi="Arial" w:cs="Arial"/>
          <w:sz w:val="20"/>
          <w:szCs w:val="20"/>
          <w:lang w:val="en-US"/>
        </w:rPr>
        <w:t xml:space="preserve">. </w:t>
      </w:r>
      <w:r w:rsidRPr="00753C7C">
        <w:rPr>
          <w:rFonts w:ascii="Arial" w:hAnsi="Arial" w:cs="Arial"/>
          <w:sz w:val="20"/>
          <w:szCs w:val="20"/>
        </w:rPr>
        <w:t xml:space="preserve">BMC Cancer [Internet]. </w:t>
      </w:r>
      <w:proofErr w:type="spellStart"/>
      <w:r w:rsidRPr="00753C7C">
        <w:rPr>
          <w:rFonts w:ascii="Arial" w:hAnsi="Arial" w:cs="Arial"/>
          <w:sz w:val="20"/>
          <w:szCs w:val="20"/>
        </w:rPr>
        <w:t>déc</w:t>
      </w:r>
      <w:proofErr w:type="spellEnd"/>
      <w:r w:rsidRPr="00753C7C">
        <w:rPr>
          <w:rFonts w:ascii="Arial" w:hAnsi="Arial" w:cs="Arial"/>
          <w:sz w:val="20"/>
          <w:szCs w:val="20"/>
        </w:rPr>
        <w:t xml:space="preserve"> 2013 [cité 9 </w:t>
      </w:r>
      <w:proofErr w:type="spellStart"/>
      <w:r w:rsidRPr="00753C7C">
        <w:rPr>
          <w:rFonts w:ascii="Arial" w:hAnsi="Arial" w:cs="Arial"/>
          <w:sz w:val="20"/>
          <w:szCs w:val="20"/>
        </w:rPr>
        <w:t>janv</w:t>
      </w:r>
      <w:proofErr w:type="spellEnd"/>
      <w:r w:rsidRPr="00753C7C">
        <w:rPr>
          <w:rFonts w:ascii="Arial" w:hAnsi="Arial" w:cs="Arial"/>
          <w:sz w:val="20"/>
          <w:szCs w:val="20"/>
        </w:rPr>
        <w:t xml:space="preserve"> 2020];13(1). Disponible sur: http://bmccancer.biomedcentral.com/articles/10.1186/1471-2407-13-121</w:t>
      </w:r>
    </w:p>
    <w:p w14:paraId="7EE7579E"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rPr>
      </w:pPr>
      <w:r w:rsidRPr="00753C7C">
        <w:rPr>
          <w:rFonts w:ascii="Arial" w:hAnsi="Arial" w:cs="Arial"/>
          <w:sz w:val="20"/>
          <w:szCs w:val="20"/>
          <w:lang w:val="en-US"/>
        </w:rPr>
        <w:t xml:space="preserve">Combs SE, </w:t>
      </w:r>
      <w:proofErr w:type="spellStart"/>
      <w:r w:rsidRPr="00753C7C">
        <w:rPr>
          <w:rFonts w:ascii="Arial" w:hAnsi="Arial" w:cs="Arial"/>
          <w:sz w:val="20"/>
          <w:szCs w:val="20"/>
          <w:lang w:val="en-US"/>
        </w:rPr>
        <w:t>Habermehl</w:t>
      </w:r>
      <w:proofErr w:type="spellEnd"/>
      <w:r w:rsidRPr="00753C7C">
        <w:rPr>
          <w:rFonts w:ascii="Arial" w:hAnsi="Arial" w:cs="Arial"/>
          <w:sz w:val="20"/>
          <w:szCs w:val="20"/>
          <w:lang w:val="en-US"/>
        </w:rPr>
        <w:t xml:space="preserve"> D, </w:t>
      </w:r>
      <w:proofErr w:type="spellStart"/>
      <w:r w:rsidRPr="00753C7C">
        <w:rPr>
          <w:rFonts w:ascii="Arial" w:hAnsi="Arial" w:cs="Arial"/>
          <w:sz w:val="20"/>
          <w:szCs w:val="20"/>
          <w:lang w:val="en-US"/>
        </w:rPr>
        <w:t>Ganten</w:t>
      </w:r>
      <w:proofErr w:type="spellEnd"/>
      <w:r w:rsidRPr="00753C7C">
        <w:rPr>
          <w:rFonts w:ascii="Arial" w:hAnsi="Arial" w:cs="Arial"/>
          <w:sz w:val="20"/>
          <w:szCs w:val="20"/>
          <w:lang w:val="en-US"/>
        </w:rPr>
        <w:t xml:space="preserve"> T, Schmidt J, </w:t>
      </w:r>
      <w:proofErr w:type="spellStart"/>
      <w:r w:rsidRPr="00753C7C">
        <w:rPr>
          <w:rFonts w:ascii="Arial" w:hAnsi="Arial" w:cs="Arial"/>
          <w:sz w:val="20"/>
          <w:szCs w:val="20"/>
          <w:lang w:val="en-US"/>
        </w:rPr>
        <w:t>Edler</w:t>
      </w:r>
      <w:proofErr w:type="spellEnd"/>
      <w:r w:rsidRPr="00753C7C">
        <w:rPr>
          <w:rFonts w:ascii="Arial" w:hAnsi="Arial" w:cs="Arial"/>
          <w:sz w:val="20"/>
          <w:szCs w:val="20"/>
          <w:lang w:val="en-US"/>
        </w:rPr>
        <w:t xml:space="preserve"> L, Burkholder I, et al. Phase i study evaluating the treatment of patients with hepatocellular carcinoma (HCC) with carbon ion radiotherapy: The PROMETHEUS-01 trial. </w:t>
      </w:r>
      <w:r w:rsidRPr="00753C7C">
        <w:rPr>
          <w:rFonts w:ascii="Arial" w:hAnsi="Arial" w:cs="Arial"/>
          <w:sz w:val="20"/>
          <w:szCs w:val="20"/>
        </w:rPr>
        <w:t xml:space="preserve">BMC Cancer [Internet]. </w:t>
      </w:r>
      <w:proofErr w:type="spellStart"/>
      <w:r w:rsidRPr="00753C7C">
        <w:rPr>
          <w:rFonts w:ascii="Arial" w:hAnsi="Arial" w:cs="Arial"/>
          <w:sz w:val="20"/>
          <w:szCs w:val="20"/>
        </w:rPr>
        <w:t>déc</w:t>
      </w:r>
      <w:proofErr w:type="spellEnd"/>
      <w:r w:rsidRPr="00753C7C">
        <w:rPr>
          <w:rFonts w:ascii="Arial" w:hAnsi="Arial" w:cs="Arial"/>
          <w:sz w:val="20"/>
          <w:szCs w:val="20"/>
        </w:rPr>
        <w:t xml:space="preserve"> 2011 [cité 9 </w:t>
      </w:r>
      <w:proofErr w:type="spellStart"/>
      <w:r w:rsidRPr="00753C7C">
        <w:rPr>
          <w:rFonts w:ascii="Arial" w:hAnsi="Arial" w:cs="Arial"/>
          <w:sz w:val="20"/>
          <w:szCs w:val="20"/>
        </w:rPr>
        <w:t>janv</w:t>
      </w:r>
      <w:proofErr w:type="spellEnd"/>
      <w:r w:rsidRPr="00753C7C">
        <w:rPr>
          <w:rFonts w:ascii="Arial" w:hAnsi="Arial" w:cs="Arial"/>
          <w:sz w:val="20"/>
          <w:szCs w:val="20"/>
        </w:rPr>
        <w:t xml:space="preserve"> 2020];11(1). Disponible sur: http://bmccancer.biomedcentral.com/articles/10.1186/1471-2407-11-67</w:t>
      </w:r>
    </w:p>
    <w:p w14:paraId="0C19328A"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753C7C">
        <w:rPr>
          <w:rFonts w:ascii="Arial" w:hAnsi="Arial" w:cs="Arial"/>
          <w:sz w:val="20"/>
          <w:szCs w:val="20"/>
          <w:lang w:val="es-ES"/>
        </w:rPr>
        <w:t>Geevarghese</w:t>
      </w:r>
      <w:proofErr w:type="spellEnd"/>
      <w:r w:rsidRPr="00753C7C">
        <w:rPr>
          <w:rFonts w:ascii="Arial" w:hAnsi="Arial" w:cs="Arial"/>
          <w:sz w:val="20"/>
          <w:szCs w:val="20"/>
          <w:lang w:val="es-ES"/>
        </w:rPr>
        <w:t xml:space="preserve"> SK, </w:t>
      </w:r>
      <w:proofErr w:type="spellStart"/>
      <w:r w:rsidRPr="00753C7C">
        <w:rPr>
          <w:rFonts w:ascii="Arial" w:hAnsi="Arial" w:cs="Arial"/>
          <w:sz w:val="20"/>
          <w:szCs w:val="20"/>
          <w:lang w:val="es-ES"/>
        </w:rPr>
        <w:t>Geller</w:t>
      </w:r>
      <w:proofErr w:type="spellEnd"/>
      <w:r w:rsidRPr="00753C7C">
        <w:rPr>
          <w:rFonts w:ascii="Arial" w:hAnsi="Arial" w:cs="Arial"/>
          <w:sz w:val="20"/>
          <w:szCs w:val="20"/>
          <w:lang w:val="es-ES"/>
        </w:rPr>
        <w:t xml:space="preserve"> DA, de </w:t>
      </w:r>
      <w:proofErr w:type="spellStart"/>
      <w:r w:rsidRPr="00753C7C">
        <w:rPr>
          <w:rFonts w:ascii="Arial" w:hAnsi="Arial" w:cs="Arial"/>
          <w:sz w:val="20"/>
          <w:szCs w:val="20"/>
          <w:lang w:val="es-ES"/>
        </w:rPr>
        <w:t>Haan</w:t>
      </w:r>
      <w:proofErr w:type="spellEnd"/>
      <w:r w:rsidRPr="00753C7C">
        <w:rPr>
          <w:rFonts w:ascii="Arial" w:hAnsi="Arial" w:cs="Arial"/>
          <w:sz w:val="20"/>
          <w:szCs w:val="20"/>
          <w:lang w:val="es-ES"/>
        </w:rPr>
        <w:t xml:space="preserve"> HA, </w:t>
      </w:r>
      <w:proofErr w:type="spellStart"/>
      <w:r w:rsidRPr="00753C7C">
        <w:rPr>
          <w:rFonts w:ascii="Arial" w:hAnsi="Arial" w:cs="Arial"/>
          <w:sz w:val="20"/>
          <w:szCs w:val="20"/>
          <w:lang w:val="es-ES"/>
        </w:rPr>
        <w:t>Hörer</w:t>
      </w:r>
      <w:proofErr w:type="spellEnd"/>
      <w:r w:rsidRPr="00753C7C">
        <w:rPr>
          <w:rFonts w:ascii="Arial" w:hAnsi="Arial" w:cs="Arial"/>
          <w:sz w:val="20"/>
          <w:szCs w:val="20"/>
          <w:lang w:val="es-ES"/>
        </w:rPr>
        <w:t xml:space="preserve"> M, </w:t>
      </w:r>
      <w:proofErr w:type="spellStart"/>
      <w:r w:rsidRPr="00753C7C">
        <w:rPr>
          <w:rFonts w:ascii="Arial" w:hAnsi="Arial" w:cs="Arial"/>
          <w:sz w:val="20"/>
          <w:szCs w:val="20"/>
          <w:lang w:val="es-ES"/>
        </w:rPr>
        <w:t>Knoll</w:t>
      </w:r>
      <w:proofErr w:type="spellEnd"/>
      <w:r w:rsidRPr="00753C7C">
        <w:rPr>
          <w:rFonts w:ascii="Arial" w:hAnsi="Arial" w:cs="Arial"/>
          <w:sz w:val="20"/>
          <w:szCs w:val="20"/>
          <w:lang w:val="es-ES"/>
        </w:rPr>
        <w:t xml:space="preserve"> AE, </w:t>
      </w:r>
      <w:proofErr w:type="spellStart"/>
      <w:r w:rsidRPr="00753C7C">
        <w:rPr>
          <w:rFonts w:ascii="Arial" w:hAnsi="Arial" w:cs="Arial"/>
          <w:sz w:val="20"/>
          <w:szCs w:val="20"/>
          <w:lang w:val="es-ES"/>
        </w:rPr>
        <w:t>Mescheder</w:t>
      </w:r>
      <w:proofErr w:type="spellEnd"/>
      <w:r w:rsidRPr="00753C7C">
        <w:rPr>
          <w:rFonts w:ascii="Arial" w:hAnsi="Arial" w:cs="Arial"/>
          <w:sz w:val="20"/>
          <w:szCs w:val="20"/>
          <w:lang w:val="es-ES"/>
        </w:rPr>
        <w:t xml:space="preserve"> A, et al. </w:t>
      </w:r>
      <w:proofErr w:type="gramStart"/>
      <w:r w:rsidRPr="00753C7C">
        <w:rPr>
          <w:rFonts w:ascii="Arial" w:hAnsi="Arial" w:cs="Arial"/>
          <w:sz w:val="20"/>
          <w:szCs w:val="20"/>
          <w:lang w:val="en-US"/>
        </w:rPr>
        <w:t>Phase</w:t>
      </w:r>
      <w:proofErr w:type="gramEnd"/>
      <w:r w:rsidRPr="00753C7C">
        <w:rPr>
          <w:rFonts w:ascii="Arial" w:hAnsi="Arial" w:cs="Arial"/>
          <w:sz w:val="20"/>
          <w:szCs w:val="20"/>
          <w:lang w:val="en-US"/>
        </w:rPr>
        <w:t xml:space="preserve"> I/II Study of Oncolytic Herpes Simplex Virus NV1020 in Patients with Extensively Pretreated Refractory Colorectal Cancer Metastatic to the Liver. </w:t>
      </w:r>
      <w:proofErr w:type="gramStart"/>
      <w:r w:rsidRPr="00753C7C">
        <w:rPr>
          <w:rFonts w:ascii="Arial" w:hAnsi="Arial" w:cs="Arial"/>
          <w:sz w:val="20"/>
          <w:szCs w:val="20"/>
          <w:lang w:val="en-US"/>
        </w:rPr>
        <w:t>Human Gene Therapy.</w:t>
      </w:r>
      <w:proofErr w:type="gramEnd"/>
      <w:r w:rsidRPr="00753C7C">
        <w:rPr>
          <w:rFonts w:ascii="Arial" w:hAnsi="Arial" w:cs="Arial"/>
          <w:sz w:val="20"/>
          <w:szCs w:val="20"/>
          <w:lang w:val="en-US"/>
        </w:rPr>
        <w:t xml:space="preserve"> </w:t>
      </w:r>
      <w:proofErr w:type="gramStart"/>
      <w:r w:rsidRPr="00753C7C">
        <w:rPr>
          <w:rFonts w:ascii="Arial" w:hAnsi="Arial" w:cs="Arial"/>
          <w:sz w:val="20"/>
          <w:szCs w:val="20"/>
          <w:lang w:val="en-US"/>
        </w:rPr>
        <w:t>sept</w:t>
      </w:r>
      <w:proofErr w:type="gramEnd"/>
      <w:r w:rsidRPr="00753C7C">
        <w:rPr>
          <w:rFonts w:ascii="Arial" w:hAnsi="Arial" w:cs="Arial"/>
          <w:sz w:val="20"/>
          <w:szCs w:val="20"/>
          <w:lang w:val="en-US"/>
        </w:rPr>
        <w:t xml:space="preserve"> 2010;21(9):1119</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28. </w:t>
      </w:r>
    </w:p>
    <w:p w14:paraId="3DB483D1"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753C7C">
        <w:rPr>
          <w:rFonts w:ascii="Arial" w:hAnsi="Arial" w:cs="Arial"/>
          <w:sz w:val="20"/>
          <w:szCs w:val="20"/>
          <w:lang w:val="en-US"/>
        </w:rPr>
        <w:t>Gregorc</w:t>
      </w:r>
      <w:proofErr w:type="spellEnd"/>
      <w:r w:rsidRPr="00753C7C">
        <w:rPr>
          <w:rFonts w:ascii="Arial" w:hAnsi="Arial" w:cs="Arial"/>
          <w:sz w:val="20"/>
          <w:szCs w:val="20"/>
          <w:lang w:val="en-US"/>
        </w:rPr>
        <w:t xml:space="preserve"> V, </w:t>
      </w:r>
      <w:proofErr w:type="spellStart"/>
      <w:r w:rsidRPr="00753C7C">
        <w:rPr>
          <w:rFonts w:ascii="Arial" w:hAnsi="Arial" w:cs="Arial"/>
          <w:sz w:val="20"/>
          <w:szCs w:val="20"/>
          <w:lang w:val="en-US"/>
        </w:rPr>
        <w:t>Citterio</w:t>
      </w:r>
      <w:proofErr w:type="spellEnd"/>
      <w:r w:rsidRPr="00753C7C">
        <w:rPr>
          <w:rFonts w:ascii="Arial" w:hAnsi="Arial" w:cs="Arial"/>
          <w:sz w:val="20"/>
          <w:szCs w:val="20"/>
          <w:lang w:val="en-US"/>
        </w:rPr>
        <w:t xml:space="preserve"> G, </w:t>
      </w:r>
      <w:proofErr w:type="spellStart"/>
      <w:r w:rsidRPr="00753C7C">
        <w:rPr>
          <w:rFonts w:ascii="Arial" w:hAnsi="Arial" w:cs="Arial"/>
          <w:sz w:val="20"/>
          <w:szCs w:val="20"/>
          <w:lang w:val="en-US"/>
        </w:rPr>
        <w:t>Vitali</w:t>
      </w:r>
      <w:proofErr w:type="spellEnd"/>
      <w:r w:rsidRPr="00753C7C">
        <w:rPr>
          <w:rFonts w:ascii="Arial" w:hAnsi="Arial" w:cs="Arial"/>
          <w:sz w:val="20"/>
          <w:szCs w:val="20"/>
          <w:lang w:val="en-US"/>
        </w:rPr>
        <w:t xml:space="preserve"> G, </w:t>
      </w:r>
      <w:proofErr w:type="spellStart"/>
      <w:r w:rsidRPr="00753C7C">
        <w:rPr>
          <w:rFonts w:ascii="Arial" w:hAnsi="Arial" w:cs="Arial"/>
          <w:sz w:val="20"/>
          <w:szCs w:val="20"/>
          <w:lang w:val="en-US"/>
        </w:rPr>
        <w:t>Spreafico</w:t>
      </w:r>
      <w:proofErr w:type="spellEnd"/>
      <w:r w:rsidRPr="00753C7C">
        <w:rPr>
          <w:rFonts w:ascii="Arial" w:hAnsi="Arial" w:cs="Arial"/>
          <w:sz w:val="20"/>
          <w:szCs w:val="20"/>
          <w:lang w:val="en-US"/>
        </w:rPr>
        <w:t xml:space="preserve"> A, </w:t>
      </w:r>
      <w:proofErr w:type="spellStart"/>
      <w:r w:rsidRPr="00753C7C">
        <w:rPr>
          <w:rFonts w:ascii="Arial" w:hAnsi="Arial" w:cs="Arial"/>
          <w:sz w:val="20"/>
          <w:szCs w:val="20"/>
          <w:lang w:val="en-US"/>
        </w:rPr>
        <w:t>Scifo</w:t>
      </w:r>
      <w:proofErr w:type="spellEnd"/>
      <w:r w:rsidRPr="00753C7C">
        <w:rPr>
          <w:rFonts w:ascii="Arial" w:hAnsi="Arial" w:cs="Arial"/>
          <w:sz w:val="20"/>
          <w:szCs w:val="20"/>
          <w:lang w:val="en-US"/>
        </w:rPr>
        <w:t xml:space="preserve"> P, </w:t>
      </w:r>
      <w:proofErr w:type="spellStart"/>
      <w:r w:rsidRPr="00753C7C">
        <w:rPr>
          <w:rFonts w:ascii="Arial" w:hAnsi="Arial" w:cs="Arial"/>
          <w:sz w:val="20"/>
          <w:szCs w:val="20"/>
          <w:lang w:val="en-US"/>
        </w:rPr>
        <w:t>Borri</w:t>
      </w:r>
      <w:proofErr w:type="spellEnd"/>
      <w:r w:rsidRPr="00753C7C">
        <w:rPr>
          <w:rFonts w:ascii="Arial" w:hAnsi="Arial" w:cs="Arial"/>
          <w:sz w:val="20"/>
          <w:szCs w:val="20"/>
          <w:lang w:val="en-US"/>
        </w:rPr>
        <w:t xml:space="preserve"> A, et al. Defining the optimal biological dose of NGR-</w:t>
      </w:r>
      <w:proofErr w:type="spellStart"/>
      <w:r w:rsidRPr="00753C7C">
        <w:rPr>
          <w:rFonts w:ascii="Arial" w:hAnsi="Arial" w:cs="Arial"/>
          <w:sz w:val="20"/>
          <w:szCs w:val="20"/>
          <w:lang w:val="en-US"/>
        </w:rPr>
        <w:t>hTNF</w:t>
      </w:r>
      <w:proofErr w:type="spellEnd"/>
      <w:r w:rsidRPr="00753C7C">
        <w:rPr>
          <w:rFonts w:ascii="Arial" w:hAnsi="Arial" w:cs="Arial"/>
          <w:sz w:val="20"/>
          <w:szCs w:val="20"/>
          <w:lang w:val="en-US"/>
        </w:rPr>
        <w:t xml:space="preserve">, a selective vascular targeting agent, in advanced solid </w:t>
      </w:r>
      <w:proofErr w:type="spellStart"/>
      <w:r w:rsidRPr="00753C7C">
        <w:rPr>
          <w:rFonts w:ascii="Arial" w:hAnsi="Arial" w:cs="Arial"/>
          <w:sz w:val="20"/>
          <w:szCs w:val="20"/>
          <w:lang w:val="en-US"/>
        </w:rPr>
        <w:t>tumours</w:t>
      </w:r>
      <w:proofErr w:type="spellEnd"/>
      <w:r w:rsidRPr="00753C7C">
        <w:rPr>
          <w:rFonts w:ascii="Arial" w:hAnsi="Arial" w:cs="Arial"/>
          <w:sz w:val="20"/>
          <w:szCs w:val="20"/>
          <w:lang w:val="en-US"/>
        </w:rPr>
        <w:t xml:space="preserve">. </w:t>
      </w:r>
      <w:proofErr w:type="gramStart"/>
      <w:r w:rsidRPr="00753C7C">
        <w:rPr>
          <w:rFonts w:ascii="Arial" w:hAnsi="Arial" w:cs="Arial"/>
          <w:sz w:val="20"/>
          <w:szCs w:val="20"/>
          <w:lang w:val="en-US"/>
        </w:rPr>
        <w:t>European Journal of Cancer.</w:t>
      </w:r>
      <w:proofErr w:type="gramEnd"/>
      <w:r w:rsidRPr="00753C7C">
        <w:rPr>
          <w:rFonts w:ascii="Arial" w:hAnsi="Arial" w:cs="Arial"/>
          <w:sz w:val="20"/>
          <w:szCs w:val="20"/>
          <w:lang w:val="en-US"/>
        </w:rPr>
        <w:t xml:space="preserve"> </w:t>
      </w:r>
      <w:proofErr w:type="spellStart"/>
      <w:proofErr w:type="gramStart"/>
      <w:r w:rsidRPr="00753C7C">
        <w:rPr>
          <w:rFonts w:ascii="Arial" w:hAnsi="Arial" w:cs="Arial"/>
          <w:sz w:val="20"/>
          <w:szCs w:val="20"/>
          <w:lang w:val="en-US"/>
        </w:rPr>
        <w:t>janv</w:t>
      </w:r>
      <w:proofErr w:type="spellEnd"/>
      <w:proofErr w:type="gramEnd"/>
      <w:r w:rsidRPr="00753C7C">
        <w:rPr>
          <w:rFonts w:ascii="Arial" w:hAnsi="Arial" w:cs="Arial"/>
          <w:sz w:val="20"/>
          <w:szCs w:val="20"/>
          <w:lang w:val="en-US"/>
        </w:rPr>
        <w:t xml:space="preserve"> 2010;46(1):198</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206. </w:t>
      </w:r>
    </w:p>
    <w:p w14:paraId="5131BECB"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753C7C">
        <w:rPr>
          <w:rFonts w:ascii="Arial" w:hAnsi="Arial" w:cs="Arial"/>
          <w:sz w:val="20"/>
          <w:szCs w:val="20"/>
          <w:lang w:val="en-US"/>
        </w:rPr>
        <w:t>Hariharan</w:t>
      </w:r>
      <w:proofErr w:type="spellEnd"/>
      <w:r w:rsidRPr="00753C7C">
        <w:rPr>
          <w:rFonts w:ascii="Arial" w:hAnsi="Arial" w:cs="Arial"/>
          <w:sz w:val="20"/>
          <w:szCs w:val="20"/>
          <w:lang w:val="en-US"/>
        </w:rPr>
        <w:t xml:space="preserve"> S, Gustafson D, Holden S, </w:t>
      </w:r>
      <w:proofErr w:type="spellStart"/>
      <w:r w:rsidRPr="00753C7C">
        <w:rPr>
          <w:rFonts w:ascii="Arial" w:hAnsi="Arial" w:cs="Arial"/>
          <w:sz w:val="20"/>
          <w:szCs w:val="20"/>
          <w:lang w:val="en-US"/>
        </w:rPr>
        <w:t>McConkey</w:t>
      </w:r>
      <w:proofErr w:type="spellEnd"/>
      <w:r w:rsidRPr="00753C7C">
        <w:rPr>
          <w:rFonts w:ascii="Arial" w:hAnsi="Arial" w:cs="Arial"/>
          <w:sz w:val="20"/>
          <w:szCs w:val="20"/>
          <w:lang w:val="en-US"/>
        </w:rPr>
        <w:t xml:space="preserve"> D, Davis D, Morrow M, et al. Assessment of the biological and pharmacological effects of the </w:t>
      </w:r>
      <w:r w:rsidRPr="00753C7C">
        <w:rPr>
          <w:rFonts w:ascii="Arial" w:hAnsi="Arial" w:cs="Arial"/>
          <w:sz w:val="20"/>
          <w:szCs w:val="20"/>
        </w:rPr>
        <w:t>ανβ</w:t>
      </w:r>
      <w:r w:rsidRPr="00753C7C">
        <w:rPr>
          <w:rFonts w:ascii="Arial" w:hAnsi="Arial" w:cs="Arial"/>
          <w:sz w:val="20"/>
          <w:szCs w:val="20"/>
          <w:lang w:val="en-US"/>
        </w:rPr>
        <w:t xml:space="preserve">3 and </w:t>
      </w:r>
      <w:r w:rsidRPr="00753C7C">
        <w:rPr>
          <w:rFonts w:ascii="Arial" w:hAnsi="Arial" w:cs="Arial"/>
          <w:sz w:val="20"/>
          <w:szCs w:val="20"/>
        </w:rPr>
        <w:t>ανβ</w:t>
      </w:r>
      <w:r w:rsidRPr="00753C7C">
        <w:rPr>
          <w:rFonts w:ascii="Arial" w:hAnsi="Arial" w:cs="Arial"/>
          <w:sz w:val="20"/>
          <w:szCs w:val="20"/>
          <w:lang w:val="en-US"/>
        </w:rPr>
        <w:t xml:space="preserve">5 integrin receptor antagonist, </w:t>
      </w:r>
      <w:proofErr w:type="spellStart"/>
      <w:r w:rsidRPr="00753C7C">
        <w:rPr>
          <w:rFonts w:ascii="Arial" w:hAnsi="Arial" w:cs="Arial"/>
          <w:sz w:val="20"/>
          <w:szCs w:val="20"/>
          <w:lang w:val="en-US"/>
        </w:rPr>
        <w:t>cilengitide</w:t>
      </w:r>
      <w:proofErr w:type="spellEnd"/>
      <w:r w:rsidRPr="00753C7C">
        <w:rPr>
          <w:rFonts w:ascii="Arial" w:hAnsi="Arial" w:cs="Arial"/>
          <w:sz w:val="20"/>
          <w:szCs w:val="20"/>
          <w:lang w:val="en-US"/>
        </w:rPr>
        <w:t xml:space="preserve"> (EMD 121974), in patients with advanced solid tumors. </w:t>
      </w:r>
      <w:proofErr w:type="gramStart"/>
      <w:r w:rsidRPr="00753C7C">
        <w:rPr>
          <w:rFonts w:ascii="Arial" w:hAnsi="Arial" w:cs="Arial"/>
          <w:sz w:val="20"/>
          <w:szCs w:val="20"/>
          <w:lang w:val="en-US"/>
        </w:rPr>
        <w:t>Annals of Oncology.</w:t>
      </w:r>
      <w:proofErr w:type="gramEnd"/>
      <w:r w:rsidRPr="00753C7C">
        <w:rPr>
          <w:rFonts w:ascii="Arial" w:hAnsi="Arial" w:cs="Arial"/>
          <w:sz w:val="20"/>
          <w:szCs w:val="20"/>
          <w:lang w:val="en-US"/>
        </w:rPr>
        <w:t xml:space="preserve"> </w:t>
      </w:r>
      <w:proofErr w:type="spellStart"/>
      <w:proofErr w:type="gramStart"/>
      <w:r w:rsidRPr="00753C7C">
        <w:rPr>
          <w:rFonts w:ascii="Arial" w:hAnsi="Arial" w:cs="Arial"/>
          <w:sz w:val="20"/>
          <w:szCs w:val="20"/>
          <w:lang w:val="en-US"/>
        </w:rPr>
        <w:t>août</w:t>
      </w:r>
      <w:proofErr w:type="spellEnd"/>
      <w:proofErr w:type="gramEnd"/>
      <w:r w:rsidRPr="00753C7C">
        <w:rPr>
          <w:rFonts w:ascii="Arial" w:hAnsi="Arial" w:cs="Arial"/>
          <w:sz w:val="20"/>
          <w:szCs w:val="20"/>
          <w:lang w:val="en-US"/>
        </w:rPr>
        <w:t xml:space="preserve"> 2007;18(8):1400</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7. </w:t>
      </w:r>
    </w:p>
    <w:p w14:paraId="7C7151BA" w14:textId="77777777" w:rsidR="00AD5AE1"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gramStart"/>
      <w:r w:rsidRPr="00753C7C">
        <w:rPr>
          <w:rFonts w:ascii="Arial" w:hAnsi="Arial" w:cs="Arial"/>
          <w:sz w:val="20"/>
          <w:szCs w:val="20"/>
          <w:lang w:val="en-US"/>
        </w:rPr>
        <w:t xml:space="preserve">Jamieson D, Griffin MJ, </w:t>
      </w:r>
      <w:proofErr w:type="spellStart"/>
      <w:r w:rsidRPr="00753C7C">
        <w:rPr>
          <w:rFonts w:ascii="Arial" w:hAnsi="Arial" w:cs="Arial"/>
          <w:sz w:val="20"/>
          <w:szCs w:val="20"/>
          <w:lang w:val="en-US"/>
        </w:rPr>
        <w:t>Sludden</w:t>
      </w:r>
      <w:proofErr w:type="spellEnd"/>
      <w:r w:rsidRPr="00753C7C">
        <w:rPr>
          <w:rFonts w:ascii="Arial" w:hAnsi="Arial" w:cs="Arial"/>
          <w:sz w:val="20"/>
          <w:szCs w:val="20"/>
          <w:lang w:val="en-US"/>
        </w:rPr>
        <w:t xml:space="preserve"> J, Drew Y, </w:t>
      </w:r>
      <w:proofErr w:type="spellStart"/>
      <w:r w:rsidRPr="00753C7C">
        <w:rPr>
          <w:rFonts w:ascii="Arial" w:hAnsi="Arial" w:cs="Arial"/>
          <w:sz w:val="20"/>
          <w:szCs w:val="20"/>
          <w:lang w:val="en-US"/>
        </w:rPr>
        <w:t>Cresti</w:t>
      </w:r>
      <w:proofErr w:type="spellEnd"/>
      <w:r w:rsidRPr="00753C7C">
        <w:rPr>
          <w:rFonts w:ascii="Arial" w:hAnsi="Arial" w:cs="Arial"/>
          <w:sz w:val="20"/>
          <w:szCs w:val="20"/>
          <w:lang w:val="en-US"/>
        </w:rPr>
        <w:t xml:space="preserve"> N, Swales K, et al.</w:t>
      </w:r>
      <w:proofErr w:type="gramEnd"/>
      <w:r w:rsidRPr="00753C7C">
        <w:rPr>
          <w:rFonts w:ascii="Arial" w:hAnsi="Arial" w:cs="Arial"/>
          <w:sz w:val="20"/>
          <w:szCs w:val="20"/>
          <w:lang w:val="en-US"/>
        </w:rPr>
        <w:t xml:space="preserve"> A phase I pharmacokinetic and </w:t>
      </w:r>
      <w:proofErr w:type="spellStart"/>
      <w:r w:rsidRPr="00753C7C">
        <w:rPr>
          <w:rFonts w:ascii="Arial" w:hAnsi="Arial" w:cs="Arial"/>
          <w:sz w:val="20"/>
          <w:szCs w:val="20"/>
          <w:lang w:val="en-US"/>
        </w:rPr>
        <w:t>pharmacodynamic</w:t>
      </w:r>
      <w:proofErr w:type="spellEnd"/>
      <w:r w:rsidRPr="00753C7C">
        <w:rPr>
          <w:rFonts w:ascii="Arial" w:hAnsi="Arial" w:cs="Arial"/>
          <w:sz w:val="20"/>
          <w:szCs w:val="20"/>
          <w:lang w:val="en-US"/>
        </w:rPr>
        <w:t xml:space="preserve"> study of the oral mitogen-activated protein kinase </w:t>
      </w:r>
      <w:proofErr w:type="spellStart"/>
      <w:r w:rsidRPr="00753C7C">
        <w:rPr>
          <w:rFonts w:ascii="Arial" w:hAnsi="Arial" w:cs="Arial"/>
          <w:sz w:val="20"/>
          <w:szCs w:val="20"/>
          <w:lang w:val="en-US"/>
        </w:rPr>
        <w:t>kinase</w:t>
      </w:r>
      <w:proofErr w:type="spellEnd"/>
      <w:r w:rsidRPr="00753C7C">
        <w:rPr>
          <w:rFonts w:ascii="Arial" w:hAnsi="Arial" w:cs="Arial"/>
          <w:sz w:val="20"/>
          <w:szCs w:val="20"/>
          <w:lang w:val="en-US"/>
        </w:rPr>
        <w:t xml:space="preserve"> (MEK) inhibitor, WX-554, in patients with advanced solid </w:t>
      </w:r>
      <w:proofErr w:type="spellStart"/>
      <w:r w:rsidRPr="00753C7C">
        <w:rPr>
          <w:rFonts w:ascii="Arial" w:hAnsi="Arial" w:cs="Arial"/>
          <w:sz w:val="20"/>
          <w:szCs w:val="20"/>
          <w:lang w:val="en-US"/>
        </w:rPr>
        <w:t>tumours</w:t>
      </w:r>
      <w:proofErr w:type="spellEnd"/>
      <w:r w:rsidRPr="00753C7C">
        <w:rPr>
          <w:rFonts w:ascii="Arial" w:hAnsi="Arial" w:cs="Arial"/>
          <w:sz w:val="20"/>
          <w:szCs w:val="20"/>
          <w:lang w:val="en-US"/>
        </w:rPr>
        <w:t xml:space="preserve">. </w:t>
      </w:r>
      <w:proofErr w:type="gramStart"/>
      <w:r w:rsidRPr="00753C7C">
        <w:rPr>
          <w:rFonts w:ascii="Arial" w:hAnsi="Arial" w:cs="Arial"/>
          <w:sz w:val="20"/>
          <w:szCs w:val="20"/>
          <w:lang w:val="en-US"/>
        </w:rPr>
        <w:t>European Journal of Cancer.</w:t>
      </w:r>
      <w:proofErr w:type="gramEnd"/>
      <w:r w:rsidRPr="00753C7C">
        <w:rPr>
          <w:rFonts w:ascii="Arial" w:hAnsi="Arial" w:cs="Arial"/>
          <w:sz w:val="20"/>
          <w:szCs w:val="20"/>
          <w:lang w:val="en-US"/>
        </w:rPr>
        <w:t xml:space="preserve"> </w:t>
      </w:r>
      <w:proofErr w:type="spellStart"/>
      <w:proofErr w:type="gramStart"/>
      <w:r w:rsidRPr="00753C7C">
        <w:rPr>
          <w:rFonts w:ascii="Arial" w:hAnsi="Arial" w:cs="Arial"/>
          <w:sz w:val="20"/>
          <w:szCs w:val="20"/>
          <w:lang w:val="en-US"/>
        </w:rPr>
        <w:t>nov</w:t>
      </w:r>
      <w:proofErr w:type="spellEnd"/>
      <w:proofErr w:type="gramEnd"/>
      <w:r w:rsidRPr="00753C7C">
        <w:rPr>
          <w:rFonts w:ascii="Arial" w:hAnsi="Arial" w:cs="Arial"/>
          <w:sz w:val="20"/>
          <w:szCs w:val="20"/>
          <w:lang w:val="en-US"/>
        </w:rPr>
        <w:t xml:space="preserve"> 2016;68:1</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10. </w:t>
      </w:r>
    </w:p>
    <w:p w14:paraId="22594090" w14:textId="77777777" w:rsidR="00537884" w:rsidRPr="00753C7C" w:rsidRDefault="00852DCD" w:rsidP="00852DCD">
      <w:pPr>
        <w:jc w:val="both"/>
        <w:rPr>
          <w:rFonts w:ascii="Arial" w:hAnsi="Arial" w:cs="Arial"/>
          <w:sz w:val="20"/>
          <w:szCs w:val="20"/>
          <w:lang w:val="en-US"/>
        </w:rPr>
      </w:pPr>
      <w:proofErr w:type="spellStart"/>
      <w:r w:rsidRPr="00852DCD">
        <w:rPr>
          <w:rFonts w:ascii="Arial" w:hAnsi="Arial" w:cs="Arial"/>
          <w:sz w:val="20"/>
          <w:szCs w:val="20"/>
          <w:lang w:val="en-US"/>
        </w:rPr>
        <w:t>Makishima</w:t>
      </w:r>
      <w:proofErr w:type="spellEnd"/>
      <w:r w:rsidRPr="00852DCD">
        <w:rPr>
          <w:rFonts w:ascii="Arial" w:hAnsi="Arial" w:cs="Arial"/>
          <w:sz w:val="20"/>
          <w:szCs w:val="20"/>
          <w:lang w:val="en-US"/>
        </w:rPr>
        <w:t xml:space="preserve"> H, Yasuda S, </w:t>
      </w:r>
      <w:proofErr w:type="spellStart"/>
      <w:r w:rsidRPr="00852DCD">
        <w:rPr>
          <w:rFonts w:ascii="Arial" w:hAnsi="Arial" w:cs="Arial"/>
          <w:sz w:val="20"/>
          <w:szCs w:val="20"/>
          <w:lang w:val="en-US"/>
        </w:rPr>
        <w:t>Isozaki</w:t>
      </w:r>
      <w:proofErr w:type="spellEnd"/>
      <w:r w:rsidRPr="00852DCD">
        <w:rPr>
          <w:rFonts w:ascii="Arial" w:hAnsi="Arial" w:cs="Arial"/>
          <w:sz w:val="20"/>
          <w:szCs w:val="20"/>
          <w:lang w:val="en-US"/>
        </w:rPr>
        <w:t xml:space="preserve"> Y, </w:t>
      </w:r>
      <w:proofErr w:type="spellStart"/>
      <w:r w:rsidRPr="00852DCD">
        <w:rPr>
          <w:rFonts w:ascii="Arial" w:hAnsi="Arial" w:cs="Arial"/>
          <w:sz w:val="20"/>
          <w:szCs w:val="20"/>
          <w:lang w:val="en-US"/>
        </w:rPr>
        <w:t>Kasuya</w:t>
      </w:r>
      <w:proofErr w:type="spellEnd"/>
      <w:r w:rsidRPr="00852DCD">
        <w:rPr>
          <w:rFonts w:ascii="Arial" w:hAnsi="Arial" w:cs="Arial"/>
          <w:sz w:val="20"/>
          <w:szCs w:val="20"/>
          <w:lang w:val="en-US"/>
        </w:rPr>
        <w:t xml:space="preserve"> G, Okada N, Miyazaki M, Mohamad O, </w:t>
      </w:r>
      <w:proofErr w:type="spellStart"/>
      <w:r w:rsidRPr="00852DCD">
        <w:rPr>
          <w:rFonts w:ascii="Arial" w:hAnsi="Arial" w:cs="Arial"/>
          <w:sz w:val="20"/>
          <w:szCs w:val="20"/>
          <w:lang w:val="en-US"/>
        </w:rPr>
        <w:t>Matsufuji</w:t>
      </w:r>
      <w:proofErr w:type="spellEnd"/>
      <w:r w:rsidRPr="00852DCD">
        <w:rPr>
          <w:rFonts w:ascii="Arial" w:hAnsi="Arial" w:cs="Arial"/>
          <w:sz w:val="20"/>
          <w:szCs w:val="20"/>
          <w:lang w:val="en-US"/>
        </w:rPr>
        <w:t xml:space="preserve"> N, Yamada S, Tsuji H, </w:t>
      </w:r>
      <w:proofErr w:type="spellStart"/>
      <w:r w:rsidRPr="00852DCD">
        <w:rPr>
          <w:rFonts w:ascii="Arial" w:hAnsi="Arial" w:cs="Arial"/>
          <w:sz w:val="20"/>
          <w:szCs w:val="20"/>
          <w:lang w:val="en-US"/>
        </w:rPr>
        <w:t>Kamada</w:t>
      </w:r>
      <w:proofErr w:type="spellEnd"/>
      <w:r w:rsidRPr="00852DCD">
        <w:rPr>
          <w:rFonts w:ascii="Arial" w:hAnsi="Arial" w:cs="Arial"/>
          <w:sz w:val="20"/>
          <w:szCs w:val="20"/>
          <w:lang w:val="en-US"/>
        </w:rPr>
        <w:t xml:space="preserve"> T; Liver Cancer Working Group. </w:t>
      </w:r>
      <w:hyperlink r:id="rId9" w:history="1">
        <w:r w:rsidRPr="00852DCD">
          <w:rPr>
            <w:rFonts w:ascii="Arial" w:hAnsi="Arial" w:cs="Arial"/>
            <w:sz w:val="20"/>
            <w:szCs w:val="20"/>
            <w:lang w:val="en-US"/>
          </w:rPr>
          <w:t>Single fraction carbon ion radiotherapy for colorectal cancer liver metastasis: A dose escalation study.</w:t>
        </w:r>
      </w:hyperlink>
      <w:r w:rsidRPr="00852DCD">
        <w:rPr>
          <w:rFonts w:ascii="Arial" w:hAnsi="Arial" w:cs="Arial"/>
          <w:sz w:val="20"/>
          <w:szCs w:val="20"/>
          <w:lang w:val="en-US"/>
        </w:rPr>
        <w:t xml:space="preserve"> Cancer Sci. 2019 Jan</w:t>
      </w:r>
      <w:proofErr w:type="gramStart"/>
      <w:r w:rsidRPr="00852DCD">
        <w:rPr>
          <w:rFonts w:ascii="Arial" w:hAnsi="Arial" w:cs="Arial"/>
          <w:sz w:val="20"/>
          <w:szCs w:val="20"/>
          <w:lang w:val="en-US"/>
        </w:rPr>
        <w:t>;110</w:t>
      </w:r>
      <w:proofErr w:type="gramEnd"/>
      <w:r w:rsidRPr="00852DCD">
        <w:rPr>
          <w:rFonts w:ascii="Arial" w:hAnsi="Arial" w:cs="Arial"/>
          <w:sz w:val="20"/>
          <w:szCs w:val="20"/>
          <w:lang w:val="en-US"/>
        </w:rPr>
        <w:t xml:space="preserve">(1):303-309. </w:t>
      </w:r>
    </w:p>
    <w:p w14:paraId="550E8EAE"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r w:rsidRPr="003156D6">
        <w:rPr>
          <w:rFonts w:ascii="Arial" w:hAnsi="Arial" w:cs="Arial"/>
          <w:sz w:val="20"/>
          <w:szCs w:val="20"/>
          <w:lang w:val="en-US"/>
        </w:rPr>
        <w:t xml:space="preserve">Mammoliti S, Andretta V, </w:t>
      </w:r>
      <w:proofErr w:type="spellStart"/>
      <w:r w:rsidRPr="003156D6">
        <w:rPr>
          <w:rFonts w:ascii="Arial" w:hAnsi="Arial" w:cs="Arial"/>
          <w:sz w:val="20"/>
          <w:szCs w:val="20"/>
          <w:lang w:val="en-US"/>
        </w:rPr>
        <w:t>Bennicelli</w:t>
      </w:r>
      <w:proofErr w:type="spellEnd"/>
      <w:r w:rsidRPr="003156D6">
        <w:rPr>
          <w:rFonts w:ascii="Arial" w:hAnsi="Arial" w:cs="Arial"/>
          <w:sz w:val="20"/>
          <w:szCs w:val="20"/>
          <w:lang w:val="en-US"/>
        </w:rPr>
        <w:t xml:space="preserve"> E, </w:t>
      </w:r>
      <w:proofErr w:type="spellStart"/>
      <w:r w:rsidRPr="003156D6">
        <w:rPr>
          <w:rFonts w:ascii="Arial" w:hAnsi="Arial" w:cs="Arial"/>
          <w:sz w:val="20"/>
          <w:szCs w:val="20"/>
          <w:lang w:val="en-US"/>
        </w:rPr>
        <w:t>Caprioni</w:t>
      </w:r>
      <w:proofErr w:type="spellEnd"/>
      <w:r w:rsidRPr="003156D6">
        <w:rPr>
          <w:rFonts w:ascii="Arial" w:hAnsi="Arial" w:cs="Arial"/>
          <w:sz w:val="20"/>
          <w:szCs w:val="20"/>
          <w:lang w:val="en-US"/>
        </w:rPr>
        <w:t xml:space="preserve"> F, </w:t>
      </w:r>
      <w:proofErr w:type="spellStart"/>
      <w:r w:rsidRPr="003156D6">
        <w:rPr>
          <w:rFonts w:ascii="Arial" w:hAnsi="Arial" w:cs="Arial"/>
          <w:sz w:val="20"/>
          <w:szCs w:val="20"/>
          <w:lang w:val="en-US"/>
        </w:rPr>
        <w:t>Comandini</w:t>
      </w:r>
      <w:proofErr w:type="spellEnd"/>
      <w:r w:rsidRPr="003156D6">
        <w:rPr>
          <w:rFonts w:ascii="Arial" w:hAnsi="Arial" w:cs="Arial"/>
          <w:sz w:val="20"/>
          <w:szCs w:val="20"/>
          <w:lang w:val="en-US"/>
        </w:rPr>
        <w:t xml:space="preserve"> D, </w:t>
      </w:r>
      <w:proofErr w:type="spellStart"/>
      <w:r w:rsidRPr="003156D6">
        <w:rPr>
          <w:rFonts w:ascii="Arial" w:hAnsi="Arial" w:cs="Arial"/>
          <w:sz w:val="20"/>
          <w:szCs w:val="20"/>
          <w:lang w:val="en-US"/>
        </w:rPr>
        <w:t>Fornarini</w:t>
      </w:r>
      <w:proofErr w:type="spellEnd"/>
      <w:r w:rsidRPr="003156D6">
        <w:rPr>
          <w:rFonts w:ascii="Arial" w:hAnsi="Arial" w:cs="Arial"/>
          <w:sz w:val="20"/>
          <w:szCs w:val="20"/>
          <w:lang w:val="en-US"/>
        </w:rPr>
        <w:t xml:space="preserve"> G, et al. </w:t>
      </w:r>
      <w:proofErr w:type="gramStart"/>
      <w:r w:rsidRPr="00753C7C">
        <w:rPr>
          <w:rFonts w:ascii="Arial" w:hAnsi="Arial" w:cs="Arial"/>
          <w:sz w:val="20"/>
          <w:szCs w:val="20"/>
          <w:lang w:val="en-US"/>
        </w:rPr>
        <w:t>Two doses of NGR-</w:t>
      </w:r>
      <w:proofErr w:type="spellStart"/>
      <w:r w:rsidRPr="00753C7C">
        <w:rPr>
          <w:rFonts w:ascii="Arial" w:hAnsi="Arial" w:cs="Arial"/>
          <w:sz w:val="20"/>
          <w:szCs w:val="20"/>
          <w:lang w:val="en-US"/>
        </w:rPr>
        <w:t>hTNF</w:t>
      </w:r>
      <w:proofErr w:type="spellEnd"/>
      <w:r w:rsidRPr="00753C7C">
        <w:rPr>
          <w:rFonts w:ascii="Arial" w:hAnsi="Arial" w:cs="Arial"/>
          <w:sz w:val="20"/>
          <w:szCs w:val="20"/>
          <w:lang w:val="en-US"/>
        </w:rPr>
        <w:t xml:space="preserve"> in combination with </w:t>
      </w:r>
      <w:proofErr w:type="spellStart"/>
      <w:r w:rsidRPr="00753C7C">
        <w:rPr>
          <w:rFonts w:ascii="Arial" w:hAnsi="Arial" w:cs="Arial"/>
          <w:sz w:val="20"/>
          <w:szCs w:val="20"/>
          <w:lang w:val="en-US"/>
        </w:rPr>
        <w:t>capecitabine</w:t>
      </w:r>
      <w:proofErr w:type="spellEnd"/>
      <w:r w:rsidRPr="00753C7C">
        <w:rPr>
          <w:rFonts w:ascii="Arial" w:hAnsi="Arial" w:cs="Arial"/>
          <w:sz w:val="20"/>
          <w:szCs w:val="20"/>
          <w:lang w:val="en-US"/>
        </w:rPr>
        <w:t xml:space="preserve"> plus </w:t>
      </w:r>
      <w:proofErr w:type="spellStart"/>
      <w:r w:rsidRPr="00753C7C">
        <w:rPr>
          <w:rFonts w:ascii="Arial" w:hAnsi="Arial" w:cs="Arial"/>
          <w:sz w:val="20"/>
          <w:szCs w:val="20"/>
          <w:lang w:val="en-US"/>
        </w:rPr>
        <w:t>oxaliplatin</w:t>
      </w:r>
      <w:proofErr w:type="spellEnd"/>
      <w:r w:rsidRPr="00753C7C">
        <w:rPr>
          <w:rFonts w:ascii="Arial" w:hAnsi="Arial" w:cs="Arial"/>
          <w:sz w:val="20"/>
          <w:szCs w:val="20"/>
          <w:lang w:val="en-US"/>
        </w:rPr>
        <w:t xml:space="preserve"> in colorectal cancer patients failing standard therapies.</w:t>
      </w:r>
      <w:proofErr w:type="gramEnd"/>
      <w:r w:rsidRPr="00753C7C">
        <w:rPr>
          <w:rFonts w:ascii="Arial" w:hAnsi="Arial" w:cs="Arial"/>
          <w:sz w:val="20"/>
          <w:szCs w:val="20"/>
          <w:lang w:val="en-US"/>
        </w:rPr>
        <w:t xml:space="preserve"> </w:t>
      </w:r>
      <w:proofErr w:type="gramStart"/>
      <w:r w:rsidRPr="00753C7C">
        <w:rPr>
          <w:rFonts w:ascii="Arial" w:hAnsi="Arial" w:cs="Arial"/>
          <w:sz w:val="20"/>
          <w:szCs w:val="20"/>
          <w:lang w:val="en-US"/>
        </w:rPr>
        <w:t>Annals of Oncology.</w:t>
      </w:r>
      <w:proofErr w:type="gramEnd"/>
      <w:r w:rsidRPr="00753C7C">
        <w:rPr>
          <w:rFonts w:ascii="Arial" w:hAnsi="Arial" w:cs="Arial"/>
          <w:sz w:val="20"/>
          <w:szCs w:val="20"/>
          <w:lang w:val="en-US"/>
        </w:rPr>
        <w:t xml:space="preserve"> </w:t>
      </w:r>
      <w:proofErr w:type="spellStart"/>
      <w:proofErr w:type="gramStart"/>
      <w:r w:rsidRPr="00753C7C">
        <w:rPr>
          <w:rFonts w:ascii="Arial" w:hAnsi="Arial" w:cs="Arial"/>
          <w:sz w:val="20"/>
          <w:szCs w:val="20"/>
          <w:lang w:val="en-US"/>
        </w:rPr>
        <w:t>avr</w:t>
      </w:r>
      <w:proofErr w:type="spellEnd"/>
      <w:proofErr w:type="gramEnd"/>
      <w:r w:rsidRPr="00753C7C">
        <w:rPr>
          <w:rFonts w:ascii="Arial" w:hAnsi="Arial" w:cs="Arial"/>
          <w:sz w:val="20"/>
          <w:szCs w:val="20"/>
          <w:lang w:val="en-US"/>
        </w:rPr>
        <w:t xml:space="preserve"> 2011;22(4):973</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8. </w:t>
      </w:r>
    </w:p>
    <w:p w14:paraId="2A849629"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r w:rsidRPr="00753C7C">
        <w:rPr>
          <w:rFonts w:ascii="Arial" w:hAnsi="Arial" w:cs="Arial"/>
          <w:sz w:val="20"/>
          <w:szCs w:val="20"/>
          <w:lang w:val="en-US"/>
        </w:rPr>
        <w:t xml:space="preserve">Miyamoto T, Yamamoto N, Nishimura H, Koto M, </w:t>
      </w:r>
      <w:proofErr w:type="spellStart"/>
      <w:r w:rsidRPr="00753C7C">
        <w:rPr>
          <w:rFonts w:ascii="Arial" w:hAnsi="Arial" w:cs="Arial"/>
          <w:sz w:val="20"/>
          <w:szCs w:val="20"/>
          <w:lang w:val="en-US"/>
        </w:rPr>
        <w:t>Tsujii</w:t>
      </w:r>
      <w:proofErr w:type="spellEnd"/>
      <w:r w:rsidRPr="00753C7C">
        <w:rPr>
          <w:rFonts w:ascii="Arial" w:hAnsi="Arial" w:cs="Arial"/>
          <w:sz w:val="20"/>
          <w:szCs w:val="20"/>
          <w:lang w:val="en-US"/>
        </w:rPr>
        <w:t xml:space="preserve"> H, </w:t>
      </w:r>
      <w:proofErr w:type="spellStart"/>
      <w:r w:rsidRPr="00753C7C">
        <w:rPr>
          <w:rFonts w:ascii="Arial" w:hAnsi="Arial" w:cs="Arial"/>
          <w:sz w:val="20"/>
          <w:szCs w:val="20"/>
          <w:lang w:val="en-US"/>
        </w:rPr>
        <w:t>Mizoe</w:t>
      </w:r>
      <w:proofErr w:type="spellEnd"/>
      <w:r w:rsidRPr="00753C7C">
        <w:rPr>
          <w:rFonts w:ascii="Arial" w:hAnsi="Arial" w:cs="Arial"/>
          <w:sz w:val="20"/>
          <w:szCs w:val="20"/>
          <w:lang w:val="en-US"/>
        </w:rPr>
        <w:t xml:space="preserve"> J, et al. Carbon ion radiotherapy for stage I non-small cell lung cancer. </w:t>
      </w:r>
      <w:proofErr w:type="gramStart"/>
      <w:r w:rsidRPr="00753C7C">
        <w:rPr>
          <w:rFonts w:ascii="Arial" w:hAnsi="Arial" w:cs="Arial"/>
          <w:sz w:val="20"/>
          <w:szCs w:val="20"/>
          <w:lang w:val="en-US"/>
        </w:rPr>
        <w:t>Radiotherapy and Oncology.</w:t>
      </w:r>
      <w:proofErr w:type="gramEnd"/>
      <w:r w:rsidRPr="00753C7C">
        <w:rPr>
          <w:rFonts w:ascii="Arial" w:hAnsi="Arial" w:cs="Arial"/>
          <w:sz w:val="20"/>
          <w:szCs w:val="20"/>
          <w:lang w:val="en-US"/>
        </w:rPr>
        <w:t xml:space="preserve"> </w:t>
      </w:r>
      <w:proofErr w:type="spellStart"/>
      <w:proofErr w:type="gramStart"/>
      <w:r w:rsidRPr="00753C7C">
        <w:rPr>
          <w:rFonts w:ascii="Arial" w:hAnsi="Arial" w:cs="Arial"/>
          <w:sz w:val="20"/>
          <w:szCs w:val="20"/>
          <w:lang w:val="en-US"/>
        </w:rPr>
        <w:t>févr</w:t>
      </w:r>
      <w:proofErr w:type="spellEnd"/>
      <w:proofErr w:type="gramEnd"/>
      <w:r w:rsidRPr="00753C7C">
        <w:rPr>
          <w:rFonts w:ascii="Arial" w:hAnsi="Arial" w:cs="Arial"/>
          <w:sz w:val="20"/>
          <w:szCs w:val="20"/>
          <w:lang w:val="en-US"/>
        </w:rPr>
        <w:t xml:space="preserve"> 2003;66(2):127</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40. </w:t>
      </w:r>
    </w:p>
    <w:p w14:paraId="3B815A6B"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753C7C">
        <w:rPr>
          <w:rFonts w:ascii="Arial" w:hAnsi="Arial" w:cs="Arial"/>
          <w:sz w:val="20"/>
          <w:szCs w:val="20"/>
          <w:lang w:val="en-US"/>
        </w:rPr>
        <w:t>Parihar</w:t>
      </w:r>
      <w:proofErr w:type="spellEnd"/>
      <w:r w:rsidRPr="00753C7C">
        <w:rPr>
          <w:rFonts w:ascii="Arial" w:hAnsi="Arial" w:cs="Arial"/>
          <w:sz w:val="20"/>
          <w:szCs w:val="20"/>
          <w:lang w:val="en-US"/>
        </w:rPr>
        <w:t xml:space="preserve"> R. A Phase I Study of Interleukin 12 with </w:t>
      </w:r>
      <w:proofErr w:type="spellStart"/>
      <w:r w:rsidRPr="00753C7C">
        <w:rPr>
          <w:rFonts w:ascii="Arial" w:hAnsi="Arial" w:cs="Arial"/>
          <w:sz w:val="20"/>
          <w:szCs w:val="20"/>
          <w:lang w:val="en-US"/>
        </w:rPr>
        <w:t>Trastuzumab</w:t>
      </w:r>
      <w:proofErr w:type="spellEnd"/>
      <w:r w:rsidRPr="00753C7C">
        <w:rPr>
          <w:rFonts w:ascii="Arial" w:hAnsi="Arial" w:cs="Arial"/>
          <w:sz w:val="20"/>
          <w:szCs w:val="20"/>
          <w:lang w:val="en-US"/>
        </w:rPr>
        <w:t xml:space="preserve"> in Patients with Human Epidermal Growth Factor Receptor-2-Overexpressing Malignancies: Analysis of Sustained Interferon Production in a Subset of Patients. </w:t>
      </w:r>
      <w:proofErr w:type="gramStart"/>
      <w:r w:rsidRPr="00753C7C">
        <w:rPr>
          <w:rFonts w:ascii="Arial" w:hAnsi="Arial" w:cs="Arial"/>
          <w:sz w:val="20"/>
          <w:szCs w:val="20"/>
          <w:lang w:val="en-US"/>
        </w:rPr>
        <w:t>Clinical Cancer Research.</w:t>
      </w:r>
      <w:proofErr w:type="gramEnd"/>
      <w:r w:rsidRPr="00753C7C">
        <w:rPr>
          <w:rFonts w:ascii="Arial" w:hAnsi="Arial" w:cs="Arial"/>
          <w:sz w:val="20"/>
          <w:szCs w:val="20"/>
          <w:lang w:val="en-US"/>
        </w:rPr>
        <w:t xml:space="preserve"> 1 </w:t>
      </w:r>
      <w:proofErr w:type="spellStart"/>
      <w:r w:rsidRPr="00753C7C">
        <w:rPr>
          <w:rFonts w:ascii="Arial" w:hAnsi="Arial" w:cs="Arial"/>
          <w:sz w:val="20"/>
          <w:szCs w:val="20"/>
          <w:lang w:val="en-US"/>
        </w:rPr>
        <w:t>août</w:t>
      </w:r>
      <w:proofErr w:type="spellEnd"/>
      <w:r w:rsidRPr="00753C7C">
        <w:rPr>
          <w:rFonts w:ascii="Arial" w:hAnsi="Arial" w:cs="Arial"/>
          <w:sz w:val="20"/>
          <w:szCs w:val="20"/>
          <w:lang w:val="en-US"/>
        </w:rPr>
        <w:t xml:space="preserve"> 2004</w:t>
      </w:r>
      <w:proofErr w:type="gramStart"/>
      <w:r w:rsidRPr="00753C7C">
        <w:rPr>
          <w:rFonts w:ascii="Arial" w:hAnsi="Arial" w:cs="Arial"/>
          <w:sz w:val="20"/>
          <w:szCs w:val="20"/>
          <w:lang w:val="en-US"/>
        </w:rPr>
        <w:t>;10</w:t>
      </w:r>
      <w:proofErr w:type="gramEnd"/>
      <w:r w:rsidRPr="00753C7C">
        <w:rPr>
          <w:rFonts w:ascii="Arial" w:hAnsi="Arial" w:cs="Arial"/>
          <w:sz w:val="20"/>
          <w:szCs w:val="20"/>
          <w:lang w:val="en-US"/>
        </w:rPr>
        <w:t>(15):5027</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37. </w:t>
      </w:r>
    </w:p>
    <w:p w14:paraId="6C768533"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A973C1">
        <w:rPr>
          <w:rFonts w:ascii="Arial" w:hAnsi="Arial" w:cs="Arial"/>
          <w:sz w:val="20"/>
          <w:szCs w:val="20"/>
          <w:lang w:val="en-US"/>
        </w:rPr>
        <w:t>Recchia</w:t>
      </w:r>
      <w:proofErr w:type="spellEnd"/>
      <w:r w:rsidRPr="00A973C1">
        <w:rPr>
          <w:rFonts w:ascii="Arial" w:hAnsi="Arial" w:cs="Arial"/>
          <w:sz w:val="20"/>
          <w:szCs w:val="20"/>
          <w:lang w:val="en-US"/>
        </w:rPr>
        <w:t xml:space="preserve"> F, De </w:t>
      </w:r>
      <w:proofErr w:type="spellStart"/>
      <w:r w:rsidRPr="00A973C1">
        <w:rPr>
          <w:rFonts w:ascii="Arial" w:hAnsi="Arial" w:cs="Arial"/>
          <w:sz w:val="20"/>
          <w:szCs w:val="20"/>
          <w:lang w:val="en-US"/>
        </w:rPr>
        <w:t>Filippis</w:t>
      </w:r>
      <w:proofErr w:type="spellEnd"/>
      <w:r w:rsidRPr="00A973C1">
        <w:rPr>
          <w:rFonts w:ascii="Arial" w:hAnsi="Arial" w:cs="Arial"/>
          <w:sz w:val="20"/>
          <w:szCs w:val="20"/>
          <w:lang w:val="en-US"/>
        </w:rPr>
        <w:t xml:space="preserve"> S, </w:t>
      </w:r>
      <w:proofErr w:type="spellStart"/>
      <w:r w:rsidRPr="00A973C1">
        <w:rPr>
          <w:rFonts w:ascii="Arial" w:hAnsi="Arial" w:cs="Arial"/>
          <w:sz w:val="20"/>
          <w:szCs w:val="20"/>
          <w:lang w:val="en-US"/>
        </w:rPr>
        <w:t>Rosselli</w:t>
      </w:r>
      <w:proofErr w:type="spellEnd"/>
      <w:r w:rsidRPr="00A973C1">
        <w:rPr>
          <w:rFonts w:ascii="Arial" w:hAnsi="Arial" w:cs="Arial"/>
          <w:sz w:val="20"/>
          <w:szCs w:val="20"/>
          <w:lang w:val="en-US"/>
        </w:rPr>
        <w:t xml:space="preserve"> M, </w:t>
      </w:r>
      <w:proofErr w:type="spellStart"/>
      <w:r w:rsidRPr="00A973C1">
        <w:rPr>
          <w:rFonts w:ascii="Arial" w:hAnsi="Arial" w:cs="Arial"/>
          <w:sz w:val="20"/>
          <w:szCs w:val="20"/>
          <w:lang w:val="en-US"/>
        </w:rPr>
        <w:t>Saggio</w:t>
      </w:r>
      <w:proofErr w:type="spellEnd"/>
      <w:r w:rsidRPr="00A973C1">
        <w:rPr>
          <w:rFonts w:ascii="Arial" w:hAnsi="Arial" w:cs="Arial"/>
          <w:sz w:val="20"/>
          <w:szCs w:val="20"/>
          <w:lang w:val="en-US"/>
        </w:rPr>
        <w:t xml:space="preserve"> G, </w:t>
      </w:r>
      <w:proofErr w:type="spellStart"/>
      <w:r w:rsidRPr="00A973C1">
        <w:rPr>
          <w:rFonts w:ascii="Arial" w:hAnsi="Arial" w:cs="Arial"/>
          <w:sz w:val="20"/>
          <w:szCs w:val="20"/>
          <w:lang w:val="en-US"/>
        </w:rPr>
        <w:t>Cesta</w:t>
      </w:r>
      <w:proofErr w:type="spellEnd"/>
      <w:r w:rsidRPr="00A973C1">
        <w:rPr>
          <w:rFonts w:ascii="Arial" w:hAnsi="Arial" w:cs="Arial"/>
          <w:sz w:val="20"/>
          <w:szCs w:val="20"/>
          <w:lang w:val="en-US"/>
        </w:rPr>
        <w:t xml:space="preserve"> A, </w:t>
      </w:r>
      <w:proofErr w:type="spellStart"/>
      <w:r w:rsidRPr="00A973C1">
        <w:rPr>
          <w:rFonts w:ascii="Arial" w:hAnsi="Arial" w:cs="Arial"/>
          <w:sz w:val="20"/>
          <w:szCs w:val="20"/>
          <w:lang w:val="en-US"/>
        </w:rPr>
        <w:t>Fumagalli</w:t>
      </w:r>
      <w:proofErr w:type="spellEnd"/>
      <w:r w:rsidRPr="00A973C1">
        <w:rPr>
          <w:rFonts w:ascii="Arial" w:hAnsi="Arial" w:cs="Arial"/>
          <w:sz w:val="20"/>
          <w:szCs w:val="20"/>
          <w:lang w:val="en-US"/>
        </w:rPr>
        <w:t xml:space="preserve"> L, et al. </w:t>
      </w:r>
      <w:r w:rsidRPr="00753C7C">
        <w:rPr>
          <w:rFonts w:ascii="Arial" w:hAnsi="Arial" w:cs="Arial"/>
          <w:sz w:val="20"/>
          <w:szCs w:val="20"/>
          <w:lang w:val="en-US"/>
        </w:rPr>
        <w:t xml:space="preserve">Phase 1B study of subcutaneously administered interleukin 2 in combination with 13-cis retinoic acid as maintenance therapy in advanced cancer. </w:t>
      </w:r>
      <w:proofErr w:type="spellStart"/>
      <w:proofErr w:type="gramStart"/>
      <w:r w:rsidRPr="00753C7C">
        <w:rPr>
          <w:rFonts w:ascii="Arial" w:hAnsi="Arial" w:cs="Arial"/>
          <w:sz w:val="20"/>
          <w:szCs w:val="20"/>
          <w:lang w:val="en-US"/>
        </w:rPr>
        <w:t>Clin</w:t>
      </w:r>
      <w:proofErr w:type="spellEnd"/>
      <w:r w:rsidRPr="00753C7C">
        <w:rPr>
          <w:rFonts w:ascii="Arial" w:hAnsi="Arial" w:cs="Arial"/>
          <w:sz w:val="20"/>
          <w:szCs w:val="20"/>
          <w:lang w:val="en-US"/>
        </w:rPr>
        <w:t>.</w:t>
      </w:r>
      <w:proofErr w:type="gramEnd"/>
      <w:r w:rsidRPr="00753C7C">
        <w:rPr>
          <w:rFonts w:ascii="Arial" w:hAnsi="Arial" w:cs="Arial"/>
          <w:sz w:val="20"/>
          <w:szCs w:val="20"/>
          <w:lang w:val="en-US"/>
        </w:rPr>
        <w:t xml:space="preserve"> Cancer Res. mai 2001</w:t>
      </w:r>
      <w:proofErr w:type="gramStart"/>
      <w:r w:rsidRPr="00753C7C">
        <w:rPr>
          <w:rFonts w:ascii="Arial" w:hAnsi="Arial" w:cs="Arial"/>
          <w:sz w:val="20"/>
          <w:szCs w:val="20"/>
          <w:lang w:val="en-US"/>
        </w:rPr>
        <w:t>;7</w:t>
      </w:r>
      <w:proofErr w:type="gramEnd"/>
      <w:r w:rsidRPr="00753C7C">
        <w:rPr>
          <w:rFonts w:ascii="Arial" w:hAnsi="Arial" w:cs="Arial"/>
          <w:sz w:val="20"/>
          <w:szCs w:val="20"/>
          <w:lang w:val="en-US"/>
        </w:rPr>
        <w:t>(5):1251</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7. </w:t>
      </w:r>
    </w:p>
    <w:p w14:paraId="19E0D690"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753C7C">
        <w:rPr>
          <w:rFonts w:ascii="Arial" w:hAnsi="Arial" w:cs="Arial"/>
          <w:sz w:val="20"/>
          <w:szCs w:val="20"/>
          <w:lang w:val="en-US"/>
        </w:rPr>
        <w:t>Reckamp</w:t>
      </w:r>
      <w:proofErr w:type="spellEnd"/>
      <w:r w:rsidRPr="00753C7C">
        <w:rPr>
          <w:rFonts w:ascii="Arial" w:hAnsi="Arial" w:cs="Arial"/>
          <w:sz w:val="20"/>
          <w:szCs w:val="20"/>
          <w:lang w:val="en-US"/>
        </w:rPr>
        <w:t xml:space="preserve"> KL. A Phase I Trial to Determine the Optimal Biological Dose of Celecoxib when Combined with </w:t>
      </w:r>
      <w:proofErr w:type="spellStart"/>
      <w:r w:rsidRPr="00753C7C">
        <w:rPr>
          <w:rFonts w:ascii="Arial" w:hAnsi="Arial" w:cs="Arial"/>
          <w:sz w:val="20"/>
          <w:szCs w:val="20"/>
          <w:lang w:val="en-US"/>
        </w:rPr>
        <w:t>Erlotinib</w:t>
      </w:r>
      <w:proofErr w:type="spellEnd"/>
      <w:r w:rsidRPr="00753C7C">
        <w:rPr>
          <w:rFonts w:ascii="Arial" w:hAnsi="Arial" w:cs="Arial"/>
          <w:sz w:val="20"/>
          <w:szCs w:val="20"/>
          <w:lang w:val="en-US"/>
        </w:rPr>
        <w:t xml:space="preserve"> in Advanced Non-Small Cell Lung Cancer. </w:t>
      </w:r>
      <w:proofErr w:type="gramStart"/>
      <w:r w:rsidRPr="00753C7C">
        <w:rPr>
          <w:rFonts w:ascii="Arial" w:hAnsi="Arial" w:cs="Arial"/>
          <w:sz w:val="20"/>
          <w:szCs w:val="20"/>
          <w:lang w:val="en-US"/>
        </w:rPr>
        <w:t>Clinical Cancer Research.</w:t>
      </w:r>
      <w:proofErr w:type="gramEnd"/>
      <w:r w:rsidRPr="00753C7C">
        <w:rPr>
          <w:rFonts w:ascii="Arial" w:hAnsi="Arial" w:cs="Arial"/>
          <w:sz w:val="20"/>
          <w:szCs w:val="20"/>
          <w:lang w:val="en-US"/>
        </w:rPr>
        <w:t xml:space="preserve"> 1 </w:t>
      </w:r>
      <w:proofErr w:type="spellStart"/>
      <w:r w:rsidRPr="00753C7C">
        <w:rPr>
          <w:rFonts w:ascii="Arial" w:hAnsi="Arial" w:cs="Arial"/>
          <w:sz w:val="20"/>
          <w:szCs w:val="20"/>
          <w:lang w:val="en-US"/>
        </w:rPr>
        <w:t>juin</w:t>
      </w:r>
      <w:proofErr w:type="spellEnd"/>
      <w:r w:rsidRPr="00753C7C">
        <w:rPr>
          <w:rFonts w:ascii="Arial" w:hAnsi="Arial" w:cs="Arial"/>
          <w:sz w:val="20"/>
          <w:szCs w:val="20"/>
          <w:lang w:val="en-US"/>
        </w:rPr>
        <w:t xml:space="preserve"> 2006</w:t>
      </w:r>
      <w:proofErr w:type="gramStart"/>
      <w:r w:rsidRPr="00753C7C">
        <w:rPr>
          <w:rFonts w:ascii="Arial" w:hAnsi="Arial" w:cs="Arial"/>
          <w:sz w:val="20"/>
          <w:szCs w:val="20"/>
          <w:lang w:val="en-US"/>
        </w:rPr>
        <w:t>;12</w:t>
      </w:r>
      <w:proofErr w:type="gramEnd"/>
      <w:r w:rsidRPr="00753C7C">
        <w:rPr>
          <w:rFonts w:ascii="Arial" w:hAnsi="Arial" w:cs="Arial"/>
          <w:sz w:val="20"/>
          <w:szCs w:val="20"/>
          <w:lang w:val="en-US"/>
        </w:rPr>
        <w:t>(11):3381</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8. </w:t>
      </w:r>
    </w:p>
    <w:p w14:paraId="61940E7A"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gramStart"/>
      <w:r w:rsidRPr="00753C7C">
        <w:rPr>
          <w:rFonts w:ascii="Arial" w:hAnsi="Arial" w:cs="Arial"/>
          <w:sz w:val="20"/>
          <w:szCs w:val="20"/>
          <w:lang w:val="en-US"/>
        </w:rPr>
        <w:t xml:space="preserve">Rodgers KE, Oliver J, </w:t>
      </w:r>
      <w:proofErr w:type="spellStart"/>
      <w:r w:rsidRPr="00753C7C">
        <w:rPr>
          <w:rFonts w:ascii="Arial" w:hAnsi="Arial" w:cs="Arial"/>
          <w:sz w:val="20"/>
          <w:szCs w:val="20"/>
          <w:lang w:val="en-US"/>
        </w:rPr>
        <w:t>diZerega</w:t>
      </w:r>
      <w:proofErr w:type="spellEnd"/>
      <w:r w:rsidRPr="00753C7C">
        <w:rPr>
          <w:rFonts w:ascii="Arial" w:hAnsi="Arial" w:cs="Arial"/>
          <w:sz w:val="20"/>
          <w:szCs w:val="20"/>
          <w:lang w:val="en-US"/>
        </w:rPr>
        <w:t xml:space="preserve"> GS.</w:t>
      </w:r>
      <w:proofErr w:type="gramEnd"/>
      <w:r w:rsidRPr="00753C7C">
        <w:rPr>
          <w:rFonts w:ascii="Arial" w:hAnsi="Arial" w:cs="Arial"/>
          <w:sz w:val="20"/>
          <w:szCs w:val="20"/>
          <w:lang w:val="en-US"/>
        </w:rPr>
        <w:t xml:space="preserve"> Phase I/II dose escalation study of angiotensin 1-7 [</w:t>
      </w:r>
      <w:proofErr w:type="gramStart"/>
      <w:r w:rsidRPr="00753C7C">
        <w:rPr>
          <w:rFonts w:ascii="Arial" w:hAnsi="Arial" w:cs="Arial"/>
          <w:sz w:val="20"/>
          <w:szCs w:val="20"/>
          <w:lang w:val="en-US"/>
        </w:rPr>
        <w:t>A(</w:t>
      </w:r>
      <w:proofErr w:type="gramEnd"/>
      <w:r w:rsidRPr="00753C7C">
        <w:rPr>
          <w:rFonts w:ascii="Arial" w:hAnsi="Arial" w:cs="Arial"/>
          <w:sz w:val="20"/>
          <w:szCs w:val="20"/>
          <w:lang w:val="en-US"/>
        </w:rPr>
        <w:t xml:space="preserve">1-7)] administered before and after chemotherapy in patients with newly diagnosed breast cancer. </w:t>
      </w:r>
      <w:proofErr w:type="gramStart"/>
      <w:r w:rsidRPr="00753C7C">
        <w:rPr>
          <w:rFonts w:ascii="Arial" w:hAnsi="Arial" w:cs="Arial"/>
          <w:sz w:val="20"/>
          <w:szCs w:val="20"/>
          <w:lang w:val="en-US"/>
        </w:rPr>
        <w:t xml:space="preserve">Cancer </w:t>
      </w:r>
      <w:r w:rsidRPr="00753C7C">
        <w:rPr>
          <w:rFonts w:ascii="Arial" w:hAnsi="Arial" w:cs="Arial"/>
          <w:sz w:val="20"/>
          <w:szCs w:val="20"/>
          <w:lang w:val="en-US"/>
        </w:rPr>
        <w:lastRenderedPageBreak/>
        <w:t>Chemotherapy and Pharmacology.</w:t>
      </w:r>
      <w:proofErr w:type="gramEnd"/>
      <w:r w:rsidRPr="00753C7C">
        <w:rPr>
          <w:rFonts w:ascii="Arial" w:hAnsi="Arial" w:cs="Arial"/>
          <w:sz w:val="20"/>
          <w:szCs w:val="20"/>
          <w:lang w:val="en-US"/>
        </w:rPr>
        <w:t xml:space="preserve"> </w:t>
      </w:r>
      <w:proofErr w:type="gramStart"/>
      <w:r w:rsidRPr="00753C7C">
        <w:rPr>
          <w:rFonts w:ascii="Arial" w:hAnsi="Arial" w:cs="Arial"/>
          <w:sz w:val="20"/>
          <w:szCs w:val="20"/>
          <w:lang w:val="en-US"/>
        </w:rPr>
        <w:t>mai</w:t>
      </w:r>
      <w:proofErr w:type="gramEnd"/>
      <w:r w:rsidRPr="00753C7C">
        <w:rPr>
          <w:rFonts w:ascii="Arial" w:hAnsi="Arial" w:cs="Arial"/>
          <w:sz w:val="20"/>
          <w:szCs w:val="20"/>
          <w:lang w:val="en-US"/>
        </w:rPr>
        <w:t xml:space="preserve"> 2006;57(5):559</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68. </w:t>
      </w:r>
    </w:p>
    <w:p w14:paraId="07FC590E"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rPr>
      </w:pPr>
      <w:proofErr w:type="spellStart"/>
      <w:r w:rsidRPr="00753C7C">
        <w:rPr>
          <w:rFonts w:ascii="Arial" w:hAnsi="Arial" w:cs="Arial"/>
          <w:sz w:val="20"/>
          <w:szCs w:val="20"/>
          <w:lang w:val="en-US"/>
        </w:rPr>
        <w:t>Toma</w:t>
      </w:r>
      <w:proofErr w:type="spellEnd"/>
      <w:r w:rsidRPr="00753C7C">
        <w:rPr>
          <w:rFonts w:ascii="Arial" w:hAnsi="Arial" w:cs="Arial"/>
          <w:sz w:val="20"/>
          <w:szCs w:val="20"/>
          <w:lang w:val="en-US"/>
        </w:rPr>
        <w:t xml:space="preserve"> S, </w:t>
      </w:r>
      <w:proofErr w:type="spellStart"/>
      <w:r w:rsidRPr="00753C7C">
        <w:rPr>
          <w:rFonts w:ascii="Arial" w:hAnsi="Arial" w:cs="Arial"/>
          <w:sz w:val="20"/>
          <w:szCs w:val="20"/>
          <w:lang w:val="en-US"/>
        </w:rPr>
        <w:t>Raffo</w:t>
      </w:r>
      <w:proofErr w:type="spellEnd"/>
      <w:r w:rsidRPr="00753C7C">
        <w:rPr>
          <w:rFonts w:ascii="Arial" w:hAnsi="Arial" w:cs="Arial"/>
          <w:sz w:val="20"/>
          <w:szCs w:val="20"/>
          <w:lang w:val="en-US"/>
        </w:rPr>
        <w:t xml:space="preserve"> P, </w:t>
      </w:r>
      <w:proofErr w:type="spellStart"/>
      <w:r w:rsidRPr="00753C7C">
        <w:rPr>
          <w:rFonts w:ascii="Arial" w:hAnsi="Arial" w:cs="Arial"/>
          <w:sz w:val="20"/>
          <w:szCs w:val="20"/>
          <w:lang w:val="en-US"/>
        </w:rPr>
        <w:t>Nicolo</w:t>
      </w:r>
      <w:proofErr w:type="spellEnd"/>
      <w:r w:rsidRPr="00753C7C">
        <w:rPr>
          <w:rFonts w:ascii="Arial" w:hAnsi="Arial" w:cs="Arial"/>
          <w:sz w:val="20"/>
          <w:szCs w:val="20"/>
          <w:lang w:val="en-US"/>
        </w:rPr>
        <w:t xml:space="preserve"> G, </w:t>
      </w:r>
      <w:proofErr w:type="spellStart"/>
      <w:r w:rsidRPr="00753C7C">
        <w:rPr>
          <w:rFonts w:ascii="Arial" w:hAnsi="Arial" w:cs="Arial"/>
          <w:sz w:val="20"/>
          <w:szCs w:val="20"/>
          <w:lang w:val="en-US"/>
        </w:rPr>
        <w:t>Canavese</w:t>
      </w:r>
      <w:proofErr w:type="spellEnd"/>
      <w:r w:rsidRPr="00753C7C">
        <w:rPr>
          <w:rFonts w:ascii="Arial" w:hAnsi="Arial" w:cs="Arial"/>
          <w:sz w:val="20"/>
          <w:szCs w:val="20"/>
          <w:lang w:val="en-US"/>
        </w:rPr>
        <w:t xml:space="preserve"> G, Margallo E, </w:t>
      </w:r>
      <w:proofErr w:type="spellStart"/>
      <w:r w:rsidRPr="00753C7C">
        <w:rPr>
          <w:rFonts w:ascii="Arial" w:hAnsi="Arial" w:cs="Arial"/>
          <w:sz w:val="20"/>
          <w:szCs w:val="20"/>
          <w:lang w:val="en-US"/>
        </w:rPr>
        <w:t>Vecchio</w:t>
      </w:r>
      <w:proofErr w:type="spellEnd"/>
      <w:r w:rsidRPr="00753C7C">
        <w:rPr>
          <w:rFonts w:ascii="Arial" w:hAnsi="Arial" w:cs="Arial"/>
          <w:sz w:val="20"/>
          <w:szCs w:val="20"/>
          <w:lang w:val="en-US"/>
        </w:rPr>
        <w:t xml:space="preserve"> C, et al. Biological activity of all-trans-retinoic acid with and without tamoxifen and alpha-interferon 2a in breast cancer patients. </w:t>
      </w:r>
      <w:r w:rsidRPr="00753C7C">
        <w:rPr>
          <w:rFonts w:ascii="Arial" w:hAnsi="Arial" w:cs="Arial"/>
          <w:sz w:val="20"/>
          <w:szCs w:val="20"/>
        </w:rPr>
        <w:t xml:space="preserve">International Journal of </w:t>
      </w:r>
      <w:proofErr w:type="spellStart"/>
      <w:r w:rsidRPr="00753C7C">
        <w:rPr>
          <w:rFonts w:ascii="Arial" w:hAnsi="Arial" w:cs="Arial"/>
          <w:sz w:val="20"/>
          <w:szCs w:val="20"/>
        </w:rPr>
        <w:t>Oncology</w:t>
      </w:r>
      <w:proofErr w:type="spellEnd"/>
      <w:r w:rsidRPr="00753C7C">
        <w:rPr>
          <w:rFonts w:ascii="Arial" w:hAnsi="Arial" w:cs="Arial"/>
          <w:sz w:val="20"/>
          <w:szCs w:val="20"/>
        </w:rPr>
        <w:t xml:space="preserve"> [Internet]. 1 </w:t>
      </w:r>
      <w:proofErr w:type="spellStart"/>
      <w:r w:rsidRPr="00753C7C">
        <w:rPr>
          <w:rFonts w:ascii="Arial" w:hAnsi="Arial" w:cs="Arial"/>
          <w:sz w:val="20"/>
          <w:szCs w:val="20"/>
        </w:rPr>
        <w:t>nov</w:t>
      </w:r>
      <w:proofErr w:type="spellEnd"/>
      <w:r w:rsidRPr="00753C7C">
        <w:rPr>
          <w:rFonts w:ascii="Arial" w:hAnsi="Arial" w:cs="Arial"/>
          <w:sz w:val="20"/>
          <w:szCs w:val="20"/>
        </w:rPr>
        <w:t xml:space="preserve"> 2000 [cité 9 </w:t>
      </w:r>
      <w:proofErr w:type="spellStart"/>
      <w:r w:rsidRPr="00753C7C">
        <w:rPr>
          <w:rFonts w:ascii="Arial" w:hAnsi="Arial" w:cs="Arial"/>
          <w:sz w:val="20"/>
          <w:szCs w:val="20"/>
        </w:rPr>
        <w:t>janv</w:t>
      </w:r>
      <w:proofErr w:type="spellEnd"/>
      <w:r w:rsidRPr="00753C7C">
        <w:rPr>
          <w:rFonts w:ascii="Arial" w:hAnsi="Arial" w:cs="Arial"/>
          <w:sz w:val="20"/>
          <w:szCs w:val="20"/>
        </w:rPr>
        <w:t xml:space="preserve"> 2020]; Disponible sur: http://www.spandidos-publications.com/10.3892/ijo.17.5.991</w:t>
      </w:r>
    </w:p>
    <w:p w14:paraId="76F135CA"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s-ES"/>
        </w:rPr>
      </w:pPr>
      <w:proofErr w:type="spellStart"/>
      <w:r w:rsidRPr="00753C7C">
        <w:rPr>
          <w:rFonts w:ascii="Arial" w:hAnsi="Arial" w:cs="Arial"/>
          <w:sz w:val="20"/>
          <w:szCs w:val="20"/>
          <w:lang w:val="en-US"/>
        </w:rPr>
        <w:t>Vadhan</w:t>
      </w:r>
      <w:proofErr w:type="spellEnd"/>
      <w:r w:rsidRPr="00753C7C">
        <w:rPr>
          <w:rFonts w:ascii="Arial" w:hAnsi="Arial" w:cs="Arial"/>
          <w:sz w:val="20"/>
          <w:szCs w:val="20"/>
          <w:lang w:val="en-US"/>
        </w:rPr>
        <w:t xml:space="preserve">-Raj S, </w:t>
      </w:r>
      <w:proofErr w:type="spellStart"/>
      <w:r w:rsidRPr="00753C7C">
        <w:rPr>
          <w:rFonts w:ascii="Arial" w:hAnsi="Arial" w:cs="Arial"/>
          <w:sz w:val="20"/>
          <w:szCs w:val="20"/>
          <w:lang w:val="en-US"/>
        </w:rPr>
        <w:t>Verschraegen</w:t>
      </w:r>
      <w:proofErr w:type="spellEnd"/>
      <w:r w:rsidRPr="00753C7C">
        <w:rPr>
          <w:rFonts w:ascii="Arial" w:hAnsi="Arial" w:cs="Arial"/>
          <w:sz w:val="20"/>
          <w:szCs w:val="20"/>
          <w:lang w:val="en-US"/>
        </w:rPr>
        <w:t xml:space="preserve"> CF, </w:t>
      </w:r>
      <w:proofErr w:type="spellStart"/>
      <w:r w:rsidRPr="00753C7C">
        <w:rPr>
          <w:rFonts w:ascii="Arial" w:hAnsi="Arial" w:cs="Arial"/>
          <w:sz w:val="20"/>
          <w:szCs w:val="20"/>
          <w:lang w:val="en-US"/>
        </w:rPr>
        <w:t>Bueso</w:t>
      </w:r>
      <w:proofErr w:type="spellEnd"/>
      <w:r w:rsidRPr="00753C7C">
        <w:rPr>
          <w:rFonts w:ascii="Arial" w:hAnsi="Arial" w:cs="Arial"/>
          <w:sz w:val="20"/>
          <w:szCs w:val="20"/>
          <w:lang w:val="en-US"/>
        </w:rPr>
        <w:t xml:space="preserve">-Ramos C, </w:t>
      </w:r>
      <w:proofErr w:type="spellStart"/>
      <w:r w:rsidRPr="00753C7C">
        <w:rPr>
          <w:rFonts w:ascii="Arial" w:hAnsi="Arial" w:cs="Arial"/>
          <w:sz w:val="20"/>
          <w:szCs w:val="20"/>
          <w:lang w:val="en-US"/>
        </w:rPr>
        <w:t>Broxmeyer</w:t>
      </w:r>
      <w:proofErr w:type="spellEnd"/>
      <w:r w:rsidRPr="00753C7C">
        <w:rPr>
          <w:rFonts w:ascii="Arial" w:hAnsi="Arial" w:cs="Arial"/>
          <w:sz w:val="20"/>
          <w:szCs w:val="20"/>
          <w:lang w:val="en-US"/>
        </w:rPr>
        <w:t xml:space="preserve"> HE, </w:t>
      </w:r>
      <w:proofErr w:type="spellStart"/>
      <w:r w:rsidRPr="00753C7C">
        <w:rPr>
          <w:rFonts w:ascii="Arial" w:hAnsi="Arial" w:cs="Arial"/>
          <w:sz w:val="20"/>
          <w:szCs w:val="20"/>
          <w:lang w:val="en-US"/>
        </w:rPr>
        <w:t>Kudelka</w:t>
      </w:r>
      <w:proofErr w:type="spellEnd"/>
      <w:r w:rsidRPr="00753C7C">
        <w:rPr>
          <w:rFonts w:ascii="Arial" w:hAnsi="Arial" w:cs="Arial"/>
          <w:sz w:val="20"/>
          <w:szCs w:val="20"/>
          <w:lang w:val="en-US"/>
        </w:rPr>
        <w:t xml:space="preserve"> AP, Freedman RS, et al. Recombinant Human </w:t>
      </w:r>
      <w:proofErr w:type="spellStart"/>
      <w:r w:rsidRPr="00753C7C">
        <w:rPr>
          <w:rFonts w:ascii="Arial" w:hAnsi="Arial" w:cs="Arial"/>
          <w:sz w:val="20"/>
          <w:szCs w:val="20"/>
          <w:lang w:val="en-US"/>
        </w:rPr>
        <w:t>Thrombopoietin</w:t>
      </w:r>
      <w:proofErr w:type="spellEnd"/>
      <w:r w:rsidRPr="00753C7C">
        <w:rPr>
          <w:rFonts w:ascii="Arial" w:hAnsi="Arial" w:cs="Arial"/>
          <w:sz w:val="20"/>
          <w:szCs w:val="20"/>
          <w:lang w:val="en-US"/>
        </w:rPr>
        <w:t xml:space="preserve"> Attenuates Carboplatin-Induced Severe Thrombocytopenia and the Need for Platelet Transfusions in Patients with Gynecologic Cancer. </w:t>
      </w:r>
      <w:proofErr w:type="spellStart"/>
      <w:r w:rsidRPr="00753C7C">
        <w:rPr>
          <w:rFonts w:ascii="Arial" w:hAnsi="Arial" w:cs="Arial"/>
          <w:sz w:val="20"/>
          <w:szCs w:val="20"/>
          <w:lang w:val="es-ES"/>
        </w:rPr>
        <w:t>Annals</w:t>
      </w:r>
      <w:proofErr w:type="spellEnd"/>
      <w:r w:rsidRPr="00753C7C">
        <w:rPr>
          <w:rFonts w:ascii="Arial" w:hAnsi="Arial" w:cs="Arial"/>
          <w:sz w:val="20"/>
          <w:szCs w:val="20"/>
          <w:lang w:val="es-ES"/>
        </w:rPr>
        <w:t xml:space="preserve"> of </w:t>
      </w:r>
      <w:proofErr w:type="spellStart"/>
      <w:r w:rsidRPr="00753C7C">
        <w:rPr>
          <w:rFonts w:ascii="Arial" w:hAnsi="Arial" w:cs="Arial"/>
          <w:sz w:val="20"/>
          <w:szCs w:val="20"/>
          <w:lang w:val="es-ES"/>
        </w:rPr>
        <w:t>Internal</w:t>
      </w:r>
      <w:proofErr w:type="spellEnd"/>
      <w:r w:rsidRPr="00753C7C">
        <w:rPr>
          <w:rFonts w:ascii="Arial" w:hAnsi="Arial" w:cs="Arial"/>
          <w:sz w:val="20"/>
          <w:szCs w:val="20"/>
          <w:lang w:val="es-ES"/>
        </w:rPr>
        <w:t xml:space="preserve"> Medicine. 7 </w:t>
      </w:r>
      <w:proofErr w:type="spellStart"/>
      <w:r w:rsidRPr="00753C7C">
        <w:rPr>
          <w:rFonts w:ascii="Arial" w:hAnsi="Arial" w:cs="Arial"/>
          <w:sz w:val="20"/>
          <w:szCs w:val="20"/>
          <w:lang w:val="es-ES"/>
        </w:rPr>
        <w:t>mars</w:t>
      </w:r>
      <w:proofErr w:type="spellEnd"/>
      <w:r w:rsidRPr="00753C7C">
        <w:rPr>
          <w:rFonts w:ascii="Arial" w:hAnsi="Arial" w:cs="Arial"/>
          <w:sz w:val="20"/>
          <w:szCs w:val="20"/>
          <w:lang w:val="es-ES"/>
        </w:rPr>
        <w:t xml:space="preserve"> 2000</w:t>
      </w:r>
      <w:proofErr w:type="gramStart"/>
      <w:r w:rsidRPr="00753C7C">
        <w:rPr>
          <w:rFonts w:ascii="Arial" w:hAnsi="Arial" w:cs="Arial"/>
          <w:sz w:val="20"/>
          <w:szCs w:val="20"/>
          <w:lang w:val="es-ES"/>
        </w:rPr>
        <w:t>;132</w:t>
      </w:r>
      <w:proofErr w:type="gramEnd"/>
      <w:r w:rsidRPr="00753C7C">
        <w:rPr>
          <w:rFonts w:ascii="Arial" w:hAnsi="Arial" w:cs="Arial"/>
          <w:sz w:val="20"/>
          <w:szCs w:val="20"/>
          <w:lang w:val="es-ES"/>
        </w:rPr>
        <w:t xml:space="preserve">(5):364. </w:t>
      </w:r>
    </w:p>
    <w:p w14:paraId="1EA98012"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r w:rsidRPr="00753C7C">
        <w:rPr>
          <w:rFonts w:ascii="Arial" w:hAnsi="Arial" w:cs="Arial"/>
          <w:sz w:val="20"/>
          <w:szCs w:val="20"/>
          <w:lang w:val="es-ES"/>
        </w:rPr>
        <w:t xml:space="preserve">Van Den </w:t>
      </w:r>
      <w:proofErr w:type="spellStart"/>
      <w:r w:rsidRPr="00753C7C">
        <w:rPr>
          <w:rFonts w:ascii="Arial" w:hAnsi="Arial" w:cs="Arial"/>
          <w:sz w:val="20"/>
          <w:szCs w:val="20"/>
          <w:lang w:val="es-ES"/>
        </w:rPr>
        <w:t>Neste</w:t>
      </w:r>
      <w:proofErr w:type="spellEnd"/>
      <w:r w:rsidRPr="00753C7C">
        <w:rPr>
          <w:rFonts w:ascii="Arial" w:hAnsi="Arial" w:cs="Arial"/>
          <w:sz w:val="20"/>
          <w:szCs w:val="20"/>
          <w:lang w:val="es-ES"/>
        </w:rPr>
        <w:t xml:space="preserve"> E, </w:t>
      </w:r>
      <w:proofErr w:type="spellStart"/>
      <w:r w:rsidRPr="00753C7C">
        <w:rPr>
          <w:rFonts w:ascii="Arial" w:hAnsi="Arial" w:cs="Arial"/>
          <w:sz w:val="20"/>
          <w:szCs w:val="20"/>
          <w:lang w:val="es-ES"/>
        </w:rPr>
        <w:t>Cazin</w:t>
      </w:r>
      <w:proofErr w:type="spellEnd"/>
      <w:r w:rsidRPr="00753C7C">
        <w:rPr>
          <w:rFonts w:ascii="Arial" w:hAnsi="Arial" w:cs="Arial"/>
          <w:sz w:val="20"/>
          <w:szCs w:val="20"/>
          <w:lang w:val="es-ES"/>
        </w:rPr>
        <w:t xml:space="preserve"> B, </w:t>
      </w:r>
      <w:proofErr w:type="spellStart"/>
      <w:r w:rsidRPr="00753C7C">
        <w:rPr>
          <w:rFonts w:ascii="Arial" w:hAnsi="Arial" w:cs="Arial"/>
          <w:sz w:val="20"/>
          <w:szCs w:val="20"/>
          <w:lang w:val="es-ES"/>
        </w:rPr>
        <w:t>Janssens</w:t>
      </w:r>
      <w:proofErr w:type="spellEnd"/>
      <w:r w:rsidRPr="00753C7C">
        <w:rPr>
          <w:rFonts w:ascii="Arial" w:hAnsi="Arial" w:cs="Arial"/>
          <w:sz w:val="20"/>
          <w:szCs w:val="20"/>
          <w:lang w:val="es-ES"/>
        </w:rPr>
        <w:t xml:space="preserve"> A, González-Barca E, </w:t>
      </w:r>
      <w:proofErr w:type="spellStart"/>
      <w:r w:rsidRPr="00753C7C">
        <w:rPr>
          <w:rFonts w:ascii="Arial" w:hAnsi="Arial" w:cs="Arial"/>
          <w:sz w:val="20"/>
          <w:szCs w:val="20"/>
          <w:lang w:val="es-ES"/>
        </w:rPr>
        <w:t>Terol</w:t>
      </w:r>
      <w:proofErr w:type="spellEnd"/>
      <w:r w:rsidRPr="00753C7C">
        <w:rPr>
          <w:rFonts w:ascii="Arial" w:hAnsi="Arial" w:cs="Arial"/>
          <w:sz w:val="20"/>
          <w:szCs w:val="20"/>
          <w:lang w:val="es-ES"/>
        </w:rPr>
        <w:t xml:space="preserve"> MJ, Levy V, et al. </w:t>
      </w:r>
      <w:proofErr w:type="spellStart"/>
      <w:r w:rsidRPr="00753C7C">
        <w:rPr>
          <w:rFonts w:ascii="Arial" w:hAnsi="Arial" w:cs="Arial"/>
          <w:sz w:val="20"/>
          <w:szCs w:val="20"/>
          <w:lang w:val="en-US"/>
        </w:rPr>
        <w:t>Acadesine</w:t>
      </w:r>
      <w:proofErr w:type="spellEnd"/>
      <w:r w:rsidRPr="00753C7C">
        <w:rPr>
          <w:rFonts w:ascii="Arial" w:hAnsi="Arial" w:cs="Arial"/>
          <w:sz w:val="20"/>
          <w:szCs w:val="20"/>
          <w:lang w:val="en-US"/>
        </w:rPr>
        <w:t xml:space="preserve"> for patients with relapsed/refractory chronic lymphocytic leukemia (CLL): a multicenter phase I/II study. </w:t>
      </w:r>
      <w:proofErr w:type="gramStart"/>
      <w:r w:rsidRPr="00753C7C">
        <w:rPr>
          <w:rFonts w:ascii="Arial" w:hAnsi="Arial" w:cs="Arial"/>
          <w:sz w:val="20"/>
          <w:szCs w:val="20"/>
          <w:lang w:val="en-US"/>
        </w:rPr>
        <w:t>Cancer Chemotherapy and Pharmacology.</w:t>
      </w:r>
      <w:proofErr w:type="gramEnd"/>
      <w:r w:rsidRPr="00753C7C">
        <w:rPr>
          <w:rFonts w:ascii="Arial" w:hAnsi="Arial" w:cs="Arial"/>
          <w:sz w:val="20"/>
          <w:szCs w:val="20"/>
          <w:lang w:val="en-US"/>
        </w:rPr>
        <w:t xml:space="preserve"> </w:t>
      </w:r>
      <w:proofErr w:type="gramStart"/>
      <w:r w:rsidRPr="00753C7C">
        <w:rPr>
          <w:rFonts w:ascii="Arial" w:hAnsi="Arial" w:cs="Arial"/>
          <w:sz w:val="20"/>
          <w:szCs w:val="20"/>
          <w:lang w:val="en-US"/>
        </w:rPr>
        <w:t>mars</w:t>
      </w:r>
      <w:proofErr w:type="gramEnd"/>
      <w:r w:rsidRPr="00753C7C">
        <w:rPr>
          <w:rFonts w:ascii="Arial" w:hAnsi="Arial" w:cs="Arial"/>
          <w:sz w:val="20"/>
          <w:szCs w:val="20"/>
          <w:lang w:val="en-US"/>
        </w:rPr>
        <w:t xml:space="preserve"> 2013;71(3):581</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91. </w:t>
      </w:r>
    </w:p>
    <w:p w14:paraId="67A2E56A"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r w:rsidRPr="00753C7C">
        <w:rPr>
          <w:rFonts w:ascii="Arial" w:hAnsi="Arial" w:cs="Arial"/>
          <w:sz w:val="20"/>
          <w:szCs w:val="20"/>
          <w:lang w:val="en-US"/>
        </w:rPr>
        <w:t xml:space="preserve">Wages NA, </w:t>
      </w:r>
      <w:proofErr w:type="spellStart"/>
      <w:r w:rsidRPr="00753C7C">
        <w:rPr>
          <w:rFonts w:ascii="Arial" w:hAnsi="Arial" w:cs="Arial"/>
          <w:sz w:val="20"/>
          <w:szCs w:val="20"/>
          <w:lang w:val="en-US"/>
        </w:rPr>
        <w:t>Portell</w:t>
      </w:r>
      <w:proofErr w:type="spellEnd"/>
      <w:r w:rsidRPr="00753C7C">
        <w:rPr>
          <w:rFonts w:ascii="Arial" w:hAnsi="Arial" w:cs="Arial"/>
          <w:sz w:val="20"/>
          <w:szCs w:val="20"/>
          <w:lang w:val="en-US"/>
        </w:rPr>
        <w:t xml:space="preserve"> CA, Williams ME, Conaway MR, </w:t>
      </w:r>
      <w:proofErr w:type="spellStart"/>
      <w:r w:rsidRPr="00753C7C">
        <w:rPr>
          <w:rFonts w:ascii="Arial" w:hAnsi="Arial" w:cs="Arial"/>
          <w:sz w:val="20"/>
          <w:szCs w:val="20"/>
          <w:lang w:val="en-US"/>
        </w:rPr>
        <w:t>Petroni</w:t>
      </w:r>
      <w:proofErr w:type="spellEnd"/>
      <w:r w:rsidRPr="00753C7C">
        <w:rPr>
          <w:rFonts w:ascii="Arial" w:hAnsi="Arial" w:cs="Arial"/>
          <w:sz w:val="20"/>
          <w:szCs w:val="20"/>
          <w:lang w:val="en-US"/>
        </w:rPr>
        <w:t xml:space="preserve"> GR. Implementation of a Model-Based Design in a Phase </w:t>
      </w:r>
      <w:proofErr w:type="spellStart"/>
      <w:proofErr w:type="gramStart"/>
      <w:r w:rsidRPr="00753C7C">
        <w:rPr>
          <w:rFonts w:ascii="Arial" w:hAnsi="Arial" w:cs="Arial"/>
          <w:sz w:val="20"/>
          <w:szCs w:val="20"/>
          <w:lang w:val="en-US"/>
        </w:rPr>
        <w:t>Ib</w:t>
      </w:r>
      <w:proofErr w:type="spellEnd"/>
      <w:proofErr w:type="gramEnd"/>
      <w:r w:rsidRPr="00753C7C">
        <w:rPr>
          <w:rFonts w:ascii="Arial" w:hAnsi="Arial" w:cs="Arial"/>
          <w:sz w:val="20"/>
          <w:szCs w:val="20"/>
          <w:lang w:val="en-US"/>
        </w:rPr>
        <w:t xml:space="preserve"> Study of Combined Targeted Agents. </w:t>
      </w:r>
      <w:proofErr w:type="gramStart"/>
      <w:r w:rsidRPr="00753C7C">
        <w:rPr>
          <w:rFonts w:ascii="Arial" w:hAnsi="Arial" w:cs="Arial"/>
          <w:sz w:val="20"/>
          <w:szCs w:val="20"/>
          <w:lang w:val="en-US"/>
        </w:rPr>
        <w:t>Clinical Cancer Research.</w:t>
      </w:r>
      <w:proofErr w:type="gramEnd"/>
      <w:r w:rsidRPr="00753C7C">
        <w:rPr>
          <w:rFonts w:ascii="Arial" w:hAnsi="Arial" w:cs="Arial"/>
          <w:sz w:val="20"/>
          <w:szCs w:val="20"/>
          <w:lang w:val="en-US"/>
        </w:rPr>
        <w:t xml:space="preserve"> 1 </w:t>
      </w:r>
      <w:proofErr w:type="spellStart"/>
      <w:r w:rsidRPr="00753C7C">
        <w:rPr>
          <w:rFonts w:ascii="Arial" w:hAnsi="Arial" w:cs="Arial"/>
          <w:sz w:val="20"/>
          <w:szCs w:val="20"/>
          <w:lang w:val="en-US"/>
        </w:rPr>
        <w:t>déc</w:t>
      </w:r>
      <w:proofErr w:type="spellEnd"/>
      <w:r w:rsidRPr="00753C7C">
        <w:rPr>
          <w:rFonts w:ascii="Arial" w:hAnsi="Arial" w:cs="Arial"/>
          <w:sz w:val="20"/>
          <w:szCs w:val="20"/>
          <w:lang w:val="en-US"/>
        </w:rPr>
        <w:t xml:space="preserve"> 2017</w:t>
      </w:r>
      <w:proofErr w:type="gramStart"/>
      <w:r w:rsidRPr="00753C7C">
        <w:rPr>
          <w:rFonts w:ascii="Arial" w:hAnsi="Arial" w:cs="Arial"/>
          <w:sz w:val="20"/>
          <w:szCs w:val="20"/>
          <w:lang w:val="en-US"/>
        </w:rPr>
        <w:t>;23</w:t>
      </w:r>
      <w:proofErr w:type="gramEnd"/>
      <w:r w:rsidRPr="00753C7C">
        <w:rPr>
          <w:rFonts w:ascii="Arial" w:hAnsi="Arial" w:cs="Arial"/>
          <w:sz w:val="20"/>
          <w:szCs w:val="20"/>
          <w:lang w:val="en-US"/>
        </w:rPr>
        <w:t>(23):7158</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64. </w:t>
      </w:r>
    </w:p>
    <w:p w14:paraId="6F47FA28"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r w:rsidRPr="00753C7C">
        <w:rPr>
          <w:rFonts w:ascii="Arial" w:hAnsi="Arial" w:cs="Arial"/>
          <w:sz w:val="20"/>
          <w:szCs w:val="20"/>
          <w:lang w:val="en-US"/>
        </w:rPr>
        <w:t xml:space="preserve">Wages NA, </w:t>
      </w:r>
      <w:proofErr w:type="spellStart"/>
      <w:r w:rsidRPr="00753C7C">
        <w:rPr>
          <w:rFonts w:ascii="Arial" w:hAnsi="Arial" w:cs="Arial"/>
          <w:sz w:val="20"/>
          <w:szCs w:val="20"/>
          <w:lang w:val="en-US"/>
        </w:rPr>
        <w:t>Slingluff</w:t>
      </w:r>
      <w:proofErr w:type="spellEnd"/>
      <w:r w:rsidRPr="00753C7C">
        <w:rPr>
          <w:rFonts w:ascii="Arial" w:hAnsi="Arial" w:cs="Arial"/>
          <w:sz w:val="20"/>
          <w:szCs w:val="20"/>
          <w:lang w:val="en-US"/>
        </w:rPr>
        <w:t xml:space="preserve"> CL, </w:t>
      </w:r>
      <w:proofErr w:type="spellStart"/>
      <w:r w:rsidRPr="00753C7C">
        <w:rPr>
          <w:rFonts w:ascii="Arial" w:hAnsi="Arial" w:cs="Arial"/>
          <w:sz w:val="20"/>
          <w:szCs w:val="20"/>
          <w:lang w:val="en-US"/>
        </w:rPr>
        <w:t>Petroni</w:t>
      </w:r>
      <w:proofErr w:type="spellEnd"/>
      <w:r w:rsidRPr="00753C7C">
        <w:rPr>
          <w:rFonts w:ascii="Arial" w:hAnsi="Arial" w:cs="Arial"/>
          <w:sz w:val="20"/>
          <w:szCs w:val="20"/>
          <w:lang w:val="en-US"/>
        </w:rPr>
        <w:t xml:space="preserve"> GR. A Phase I/II adaptive design to determine the optimal treatment regimen from a set of combination immunotherapies in high-risk melanoma. </w:t>
      </w:r>
      <w:proofErr w:type="gramStart"/>
      <w:r w:rsidRPr="00753C7C">
        <w:rPr>
          <w:rFonts w:ascii="Arial" w:hAnsi="Arial" w:cs="Arial"/>
          <w:sz w:val="20"/>
          <w:szCs w:val="20"/>
          <w:lang w:val="en-US"/>
        </w:rPr>
        <w:t>Contemporary Clinical Trials.</w:t>
      </w:r>
      <w:proofErr w:type="gramEnd"/>
      <w:r w:rsidRPr="00753C7C">
        <w:rPr>
          <w:rFonts w:ascii="Arial" w:hAnsi="Arial" w:cs="Arial"/>
          <w:sz w:val="20"/>
          <w:szCs w:val="20"/>
          <w:lang w:val="en-US"/>
        </w:rPr>
        <w:t xml:space="preserve"> </w:t>
      </w:r>
      <w:proofErr w:type="gramStart"/>
      <w:r w:rsidRPr="00753C7C">
        <w:rPr>
          <w:rFonts w:ascii="Arial" w:hAnsi="Arial" w:cs="Arial"/>
          <w:sz w:val="20"/>
          <w:szCs w:val="20"/>
          <w:lang w:val="en-US"/>
        </w:rPr>
        <w:t>mars</w:t>
      </w:r>
      <w:proofErr w:type="gramEnd"/>
      <w:r w:rsidRPr="00753C7C">
        <w:rPr>
          <w:rFonts w:ascii="Arial" w:hAnsi="Arial" w:cs="Arial"/>
          <w:sz w:val="20"/>
          <w:szCs w:val="20"/>
          <w:lang w:val="en-US"/>
        </w:rPr>
        <w:t xml:space="preserve"> 2015;41:172</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9. </w:t>
      </w:r>
    </w:p>
    <w:p w14:paraId="3754CAE4"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753C7C">
        <w:rPr>
          <w:rFonts w:ascii="Arial" w:hAnsi="Arial" w:cs="Arial"/>
          <w:sz w:val="20"/>
          <w:szCs w:val="20"/>
          <w:lang w:val="en-US"/>
        </w:rPr>
        <w:t>Wolchok</w:t>
      </w:r>
      <w:proofErr w:type="spellEnd"/>
      <w:r w:rsidRPr="00753C7C">
        <w:rPr>
          <w:rFonts w:ascii="Arial" w:hAnsi="Arial" w:cs="Arial"/>
          <w:sz w:val="20"/>
          <w:szCs w:val="20"/>
          <w:lang w:val="en-US"/>
        </w:rPr>
        <w:t xml:space="preserve"> JD, Williams L, Pinto JT, Fleisher M, </w:t>
      </w:r>
      <w:proofErr w:type="spellStart"/>
      <w:r w:rsidRPr="00753C7C">
        <w:rPr>
          <w:rFonts w:ascii="Arial" w:hAnsi="Arial" w:cs="Arial"/>
          <w:sz w:val="20"/>
          <w:szCs w:val="20"/>
          <w:lang w:val="en-US"/>
        </w:rPr>
        <w:t>Krown</w:t>
      </w:r>
      <w:proofErr w:type="spellEnd"/>
      <w:r w:rsidRPr="00753C7C">
        <w:rPr>
          <w:rFonts w:ascii="Arial" w:hAnsi="Arial" w:cs="Arial"/>
          <w:sz w:val="20"/>
          <w:szCs w:val="20"/>
          <w:lang w:val="en-US"/>
        </w:rPr>
        <w:t xml:space="preserve"> SE, </w:t>
      </w:r>
      <w:proofErr w:type="spellStart"/>
      <w:r w:rsidRPr="00753C7C">
        <w:rPr>
          <w:rFonts w:ascii="Arial" w:hAnsi="Arial" w:cs="Arial"/>
          <w:sz w:val="20"/>
          <w:szCs w:val="20"/>
          <w:lang w:val="en-US"/>
        </w:rPr>
        <w:t>Hwu</w:t>
      </w:r>
      <w:proofErr w:type="spellEnd"/>
      <w:r w:rsidRPr="00753C7C">
        <w:rPr>
          <w:rFonts w:ascii="Arial" w:hAnsi="Arial" w:cs="Arial"/>
          <w:sz w:val="20"/>
          <w:szCs w:val="20"/>
          <w:lang w:val="en-US"/>
        </w:rPr>
        <w:t xml:space="preserve"> W-J, et al. Phase I trial of high dose paracetamol and </w:t>
      </w:r>
      <w:proofErr w:type="spellStart"/>
      <w:r w:rsidRPr="00753C7C">
        <w:rPr>
          <w:rFonts w:ascii="Arial" w:hAnsi="Arial" w:cs="Arial"/>
          <w:sz w:val="20"/>
          <w:szCs w:val="20"/>
          <w:lang w:val="en-US"/>
        </w:rPr>
        <w:t>carmustine</w:t>
      </w:r>
      <w:proofErr w:type="spellEnd"/>
      <w:r w:rsidRPr="00753C7C">
        <w:rPr>
          <w:rFonts w:ascii="Arial" w:hAnsi="Arial" w:cs="Arial"/>
          <w:sz w:val="20"/>
          <w:szCs w:val="20"/>
          <w:lang w:val="en-US"/>
        </w:rPr>
        <w:t xml:space="preserve"> in patients with metastatic melanoma: Melanoma Research. </w:t>
      </w:r>
      <w:proofErr w:type="spellStart"/>
      <w:proofErr w:type="gramStart"/>
      <w:r w:rsidRPr="00753C7C">
        <w:rPr>
          <w:rFonts w:ascii="Arial" w:hAnsi="Arial" w:cs="Arial"/>
          <w:sz w:val="20"/>
          <w:szCs w:val="20"/>
          <w:lang w:val="en-US"/>
        </w:rPr>
        <w:t>avr</w:t>
      </w:r>
      <w:proofErr w:type="spellEnd"/>
      <w:proofErr w:type="gramEnd"/>
      <w:r w:rsidRPr="00753C7C">
        <w:rPr>
          <w:rFonts w:ascii="Arial" w:hAnsi="Arial" w:cs="Arial"/>
          <w:sz w:val="20"/>
          <w:szCs w:val="20"/>
          <w:lang w:val="en-US"/>
        </w:rPr>
        <w:t xml:space="preserve"> 2003;13(2):189</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96. </w:t>
      </w:r>
    </w:p>
    <w:p w14:paraId="4AF85821"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753C7C">
        <w:rPr>
          <w:rFonts w:ascii="Arial" w:hAnsi="Arial" w:cs="Arial"/>
          <w:sz w:val="20"/>
          <w:szCs w:val="20"/>
        </w:rPr>
        <w:t>Yau</w:t>
      </w:r>
      <w:proofErr w:type="spellEnd"/>
      <w:r w:rsidRPr="00753C7C">
        <w:rPr>
          <w:rFonts w:ascii="Arial" w:hAnsi="Arial" w:cs="Arial"/>
          <w:sz w:val="20"/>
          <w:szCs w:val="20"/>
        </w:rPr>
        <w:t xml:space="preserve"> T, Cheng PN, Chan P, Chan W, Chen L, </w:t>
      </w:r>
      <w:proofErr w:type="spellStart"/>
      <w:r w:rsidRPr="00753C7C">
        <w:rPr>
          <w:rFonts w:ascii="Arial" w:hAnsi="Arial" w:cs="Arial"/>
          <w:sz w:val="20"/>
          <w:szCs w:val="20"/>
        </w:rPr>
        <w:t>Yuen</w:t>
      </w:r>
      <w:proofErr w:type="spellEnd"/>
      <w:r w:rsidRPr="00753C7C">
        <w:rPr>
          <w:rFonts w:ascii="Arial" w:hAnsi="Arial" w:cs="Arial"/>
          <w:sz w:val="20"/>
          <w:szCs w:val="20"/>
        </w:rPr>
        <w:t xml:space="preserve"> J, et al. </w:t>
      </w:r>
      <w:proofErr w:type="gramStart"/>
      <w:r w:rsidRPr="00753C7C">
        <w:rPr>
          <w:rFonts w:ascii="Arial" w:hAnsi="Arial" w:cs="Arial"/>
          <w:sz w:val="20"/>
          <w:szCs w:val="20"/>
          <w:lang w:val="en-US"/>
        </w:rPr>
        <w:t xml:space="preserve">A phase 1 dose-escalating study of </w:t>
      </w:r>
      <w:proofErr w:type="spellStart"/>
      <w:r w:rsidRPr="00753C7C">
        <w:rPr>
          <w:rFonts w:ascii="Arial" w:hAnsi="Arial" w:cs="Arial"/>
          <w:sz w:val="20"/>
          <w:szCs w:val="20"/>
          <w:lang w:val="en-US"/>
        </w:rPr>
        <w:t>pegylated</w:t>
      </w:r>
      <w:proofErr w:type="spellEnd"/>
      <w:r w:rsidRPr="00753C7C">
        <w:rPr>
          <w:rFonts w:ascii="Arial" w:hAnsi="Arial" w:cs="Arial"/>
          <w:sz w:val="20"/>
          <w:szCs w:val="20"/>
          <w:lang w:val="en-US"/>
        </w:rPr>
        <w:t xml:space="preserve"> recombinant human arginase 1 (Peg-rhArg1) in patients with advanced hepatocellular carcinoma.</w:t>
      </w:r>
      <w:proofErr w:type="gramEnd"/>
      <w:r w:rsidRPr="00753C7C">
        <w:rPr>
          <w:rFonts w:ascii="Arial" w:hAnsi="Arial" w:cs="Arial"/>
          <w:sz w:val="20"/>
          <w:szCs w:val="20"/>
          <w:lang w:val="en-US"/>
        </w:rPr>
        <w:t xml:space="preserve"> </w:t>
      </w:r>
      <w:proofErr w:type="gramStart"/>
      <w:r w:rsidRPr="00753C7C">
        <w:rPr>
          <w:rFonts w:ascii="Arial" w:hAnsi="Arial" w:cs="Arial"/>
          <w:sz w:val="20"/>
          <w:szCs w:val="20"/>
          <w:lang w:val="en-US"/>
        </w:rPr>
        <w:t>Investigational New Drugs.</w:t>
      </w:r>
      <w:proofErr w:type="gramEnd"/>
      <w:r w:rsidRPr="00753C7C">
        <w:rPr>
          <w:rFonts w:ascii="Arial" w:hAnsi="Arial" w:cs="Arial"/>
          <w:sz w:val="20"/>
          <w:szCs w:val="20"/>
          <w:lang w:val="en-US"/>
        </w:rPr>
        <w:t xml:space="preserve"> </w:t>
      </w:r>
      <w:proofErr w:type="spellStart"/>
      <w:proofErr w:type="gramStart"/>
      <w:r w:rsidRPr="00753C7C">
        <w:rPr>
          <w:rFonts w:ascii="Arial" w:hAnsi="Arial" w:cs="Arial"/>
          <w:sz w:val="20"/>
          <w:szCs w:val="20"/>
          <w:lang w:val="en-US"/>
        </w:rPr>
        <w:t>févr</w:t>
      </w:r>
      <w:proofErr w:type="spellEnd"/>
      <w:proofErr w:type="gramEnd"/>
      <w:r w:rsidRPr="00753C7C">
        <w:rPr>
          <w:rFonts w:ascii="Arial" w:hAnsi="Arial" w:cs="Arial"/>
          <w:sz w:val="20"/>
          <w:szCs w:val="20"/>
          <w:lang w:val="en-US"/>
        </w:rPr>
        <w:t xml:space="preserve"> 2013;31(1):99</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107. </w:t>
      </w:r>
    </w:p>
    <w:p w14:paraId="3459D8E2" w14:textId="77777777" w:rsidR="00AD5AE1" w:rsidRPr="00753C7C" w:rsidRDefault="00AD5AE1" w:rsidP="00AD5AE1">
      <w:pPr>
        <w:spacing w:after="120" w:line="240" w:lineRule="auto"/>
        <w:rPr>
          <w:rFonts w:ascii="Arial" w:eastAsia="Times New Roman" w:hAnsi="Arial" w:cs="Arial"/>
          <w:sz w:val="20"/>
          <w:szCs w:val="20"/>
          <w:lang w:val="en-US" w:eastAsia="fr-FR"/>
        </w:rPr>
      </w:pPr>
      <w:r w:rsidRPr="00753C7C">
        <w:rPr>
          <w:rFonts w:ascii="Arial" w:eastAsia="Times New Roman" w:hAnsi="Arial" w:cs="Arial"/>
          <w:sz w:val="20"/>
          <w:szCs w:val="20"/>
          <w:lang w:val="en-US" w:eastAsia="fr-FR"/>
        </w:rPr>
        <w:br w:type="page"/>
      </w:r>
    </w:p>
    <w:p w14:paraId="75E22958" w14:textId="77777777" w:rsidR="00AD5AE1" w:rsidRDefault="00AD5AE1" w:rsidP="00AD5AE1">
      <w:pPr>
        <w:widowControl w:val="0"/>
        <w:autoSpaceDE w:val="0"/>
        <w:autoSpaceDN w:val="0"/>
        <w:adjustRightInd w:val="0"/>
        <w:spacing w:after="120" w:line="240" w:lineRule="auto"/>
        <w:jc w:val="both"/>
        <w:rPr>
          <w:rFonts w:ascii="Arial Gras" w:hAnsi="Arial Gras" w:cs="Arial"/>
          <w:b/>
          <w:caps/>
          <w:sz w:val="20"/>
          <w:szCs w:val="20"/>
          <w:lang w:val="en-US"/>
        </w:rPr>
      </w:pPr>
      <w:proofErr w:type="gramStart"/>
      <w:r w:rsidRPr="00AD5AE1">
        <w:rPr>
          <w:rFonts w:ascii="Arial Gras" w:hAnsi="Arial Gras" w:cs="Arial"/>
          <w:b/>
          <w:caps/>
          <w:sz w:val="20"/>
          <w:szCs w:val="20"/>
          <w:lang w:val="en-US"/>
        </w:rPr>
        <w:lastRenderedPageBreak/>
        <w:t>Supplementary Material 2.</w:t>
      </w:r>
      <w:proofErr w:type="gramEnd"/>
      <w:r w:rsidRPr="00AD5AE1">
        <w:rPr>
          <w:rFonts w:ascii="Arial Gras" w:hAnsi="Arial Gras" w:cs="Arial"/>
          <w:b/>
          <w:caps/>
          <w:sz w:val="20"/>
          <w:szCs w:val="20"/>
          <w:lang w:val="en-US"/>
        </w:rPr>
        <w:t xml:space="preserve"> </w:t>
      </w:r>
    </w:p>
    <w:p w14:paraId="00590D9C" w14:textId="77777777" w:rsidR="00AD5AE1" w:rsidRDefault="00AD5AE1" w:rsidP="00AD5AE1">
      <w:pPr>
        <w:widowControl w:val="0"/>
        <w:autoSpaceDE w:val="0"/>
        <w:autoSpaceDN w:val="0"/>
        <w:adjustRightInd w:val="0"/>
        <w:spacing w:after="120" w:line="240" w:lineRule="auto"/>
        <w:jc w:val="both"/>
        <w:rPr>
          <w:rFonts w:ascii="Arial Gras" w:hAnsi="Arial Gras" w:cs="Arial"/>
          <w:b/>
          <w:caps/>
          <w:sz w:val="20"/>
          <w:szCs w:val="20"/>
          <w:lang w:val="en-US"/>
        </w:rPr>
      </w:pPr>
    </w:p>
    <w:p w14:paraId="736BB7DD" w14:textId="77777777" w:rsidR="00AD5AE1" w:rsidRPr="00AD5AE1" w:rsidRDefault="00AD5AE1" w:rsidP="00AD5AE1">
      <w:pPr>
        <w:widowControl w:val="0"/>
        <w:autoSpaceDE w:val="0"/>
        <w:autoSpaceDN w:val="0"/>
        <w:adjustRightInd w:val="0"/>
        <w:spacing w:after="120" w:line="240" w:lineRule="auto"/>
        <w:jc w:val="both"/>
        <w:rPr>
          <w:rFonts w:ascii="Arial Gras" w:hAnsi="Arial Gras" w:cs="Arial"/>
          <w:b/>
          <w:caps/>
          <w:sz w:val="20"/>
          <w:szCs w:val="20"/>
          <w:lang w:val="en-US"/>
        </w:rPr>
      </w:pPr>
      <w:proofErr w:type="gramStart"/>
      <w:r w:rsidRPr="00AD5AE1">
        <w:rPr>
          <w:rFonts w:ascii="Arial Gras" w:hAnsi="Arial Gras" w:cs="Arial"/>
          <w:b/>
          <w:caps/>
          <w:sz w:val="20"/>
          <w:szCs w:val="20"/>
          <w:lang w:val="en-US"/>
        </w:rPr>
        <w:t xml:space="preserve">References of the </w:t>
      </w:r>
      <w:r w:rsidR="00852DCD">
        <w:rPr>
          <w:rFonts w:ascii="Arial Gras" w:hAnsi="Arial Gras" w:cs="Arial"/>
          <w:b/>
          <w:caps/>
          <w:sz w:val="20"/>
          <w:szCs w:val="20"/>
          <w:lang w:val="en-US"/>
        </w:rPr>
        <w:t>15</w:t>
      </w:r>
      <w:r w:rsidR="00852DCD" w:rsidRPr="00AD5AE1">
        <w:rPr>
          <w:rFonts w:ascii="Arial Gras" w:hAnsi="Arial Gras" w:cs="Arial"/>
          <w:b/>
          <w:caps/>
          <w:sz w:val="20"/>
          <w:szCs w:val="20"/>
          <w:lang w:val="en-US"/>
        </w:rPr>
        <w:t xml:space="preserve"> </w:t>
      </w:r>
      <w:r w:rsidRPr="00AD5AE1">
        <w:rPr>
          <w:rFonts w:ascii="Arial Gras" w:hAnsi="Arial Gras" w:cs="Arial"/>
          <w:b/>
          <w:caps/>
          <w:sz w:val="20"/>
          <w:szCs w:val="20"/>
          <w:lang w:val="en-US"/>
        </w:rPr>
        <w:t xml:space="preserve">reviewed </w:t>
      </w:r>
      <w:r w:rsidR="006A6111">
        <w:rPr>
          <w:rFonts w:ascii="Arial Gras" w:hAnsi="Arial Gras" w:cs="Arial"/>
          <w:b/>
          <w:caps/>
          <w:sz w:val="20"/>
          <w:szCs w:val="20"/>
          <w:lang w:val="en-US"/>
        </w:rPr>
        <w:t>articles</w:t>
      </w:r>
      <w:r w:rsidRPr="00AD5AE1">
        <w:rPr>
          <w:rFonts w:ascii="Arial Gras" w:hAnsi="Arial Gras" w:cs="Arial"/>
          <w:b/>
          <w:caps/>
          <w:sz w:val="20"/>
          <w:szCs w:val="20"/>
          <w:lang w:val="en-US"/>
        </w:rPr>
        <w:t xml:space="preserve"> </w:t>
      </w:r>
      <w:r w:rsidR="006A6111">
        <w:rPr>
          <w:rFonts w:ascii="Arial Gras" w:hAnsi="Arial Gras" w:cs="Arial"/>
          <w:b/>
          <w:caps/>
          <w:sz w:val="20"/>
          <w:szCs w:val="20"/>
          <w:lang w:val="en-US"/>
        </w:rPr>
        <w:t>“</w:t>
      </w:r>
      <w:r w:rsidRPr="00AD5AE1">
        <w:rPr>
          <w:rFonts w:ascii="Arial Gras" w:hAnsi="Arial Gras" w:cs="Arial"/>
          <w:b/>
          <w:caps/>
          <w:sz w:val="20"/>
          <w:szCs w:val="20"/>
          <w:lang w:val="en-US"/>
        </w:rPr>
        <w:t>without OBD</w:t>
      </w:r>
      <w:r w:rsidR="006A6111">
        <w:rPr>
          <w:rFonts w:ascii="Arial Gras" w:hAnsi="Arial Gras" w:cs="Arial"/>
          <w:b/>
          <w:caps/>
          <w:sz w:val="20"/>
          <w:szCs w:val="20"/>
          <w:lang w:val="en-US"/>
        </w:rPr>
        <w:t>”</w:t>
      </w:r>
      <w:r w:rsidRPr="00AD5AE1">
        <w:rPr>
          <w:rFonts w:ascii="Arial Gras" w:hAnsi="Arial Gras" w:cs="Arial"/>
          <w:b/>
          <w:caps/>
          <w:sz w:val="20"/>
          <w:szCs w:val="20"/>
          <w:lang w:val="en-US"/>
        </w:rPr>
        <w:t>.</w:t>
      </w:r>
      <w:proofErr w:type="gramEnd"/>
    </w:p>
    <w:p w14:paraId="0679A136" w14:textId="77777777" w:rsidR="00852DCD" w:rsidRDefault="00AD5AE1" w:rsidP="00852DCD">
      <w:pPr>
        <w:widowControl w:val="0"/>
        <w:autoSpaceDE w:val="0"/>
        <w:autoSpaceDN w:val="0"/>
        <w:adjustRightInd w:val="0"/>
        <w:spacing w:after="120" w:line="240" w:lineRule="auto"/>
        <w:jc w:val="both"/>
        <w:rPr>
          <w:rFonts w:ascii="Arial" w:hAnsi="Arial" w:cs="Arial"/>
          <w:sz w:val="20"/>
          <w:szCs w:val="20"/>
          <w:lang w:val="en-US"/>
        </w:rPr>
      </w:pPr>
      <w:r w:rsidRPr="00753C7C">
        <w:rPr>
          <w:rFonts w:ascii="Arial" w:hAnsi="Arial" w:cs="Arial"/>
          <w:sz w:val="20"/>
          <w:szCs w:val="20"/>
          <w:lang w:val="en-US"/>
        </w:rPr>
        <w:t xml:space="preserve">Appels NMGM, </w:t>
      </w:r>
      <w:proofErr w:type="spellStart"/>
      <w:r w:rsidRPr="00753C7C">
        <w:rPr>
          <w:rFonts w:ascii="Arial" w:hAnsi="Arial" w:cs="Arial"/>
          <w:sz w:val="20"/>
          <w:szCs w:val="20"/>
          <w:lang w:val="en-US"/>
        </w:rPr>
        <w:t>Bolijn</w:t>
      </w:r>
      <w:proofErr w:type="spellEnd"/>
      <w:r w:rsidRPr="00753C7C">
        <w:rPr>
          <w:rFonts w:ascii="Arial" w:hAnsi="Arial" w:cs="Arial"/>
          <w:sz w:val="20"/>
          <w:szCs w:val="20"/>
          <w:lang w:val="en-US"/>
        </w:rPr>
        <w:t xml:space="preserve"> MJ, Chan K, Stephens TC, </w:t>
      </w:r>
      <w:proofErr w:type="spellStart"/>
      <w:r w:rsidRPr="00753C7C">
        <w:rPr>
          <w:rFonts w:ascii="Arial" w:hAnsi="Arial" w:cs="Arial"/>
          <w:sz w:val="20"/>
          <w:szCs w:val="20"/>
          <w:lang w:val="en-US"/>
        </w:rPr>
        <w:t>Hoctin-Boes</w:t>
      </w:r>
      <w:proofErr w:type="spellEnd"/>
      <w:r w:rsidRPr="00753C7C">
        <w:rPr>
          <w:rFonts w:ascii="Arial" w:hAnsi="Arial" w:cs="Arial"/>
          <w:sz w:val="20"/>
          <w:szCs w:val="20"/>
          <w:lang w:val="en-US"/>
        </w:rPr>
        <w:t xml:space="preserve"> G, Middleton M, et al. </w:t>
      </w:r>
      <w:proofErr w:type="gramStart"/>
      <w:r w:rsidRPr="00753C7C">
        <w:rPr>
          <w:rFonts w:ascii="Arial" w:hAnsi="Arial" w:cs="Arial"/>
          <w:sz w:val="20"/>
          <w:szCs w:val="20"/>
          <w:lang w:val="en-US"/>
        </w:rPr>
        <w:t>Phase</w:t>
      </w:r>
      <w:proofErr w:type="gramEnd"/>
      <w:r w:rsidRPr="00753C7C">
        <w:rPr>
          <w:rFonts w:ascii="Arial" w:hAnsi="Arial" w:cs="Arial"/>
          <w:sz w:val="20"/>
          <w:szCs w:val="20"/>
          <w:lang w:val="en-US"/>
        </w:rPr>
        <w:t xml:space="preserve"> I pharmacokinetic and </w:t>
      </w:r>
      <w:proofErr w:type="spellStart"/>
      <w:r w:rsidRPr="00753C7C">
        <w:rPr>
          <w:rFonts w:ascii="Arial" w:hAnsi="Arial" w:cs="Arial"/>
          <w:sz w:val="20"/>
          <w:szCs w:val="20"/>
          <w:lang w:val="en-US"/>
        </w:rPr>
        <w:t>pharmacodynamic</w:t>
      </w:r>
      <w:proofErr w:type="spellEnd"/>
      <w:r w:rsidRPr="00753C7C">
        <w:rPr>
          <w:rFonts w:ascii="Arial" w:hAnsi="Arial" w:cs="Arial"/>
          <w:sz w:val="20"/>
          <w:szCs w:val="20"/>
          <w:lang w:val="en-US"/>
        </w:rPr>
        <w:t xml:space="preserve"> study of the </w:t>
      </w:r>
      <w:proofErr w:type="spellStart"/>
      <w:r w:rsidRPr="00753C7C">
        <w:rPr>
          <w:rFonts w:ascii="Arial" w:hAnsi="Arial" w:cs="Arial"/>
          <w:sz w:val="20"/>
          <w:szCs w:val="20"/>
          <w:lang w:val="en-US"/>
        </w:rPr>
        <w:t>prenyl</w:t>
      </w:r>
      <w:proofErr w:type="spellEnd"/>
      <w:r w:rsidRPr="00753C7C">
        <w:rPr>
          <w:rFonts w:ascii="Arial" w:hAnsi="Arial" w:cs="Arial"/>
          <w:sz w:val="20"/>
          <w:szCs w:val="20"/>
          <w:lang w:val="en-US"/>
        </w:rPr>
        <w:t xml:space="preserve"> transferase inhibitor AZD3409 in patients with advanced cancer. </w:t>
      </w:r>
      <w:proofErr w:type="gramStart"/>
      <w:r w:rsidRPr="00753C7C">
        <w:rPr>
          <w:rFonts w:ascii="Arial" w:hAnsi="Arial" w:cs="Arial"/>
          <w:sz w:val="20"/>
          <w:szCs w:val="20"/>
          <w:lang w:val="en-US"/>
        </w:rPr>
        <w:t>British Journal of Cancer.</w:t>
      </w:r>
      <w:proofErr w:type="gramEnd"/>
      <w:r w:rsidRPr="00753C7C">
        <w:rPr>
          <w:rFonts w:ascii="Arial" w:hAnsi="Arial" w:cs="Arial"/>
          <w:sz w:val="20"/>
          <w:szCs w:val="20"/>
          <w:lang w:val="en-US"/>
        </w:rPr>
        <w:t xml:space="preserve"> </w:t>
      </w:r>
      <w:proofErr w:type="spellStart"/>
      <w:proofErr w:type="gramStart"/>
      <w:r w:rsidRPr="00753C7C">
        <w:rPr>
          <w:rFonts w:ascii="Arial" w:hAnsi="Arial" w:cs="Arial"/>
          <w:sz w:val="20"/>
          <w:szCs w:val="20"/>
          <w:lang w:val="en-US"/>
        </w:rPr>
        <w:t>juin</w:t>
      </w:r>
      <w:proofErr w:type="spellEnd"/>
      <w:proofErr w:type="gramEnd"/>
      <w:r w:rsidRPr="00753C7C">
        <w:rPr>
          <w:rFonts w:ascii="Arial" w:hAnsi="Arial" w:cs="Arial"/>
          <w:sz w:val="20"/>
          <w:szCs w:val="20"/>
          <w:lang w:val="en-US"/>
        </w:rPr>
        <w:t xml:space="preserve"> 2008;98(12):1951</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8. </w:t>
      </w:r>
    </w:p>
    <w:p w14:paraId="032A4327" w14:textId="77777777" w:rsidR="00852DCD" w:rsidRPr="00753C7C" w:rsidRDefault="00852DCD" w:rsidP="00852DCD">
      <w:pPr>
        <w:widowControl w:val="0"/>
        <w:autoSpaceDE w:val="0"/>
        <w:autoSpaceDN w:val="0"/>
        <w:adjustRightInd w:val="0"/>
        <w:spacing w:after="120" w:line="240" w:lineRule="auto"/>
        <w:jc w:val="both"/>
        <w:rPr>
          <w:rFonts w:ascii="Arial" w:hAnsi="Arial" w:cs="Arial"/>
          <w:sz w:val="20"/>
          <w:szCs w:val="20"/>
          <w:lang w:val="en-US"/>
        </w:rPr>
      </w:pPr>
      <w:proofErr w:type="spellStart"/>
      <w:r w:rsidRPr="00852DCD">
        <w:rPr>
          <w:rFonts w:ascii="Arial" w:hAnsi="Arial" w:cs="Arial"/>
          <w:sz w:val="20"/>
          <w:szCs w:val="20"/>
          <w:lang w:val="en-US"/>
        </w:rPr>
        <w:t>Bahleda</w:t>
      </w:r>
      <w:proofErr w:type="spellEnd"/>
      <w:r w:rsidRPr="00852DCD">
        <w:rPr>
          <w:rFonts w:ascii="Arial" w:hAnsi="Arial" w:cs="Arial"/>
          <w:sz w:val="20"/>
          <w:szCs w:val="20"/>
          <w:lang w:val="en-US"/>
        </w:rPr>
        <w:t xml:space="preserve"> R, Le </w:t>
      </w:r>
      <w:proofErr w:type="spellStart"/>
      <w:r w:rsidRPr="00852DCD">
        <w:rPr>
          <w:rFonts w:ascii="Arial" w:hAnsi="Arial" w:cs="Arial"/>
          <w:sz w:val="20"/>
          <w:szCs w:val="20"/>
          <w:lang w:val="en-US"/>
        </w:rPr>
        <w:t>Deley</w:t>
      </w:r>
      <w:proofErr w:type="spellEnd"/>
      <w:r w:rsidRPr="00852DCD">
        <w:rPr>
          <w:rFonts w:ascii="Arial" w:hAnsi="Arial" w:cs="Arial"/>
          <w:sz w:val="20"/>
          <w:szCs w:val="20"/>
          <w:lang w:val="en-US"/>
        </w:rPr>
        <w:t xml:space="preserve"> MC, Bernard A, </w:t>
      </w:r>
      <w:proofErr w:type="spellStart"/>
      <w:r w:rsidRPr="00852DCD">
        <w:rPr>
          <w:rFonts w:ascii="Arial" w:hAnsi="Arial" w:cs="Arial"/>
          <w:sz w:val="20"/>
          <w:szCs w:val="20"/>
          <w:lang w:val="en-US"/>
        </w:rPr>
        <w:t>Chaturvedi</w:t>
      </w:r>
      <w:proofErr w:type="spellEnd"/>
      <w:r w:rsidRPr="00852DCD">
        <w:rPr>
          <w:rFonts w:ascii="Arial" w:hAnsi="Arial" w:cs="Arial"/>
          <w:sz w:val="20"/>
          <w:szCs w:val="20"/>
          <w:lang w:val="en-US"/>
        </w:rPr>
        <w:t xml:space="preserve"> S, Hanley M, </w:t>
      </w:r>
      <w:proofErr w:type="spellStart"/>
      <w:r w:rsidRPr="00852DCD">
        <w:rPr>
          <w:rFonts w:ascii="Arial" w:hAnsi="Arial" w:cs="Arial"/>
          <w:sz w:val="20"/>
          <w:szCs w:val="20"/>
          <w:lang w:val="en-US"/>
        </w:rPr>
        <w:t>Poterie</w:t>
      </w:r>
      <w:proofErr w:type="spellEnd"/>
      <w:r w:rsidRPr="00852DCD">
        <w:rPr>
          <w:rFonts w:ascii="Arial" w:hAnsi="Arial" w:cs="Arial"/>
          <w:sz w:val="20"/>
          <w:szCs w:val="20"/>
          <w:lang w:val="en-US"/>
        </w:rPr>
        <w:t xml:space="preserve"> A, </w:t>
      </w:r>
      <w:proofErr w:type="spellStart"/>
      <w:r w:rsidRPr="00852DCD">
        <w:rPr>
          <w:rFonts w:ascii="Arial" w:hAnsi="Arial" w:cs="Arial"/>
          <w:sz w:val="20"/>
          <w:szCs w:val="20"/>
          <w:lang w:val="en-US"/>
        </w:rPr>
        <w:t>Gazzah</w:t>
      </w:r>
      <w:proofErr w:type="spellEnd"/>
      <w:r w:rsidRPr="00852DCD">
        <w:rPr>
          <w:rFonts w:ascii="Arial" w:hAnsi="Arial" w:cs="Arial"/>
          <w:sz w:val="20"/>
          <w:szCs w:val="20"/>
          <w:lang w:val="en-US"/>
        </w:rPr>
        <w:t xml:space="preserve"> A, </w:t>
      </w:r>
      <w:proofErr w:type="spellStart"/>
      <w:r w:rsidRPr="00852DCD">
        <w:rPr>
          <w:rFonts w:ascii="Arial" w:hAnsi="Arial" w:cs="Arial"/>
          <w:sz w:val="20"/>
          <w:szCs w:val="20"/>
          <w:lang w:val="en-US"/>
        </w:rPr>
        <w:t>Varga</w:t>
      </w:r>
      <w:proofErr w:type="spellEnd"/>
      <w:r w:rsidRPr="00852DCD">
        <w:rPr>
          <w:rFonts w:ascii="Arial" w:hAnsi="Arial" w:cs="Arial"/>
          <w:sz w:val="20"/>
          <w:szCs w:val="20"/>
          <w:lang w:val="en-US"/>
        </w:rPr>
        <w:t xml:space="preserve"> A, </w:t>
      </w:r>
      <w:proofErr w:type="spellStart"/>
      <w:r w:rsidRPr="00852DCD">
        <w:rPr>
          <w:rFonts w:ascii="Arial" w:hAnsi="Arial" w:cs="Arial"/>
          <w:sz w:val="20"/>
          <w:szCs w:val="20"/>
          <w:lang w:val="en-US"/>
        </w:rPr>
        <w:t>Touat</w:t>
      </w:r>
      <w:proofErr w:type="spellEnd"/>
      <w:r w:rsidRPr="00852DCD">
        <w:rPr>
          <w:rFonts w:ascii="Arial" w:hAnsi="Arial" w:cs="Arial"/>
          <w:sz w:val="20"/>
          <w:szCs w:val="20"/>
          <w:lang w:val="en-US"/>
        </w:rPr>
        <w:t xml:space="preserve"> M, Deutsch E, </w:t>
      </w:r>
      <w:proofErr w:type="spellStart"/>
      <w:r w:rsidRPr="00852DCD">
        <w:rPr>
          <w:rFonts w:ascii="Arial" w:hAnsi="Arial" w:cs="Arial"/>
          <w:sz w:val="20"/>
          <w:szCs w:val="20"/>
          <w:lang w:val="en-US"/>
        </w:rPr>
        <w:t>Massard</w:t>
      </w:r>
      <w:proofErr w:type="spellEnd"/>
      <w:r w:rsidRPr="00852DCD">
        <w:rPr>
          <w:rFonts w:ascii="Arial" w:hAnsi="Arial" w:cs="Arial"/>
          <w:sz w:val="20"/>
          <w:szCs w:val="20"/>
          <w:lang w:val="en-US"/>
        </w:rPr>
        <w:t xml:space="preserve"> C, Van De </w:t>
      </w:r>
      <w:proofErr w:type="spellStart"/>
      <w:r w:rsidRPr="00852DCD">
        <w:rPr>
          <w:rFonts w:ascii="Arial" w:hAnsi="Arial" w:cs="Arial"/>
          <w:sz w:val="20"/>
          <w:szCs w:val="20"/>
          <w:lang w:val="en-US"/>
        </w:rPr>
        <w:t>Velde</w:t>
      </w:r>
      <w:proofErr w:type="spellEnd"/>
      <w:r w:rsidRPr="00852DCD">
        <w:rPr>
          <w:rFonts w:ascii="Arial" w:hAnsi="Arial" w:cs="Arial"/>
          <w:sz w:val="20"/>
          <w:szCs w:val="20"/>
          <w:lang w:val="en-US"/>
        </w:rPr>
        <w:t xml:space="preserve"> H, </w:t>
      </w:r>
      <w:proofErr w:type="spellStart"/>
      <w:r w:rsidRPr="00852DCD">
        <w:rPr>
          <w:rFonts w:ascii="Arial" w:hAnsi="Arial" w:cs="Arial"/>
          <w:sz w:val="20"/>
          <w:szCs w:val="20"/>
          <w:lang w:val="en-US"/>
        </w:rPr>
        <w:t>Hollebecque</w:t>
      </w:r>
      <w:proofErr w:type="spellEnd"/>
      <w:r w:rsidRPr="00852DCD">
        <w:rPr>
          <w:rFonts w:ascii="Arial" w:hAnsi="Arial" w:cs="Arial"/>
          <w:sz w:val="20"/>
          <w:szCs w:val="20"/>
          <w:lang w:val="en-US"/>
        </w:rPr>
        <w:t xml:space="preserve"> A, </w:t>
      </w:r>
      <w:proofErr w:type="spellStart"/>
      <w:r w:rsidRPr="00852DCD">
        <w:rPr>
          <w:rFonts w:ascii="Arial" w:hAnsi="Arial" w:cs="Arial"/>
          <w:sz w:val="20"/>
          <w:szCs w:val="20"/>
          <w:lang w:val="en-US"/>
        </w:rPr>
        <w:t>Sallansonnet-Froment</w:t>
      </w:r>
      <w:proofErr w:type="spellEnd"/>
      <w:r w:rsidRPr="00852DCD">
        <w:rPr>
          <w:rFonts w:ascii="Arial" w:hAnsi="Arial" w:cs="Arial"/>
          <w:sz w:val="20"/>
          <w:szCs w:val="20"/>
          <w:lang w:val="en-US"/>
        </w:rPr>
        <w:t xml:space="preserve"> M, Ricard D, </w:t>
      </w:r>
      <w:proofErr w:type="spellStart"/>
      <w:r w:rsidRPr="00852DCD">
        <w:rPr>
          <w:rFonts w:ascii="Arial" w:hAnsi="Arial" w:cs="Arial"/>
          <w:sz w:val="20"/>
          <w:szCs w:val="20"/>
          <w:lang w:val="en-US"/>
        </w:rPr>
        <w:t>Taillia</w:t>
      </w:r>
      <w:proofErr w:type="spellEnd"/>
      <w:r w:rsidRPr="00852DCD">
        <w:rPr>
          <w:rFonts w:ascii="Arial" w:hAnsi="Arial" w:cs="Arial"/>
          <w:sz w:val="20"/>
          <w:szCs w:val="20"/>
          <w:lang w:val="en-US"/>
        </w:rPr>
        <w:t xml:space="preserve"> H, </w:t>
      </w:r>
      <w:proofErr w:type="spellStart"/>
      <w:r w:rsidRPr="00852DCD">
        <w:rPr>
          <w:rFonts w:ascii="Arial" w:hAnsi="Arial" w:cs="Arial"/>
          <w:sz w:val="20"/>
          <w:szCs w:val="20"/>
          <w:lang w:val="en-US"/>
        </w:rPr>
        <w:t>Angevin</w:t>
      </w:r>
      <w:proofErr w:type="spellEnd"/>
      <w:r w:rsidRPr="00852DCD">
        <w:rPr>
          <w:rFonts w:ascii="Arial" w:hAnsi="Arial" w:cs="Arial"/>
          <w:sz w:val="20"/>
          <w:szCs w:val="20"/>
          <w:lang w:val="en-US"/>
        </w:rPr>
        <w:t xml:space="preserve"> E, </w:t>
      </w:r>
      <w:proofErr w:type="spellStart"/>
      <w:r w:rsidRPr="00852DCD">
        <w:rPr>
          <w:rFonts w:ascii="Arial" w:hAnsi="Arial" w:cs="Arial"/>
          <w:sz w:val="20"/>
          <w:szCs w:val="20"/>
          <w:lang w:val="en-US"/>
        </w:rPr>
        <w:t>Ribrag</w:t>
      </w:r>
      <w:proofErr w:type="spellEnd"/>
      <w:r w:rsidRPr="00852DCD">
        <w:rPr>
          <w:rFonts w:ascii="Arial" w:hAnsi="Arial" w:cs="Arial"/>
          <w:sz w:val="20"/>
          <w:szCs w:val="20"/>
          <w:lang w:val="en-US"/>
        </w:rPr>
        <w:t xml:space="preserve"> V, Soria JC. </w:t>
      </w:r>
      <w:hyperlink r:id="rId10" w:history="1">
        <w:proofErr w:type="gramStart"/>
        <w:r w:rsidRPr="00852DCD">
          <w:rPr>
            <w:rFonts w:ascii="Arial" w:hAnsi="Arial" w:cs="Arial"/>
            <w:sz w:val="20"/>
            <w:szCs w:val="20"/>
            <w:lang w:val="en-US"/>
          </w:rPr>
          <w:t>Ph</w:t>
        </w:r>
        <w:r>
          <w:rPr>
            <w:rFonts w:ascii="Arial" w:hAnsi="Arial" w:cs="Arial"/>
            <w:sz w:val="20"/>
            <w:szCs w:val="20"/>
            <w:lang w:val="en-US"/>
          </w:rPr>
          <w:t>ase</w:t>
        </w:r>
        <w:proofErr w:type="gramEnd"/>
        <w:r>
          <w:rPr>
            <w:rFonts w:ascii="Arial" w:hAnsi="Arial" w:cs="Arial"/>
            <w:sz w:val="20"/>
            <w:szCs w:val="20"/>
            <w:lang w:val="en-US"/>
          </w:rPr>
          <w:t xml:space="preserve"> I trial of </w:t>
        </w:r>
        <w:proofErr w:type="spellStart"/>
        <w:r>
          <w:rPr>
            <w:rFonts w:ascii="Arial" w:hAnsi="Arial" w:cs="Arial"/>
            <w:sz w:val="20"/>
            <w:szCs w:val="20"/>
            <w:lang w:val="en-US"/>
          </w:rPr>
          <w:t>bortezomib</w:t>
        </w:r>
        <w:proofErr w:type="spellEnd"/>
        <w:r>
          <w:rPr>
            <w:rFonts w:ascii="Arial" w:hAnsi="Arial" w:cs="Arial"/>
            <w:sz w:val="20"/>
            <w:szCs w:val="20"/>
            <w:lang w:val="en-US"/>
          </w:rPr>
          <w:t xml:space="preserve"> daily </w:t>
        </w:r>
        <w:r w:rsidRPr="00852DCD">
          <w:rPr>
            <w:rFonts w:ascii="Arial" w:hAnsi="Arial" w:cs="Arial"/>
            <w:sz w:val="20"/>
            <w:szCs w:val="20"/>
            <w:lang w:val="en-US"/>
          </w:rPr>
          <w:t>dose: safety, pharmacokinetic profile,</w:t>
        </w:r>
        <w:r>
          <w:rPr>
            <w:rFonts w:ascii="Arial" w:hAnsi="Arial" w:cs="Arial"/>
            <w:sz w:val="20"/>
            <w:szCs w:val="20"/>
            <w:lang w:val="en-US"/>
          </w:rPr>
          <w:t xml:space="preserve"> </w:t>
        </w:r>
        <w:r w:rsidRPr="00852DCD">
          <w:rPr>
            <w:rFonts w:ascii="Arial" w:hAnsi="Arial" w:cs="Arial"/>
            <w:sz w:val="20"/>
            <w:szCs w:val="20"/>
            <w:lang w:val="en-US"/>
          </w:rPr>
          <w:t>biological</w:t>
        </w:r>
        <w:r>
          <w:rPr>
            <w:rFonts w:ascii="Arial" w:hAnsi="Arial" w:cs="Arial"/>
            <w:sz w:val="20"/>
            <w:szCs w:val="20"/>
            <w:lang w:val="en-US"/>
          </w:rPr>
          <w:t xml:space="preserve"> </w:t>
        </w:r>
        <w:r w:rsidRPr="00852DCD">
          <w:rPr>
            <w:rFonts w:ascii="Arial" w:hAnsi="Arial" w:cs="Arial"/>
            <w:sz w:val="20"/>
            <w:szCs w:val="20"/>
            <w:lang w:val="en-US"/>
          </w:rPr>
          <w:t>effects and early clinical evaluation in patients with advanced solid tumors.</w:t>
        </w:r>
      </w:hyperlink>
      <w:r w:rsidRPr="00852DCD">
        <w:rPr>
          <w:rFonts w:ascii="Arial" w:hAnsi="Arial" w:cs="Arial"/>
          <w:sz w:val="20"/>
          <w:szCs w:val="20"/>
          <w:lang w:val="en-US"/>
        </w:rPr>
        <w:t xml:space="preserve"> Invest New Drugs. 2018 Aug</w:t>
      </w:r>
      <w:proofErr w:type="gramStart"/>
      <w:r w:rsidRPr="00852DCD">
        <w:rPr>
          <w:rFonts w:ascii="Arial" w:hAnsi="Arial" w:cs="Arial"/>
          <w:sz w:val="20"/>
          <w:szCs w:val="20"/>
          <w:lang w:val="en-US"/>
        </w:rPr>
        <w:t>;36</w:t>
      </w:r>
      <w:proofErr w:type="gramEnd"/>
      <w:r w:rsidRPr="00852DCD">
        <w:rPr>
          <w:rFonts w:ascii="Arial" w:hAnsi="Arial" w:cs="Arial"/>
          <w:sz w:val="20"/>
          <w:szCs w:val="20"/>
          <w:lang w:val="en-US"/>
        </w:rPr>
        <w:t>(4):619-628.</w:t>
      </w:r>
    </w:p>
    <w:p w14:paraId="075EDAEE"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753C7C">
        <w:rPr>
          <w:rFonts w:ascii="Arial" w:hAnsi="Arial" w:cs="Arial"/>
          <w:sz w:val="20"/>
          <w:szCs w:val="20"/>
          <w:lang w:val="en-US"/>
        </w:rPr>
        <w:t>Claringbold</w:t>
      </w:r>
      <w:proofErr w:type="spellEnd"/>
      <w:r w:rsidRPr="00753C7C">
        <w:rPr>
          <w:rFonts w:ascii="Arial" w:hAnsi="Arial" w:cs="Arial"/>
          <w:sz w:val="20"/>
          <w:szCs w:val="20"/>
          <w:lang w:val="en-US"/>
        </w:rPr>
        <w:t xml:space="preserve"> PG, Turner JH. </w:t>
      </w:r>
      <w:proofErr w:type="spellStart"/>
      <w:r w:rsidRPr="00753C7C">
        <w:rPr>
          <w:rFonts w:ascii="Arial" w:hAnsi="Arial" w:cs="Arial"/>
          <w:sz w:val="20"/>
          <w:szCs w:val="20"/>
          <w:lang w:val="en-US"/>
        </w:rPr>
        <w:t>NeuroEndocrine</w:t>
      </w:r>
      <w:proofErr w:type="spellEnd"/>
      <w:r w:rsidRPr="00753C7C">
        <w:rPr>
          <w:rFonts w:ascii="Arial" w:hAnsi="Arial" w:cs="Arial"/>
          <w:sz w:val="20"/>
          <w:szCs w:val="20"/>
          <w:lang w:val="en-US"/>
        </w:rPr>
        <w:t xml:space="preserve"> Tumor Therapy with Lutetium-177-octreotate and </w:t>
      </w:r>
      <w:proofErr w:type="spellStart"/>
      <w:r w:rsidRPr="00753C7C">
        <w:rPr>
          <w:rFonts w:ascii="Arial" w:hAnsi="Arial" w:cs="Arial"/>
          <w:sz w:val="20"/>
          <w:szCs w:val="20"/>
          <w:lang w:val="en-US"/>
        </w:rPr>
        <w:t>Everolimus</w:t>
      </w:r>
      <w:proofErr w:type="spellEnd"/>
      <w:r w:rsidRPr="00753C7C">
        <w:rPr>
          <w:rFonts w:ascii="Arial" w:hAnsi="Arial" w:cs="Arial"/>
          <w:sz w:val="20"/>
          <w:szCs w:val="20"/>
          <w:lang w:val="en-US"/>
        </w:rPr>
        <w:t xml:space="preserve"> (NETTLE): A Phase I Study. </w:t>
      </w:r>
      <w:proofErr w:type="gramStart"/>
      <w:r w:rsidRPr="00753C7C">
        <w:rPr>
          <w:rFonts w:ascii="Arial" w:hAnsi="Arial" w:cs="Arial"/>
          <w:sz w:val="20"/>
          <w:szCs w:val="20"/>
          <w:lang w:val="en-US"/>
        </w:rPr>
        <w:t>Cancer Biotherapy and Radiopharmaceuticals.</w:t>
      </w:r>
      <w:proofErr w:type="gramEnd"/>
      <w:r w:rsidRPr="00753C7C">
        <w:rPr>
          <w:rFonts w:ascii="Arial" w:hAnsi="Arial" w:cs="Arial"/>
          <w:sz w:val="20"/>
          <w:szCs w:val="20"/>
          <w:lang w:val="en-US"/>
        </w:rPr>
        <w:t xml:space="preserve"> </w:t>
      </w:r>
      <w:proofErr w:type="spellStart"/>
      <w:proofErr w:type="gramStart"/>
      <w:r w:rsidRPr="00753C7C">
        <w:rPr>
          <w:rFonts w:ascii="Arial" w:hAnsi="Arial" w:cs="Arial"/>
          <w:sz w:val="20"/>
          <w:szCs w:val="20"/>
          <w:lang w:val="en-US"/>
        </w:rPr>
        <w:t>août</w:t>
      </w:r>
      <w:proofErr w:type="spellEnd"/>
      <w:proofErr w:type="gramEnd"/>
      <w:r w:rsidRPr="00753C7C">
        <w:rPr>
          <w:rFonts w:ascii="Arial" w:hAnsi="Arial" w:cs="Arial"/>
          <w:sz w:val="20"/>
          <w:szCs w:val="20"/>
          <w:lang w:val="en-US"/>
        </w:rPr>
        <w:t xml:space="preserve"> 2015;30(6):261</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9. </w:t>
      </w:r>
    </w:p>
    <w:p w14:paraId="5D0192EF"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rPr>
      </w:pPr>
      <w:r w:rsidRPr="00753C7C">
        <w:rPr>
          <w:rFonts w:ascii="Arial" w:hAnsi="Arial" w:cs="Arial"/>
          <w:sz w:val="20"/>
          <w:szCs w:val="20"/>
          <w:lang w:val="en-US"/>
        </w:rPr>
        <w:t xml:space="preserve">Combs SE, </w:t>
      </w:r>
      <w:proofErr w:type="spellStart"/>
      <w:r w:rsidRPr="00753C7C">
        <w:rPr>
          <w:rFonts w:ascii="Arial" w:hAnsi="Arial" w:cs="Arial"/>
          <w:sz w:val="20"/>
          <w:szCs w:val="20"/>
          <w:lang w:val="en-US"/>
        </w:rPr>
        <w:t>Kieser</w:t>
      </w:r>
      <w:proofErr w:type="spellEnd"/>
      <w:r w:rsidRPr="00753C7C">
        <w:rPr>
          <w:rFonts w:ascii="Arial" w:hAnsi="Arial" w:cs="Arial"/>
          <w:sz w:val="20"/>
          <w:szCs w:val="20"/>
          <w:lang w:val="en-US"/>
        </w:rPr>
        <w:t xml:space="preserve"> M, </w:t>
      </w:r>
      <w:proofErr w:type="spellStart"/>
      <w:r w:rsidRPr="00753C7C">
        <w:rPr>
          <w:rFonts w:ascii="Arial" w:hAnsi="Arial" w:cs="Arial"/>
          <w:sz w:val="20"/>
          <w:szCs w:val="20"/>
          <w:lang w:val="en-US"/>
        </w:rPr>
        <w:t>Habermehl</w:t>
      </w:r>
      <w:proofErr w:type="spellEnd"/>
      <w:r w:rsidRPr="00753C7C">
        <w:rPr>
          <w:rFonts w:ascii="Arial" w:hAnsi="Arial" w:cs="Arial"/>
          <w:sz w:val="20"/>
          <w:szCs w:val="20"/>
          <w:lang w:val="en-US"/>
        </w:rPr>
        <w:t xml:space="preserve"> D, </w:t>
      </w:r>
      <w:proofErr w:type="spellStart"/>
      <w:r w:rsidRPr="00753C7C">
        <w:rPr>
          <w:rFonts w:ascii="Arial" w:hAnsi="Arial" w:cs="Arial"/>
          <w:sz w:val="20"/>
          <w:szCs w:val="20"/>
          <w:lang w:val="en-US"/>
        </w:rPr>
        <w:t>Weitz</w:t>
      </w:r>
      <w:proofErr w:type="spellEnd"/>
      <w:r w:rsidRPr="00753C7C">
        <w:rPr>
          <w:rFonts w:ascii="Arial" w:hAnsi="Arial" w:cs="Arial"/>
          <w:sz w:val="20"/>
          <w:szCs w:val="20"/>
          <w:lang w:val="en-US"/>
        </w:rPr>
        <w:t xml:space="preserve"> J, </w:t>
      </w:r>
      <w:proofErr w:type="spellStart"/>
      <w:r w:rsidRPr="00753C7C">
        <w:rPr>
          <w:rFonts w:ascii="Arial" w:hAnsi="Arial" w:cs="Arial"/>
          <w:sz w:val="20"/>
          <w:szCs w:val="20"/>
          <w:lang w:val="en-US"/>
        </w:rPr>
        <w:t>Jäger</w:t>
      </w:r>
      <w:proofErr w:type="spellEnd"/>
      <w:r w:rsidRPr="00753C7C">
        <w:rPr>
          <w:rFonts w:ascii="Arial" w:hAnsi="Arial" w:cs="Arial"/>
          <w:sz w:val="20"/>
          <w:szCs w:val="20"/>
          <w:lang w:val="en-US"/>
        </w:rPr>
        <w:t xml:space="preserve"> D, </w:t>
      </w:r>
      <w:proofErr w:type="spellStart"/>
      <w:r w:rsidRPr="00753C7C">
        <w:rPr>
          <w:rFonts w:ascii="Arial" w:hAnsi="Arial" w:cs="Arial"/>
          <w:sz w:val="20"/>
          <w:szCs w:val="20"/>
          <w:lang w:val="en-US"/>
        </w:rPr>
        <w:t>Fossati</w:t>
      </w:r>
      <w:proofErr w:type="spellEnd"/>
      <w:r w:rsidRPr="00753C7C">
        <w:rPr>
          <w:rFonts w:ascii="Arial" w:hAnsi="Arial" w:cs="Arial"/>
          <w:sz w:val="20"/>
          <w:szCs w:val="20"/>
          <w:lang w:val="en-US"/>
        </w:rPr>
        <w:t xml:space="preserve"> P, et al. Phase I/II trial evaluating carbon ion radiotherapy for the treatment of recurrent rectal cancer: the PANDORA-01 trial. </w:t>
      </w:r>
      <w:r w:rsidRPr="00753C7C">
        <w:rPr>
          <w:rFonts w:ascii="Arial" w:hAnsi="Arial" w:cs="Arial"/>
          <w:sz w:val="20"/>
          <w:szCs w:val="20"/>
        </w:rPr>
        <w:t xml:space="preserve">BMC Cancer [Internet]. </w:t>
      </w:r>
      <w:proofErr w:type="spellStart"/>
      <w:r w:rsidRPr="00753C7C">
        <w:rPr>
          <w:rFonts w:ascii="Arial" w:hAnsi="Arial" w:cs="Arial"/>
          <w:sz w:val="20"/>
          <w:szCs w:val="20"/>
        </w:rPr>
        <w:t>déc</w:t>
      </w:r>
      <w:proofErr w:type="spellEnd"/>
      <w:r w:rsidRPr="00753C7C">
        <w:rPr>
          <w:rFonts w:ascii="Arial" w:hAnsi="Arial" w:cs="Arial"/>
          <w:sz w:val="20"/>
          <w:szCs w:val="20"/>
        </w:rPr>
        <w:t xml:space="preserve"> 2012 [cité 9 </w:t>
      </w:r>
      <w:proofErr w:type="spellStart"/>
      <w:r w:rsidRPr="00753C7C">
        <w:rPr>
          <w:rFonts w:ascii="Arial" w:hAnsi="Arial" w:cs="Arial"/>
          <w:sz w:val="20"/>
          <w:szCs w:val="20"/>
        </w:rPr>
        <w:t>janv</w:t>
      </w:r>
      <w:proofErr w:type="spellEnd"/>
      <w:r w:rsidRPr="00753C7C">
        <w:rPr>
          <w:rFonts w:ascii="Arial" w:hAnsi="Arial" w:cs="Arial"/>
          <w:sz w:val="20"/>
          <w:szCs w:val="20"/>
        </w:rPr>
        <w:t xml:space="preserve"> 2020];12(1). Disponible sur: http://bmccancer.biomedcentral.com/articles/10.1186/1471-2407-12-137</w:t>
      </w:r>
    </w:p>
    <w:p w14:paraId="206ECDAF"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753C7C">
        <w:rPr>
          <w:rFonts w:ascii="Arial" w:hAnsi="Arial" w:cs="Arial"/>
          <w:sz w:val="20"/>
          <w:szCs w:val="20"/>
        </w:rPr>
        <w:t>Fouliard</w:t>
      </w:r>
      <w:proofErr w:type="spellEnd"/>
      <w:r w:rsidRPr="00753C7C">
        <w:rPr>
          <w:rFonts w:ascii="Arial" w:hAnsi="Arial" w:cs="Arial"/>
          <w:sz w:val="20"/>
          <w:szCs w:val="20"/>
        </w:rPr>
        <w:t xml:space="preserve"> S, Robert R, Jacquet-</w:t>
      </w:r>
      <w:proofErr w:type="spellStart"/>
      <w:r w:rsidRPr="00753C7C">
        <w:rPr>
          <w:rFonts w:ascii="Arial" w:hAnsi="Arial" w:cs="Arial"/>
          <w:sz w:val="20"/>
          <w:szCs w:val="20"/>
        </w:rPr>
        <w:t>Bescond</w:t>
      </w:r>
      <w:proofErr w:type="spellEnd"/>
      <w:r w:rsidRPr="00753C7C">
        <w:rPr>
          <w:rFonts w:ascii="Arial" w:hAnsi="Arial" w:cs="Arial"/>
          <w:sz w:val="20"/>
          <w:szCs w:val="20"/>
        </w:rPr>
        <w:t xml:space="preserve"> A, du </w:t>
      </w:r>
      <w:proofErr w:type="spellStart"/>
      <w:r w:rsidRPr="00753C7C">
        <w:rPr>
          <w:rFonts w:ascii="Arial" w:hAnsi="Arial" w:cs="Arial"/>
          <w:sz w:val="20"/>
          <w:szCs w:val="20"/>
        </w:rPr>
        <w:t>Rieu</w:t>
      </w:r>
      <w:proofErr w:type="spellEnd"/>
      <w:r w:rsidRPr="00753C7C">
        <w:rPr>
          <w:rFonts w:ascii="Arial" w:hAnsi="Arial" w:cs="Arial"/>
          <w:sz w:val="20"/>
          <w:szCs w:val="20"/>
        </w:rPr>
        <w:t xml:space="preserve"> QC, </w:t>
      </w:r>
      <w:proofErr w:type="spellStart"/>
      <w:r w:rsidRPr="00753C7C">
        <w:rPr>
          <w:rFonts w:ascii="Arial" w:hAnsi="Arial" w:cs="Arial"/>
          <w:sz w:val="20"/>
          <w:szCs w:val="20"/>
        </w:rPr>
        <w:t>Balasubramanian</w:t>
      </w:r>
      <w:proofErr w:type="spellEnd"/>
      <w:r w:rsidRPr="00753C7C">
        <w:rPr>
          <w:rFonts w:ascii="Arial" w:hAnsi="Arial" w:cs="Arial"/>
          <w:sz w:val="20"/>
          <w:szCs w:val="20"/>
        </w:rPr>
        <w:t xml:space="preserve"> S, </w:t>
      </w:r>
      <w:proofErr w:type="spellStart"/>
      <w:r w:rsidRPr="00753C7C">
        <w:rPr>
          <w:rFonts w:ascii="Arial" w:hAnsi="Arial" w:cs="Arial"/>
          <w:sz w:val="20"/>
          <w:szCs w:val="20"/>
        </w:rPr>
        <w:t>Loury</w:t>
      </w:r>
      <w:proofErr w:type="spellEnd"/>
      <w:r w:rsidRPr="00753C7C">
        <w:rPr>
          <w:rFonts w:ascii="Arial" w:hAnsi="Arial" w:cs="Arial"/>
          <w:sz w:val="20"/>
          <w:szCs w:val="20"/>
        </w:rPr>
        <w:t xml:space="preserve"> D, et al. </w:t>
      </w:r>
      <w:r w:rsidRPr="00753C7C">
        <w:rPr>
          <w:rFonts w:ascii="Arial" w:hAnsi="Arial" w:cs="Arial"/>
          <w:sz w:val="20"/>
          <w:szCs w:val="20"/>
          <w:lang w:val="en-US"/>
        </w:rPr>
        <w:t>Pharmacokinetic/</w:t>
      </w:r>
      <w:proofErr w:type="spellStart"/>
      <w:r w:rsidRPr="00753C7C">
        <w:rPr>
          <w:rFonts w:ascii="Arial" w:hAnsi="Arial" w:cs="Arial"/>
          <w:sz w:val="20"/>
          <w:szCs w:val="20"/>
          <w:lang w:val="en-US"/>
        </w:rPr>
        <w:t>pharmacodynamic</w:t>
      </w:r>
      <w:proofErr w:type="spellEnd"/>
      <w:r w:rsidRPr="00753C7C">
        <w:rPr>
          <w:rFonts w:ascii="Arial" w:hAnsi="Arial" w:cs="Arial"/>
          <w:sz w:val="20"/>
          <w:szCs w:val="20"/>
          <w:lang w:val="en-US"/>
        </w:rPr>
        <w:t xml:space="preserve"> modelling-based </w:t>
      </w:r>
      <w:proofErr w:type="spellStart"/>
      <w:r w:rsidRPr="00753C7C">
        <w:rPr>
          <w:rFonts w:ascii="Arial" w:hAnsi="Arial" w:cs="Arial"/>
          <w:sz w:val="20"/>
          <w:szCs w:val="20"/>
          <w:lang w:val="en-US"/>
        </w:rPr>
        <w:t>optimisation</w:t>
      </w:r>
      <w:proofErr w:type="spellEnd"/>
      <w:r w:rsidRPr="00753C7C">
        <w:rPr>
          <w:rFonts w:ascii="Arial" w:hAnsi="Arial" w:cs="Arial"/>
          <w:sz w:val="20"/>
          <w:szCs w:val="20"/>
          <w:lang w:val="en-US"/>
        </w:rPr>
        <w:t xml:space="preserve"> of administration schedule for the histone deacetylase inhibitor </w:t>
      </w:r>
      <w:proofErr w:type="spellStart"/>
      <w:r w:rsidRPr="00753C7C">
        <w:rPr>
          <w:rFonts w:ascii="Arial" w:hAnsi="Arial" w:cs="Arial"/>
          <w:sz w:val="20"/>
          <w:szCs w:val="20"/>
          <w:lang w:val="en-US"/>
        </w:rPr>
        <w:t>abexinostat</w:t>
      </w:r>
      <w:proofErr w:type="spellEnd"/>
      <w:r w:rsidRPr="00753C7C">
        <w:rPr>
          <w:rFonts w:ascii="Arial" w:hAnsi="Arial" w:cs="Arial"/>
          <w:sz w:val="20"/>
          <w:szCs w:val="20"/>
          <w:lang w:val="en-US"/>
        </w:rPr>
        <w:t xml:space="preserve"> (S78454/PCI-24781) in phase I. European Journal of Cancer. </w:t>
      </w:r>
      <w:proofErr w:type="gramStart"/>
      <w:r w:rsidRPr="00753C7C">
        <w:rPr>
          <w:rFonts w:ascii="Arial" w:hAnsi="Arial" w:cs="Arial"/>
          <w:sz w:val="20"/>
          <w:szCs w:val="20"/>
          <w:lang w:val="en-US"/>
        </w:rPr>
        <w:t>sept</w:t>
      </w:r>
      <w:proofErr w:type="gramEnd"/>
      <w:r w:rsidRPr="00753C7C">
        <w:rPr>
          <w:rFonts w:ascii="Arial" w:hAnsi="Arial" w:cs="Arial"/>
          <w:sz w:val="20"/>
          <w:szCs w:val="20"/>
          <w:lang w:val="en-US"/>
        </w:rPr>
        <w:t xml:space="preserve"> 2013;49(13):2791</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7. </w:t>
      </w:r>
    </w:p>
    <w:p w14:paraId="55D56839"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466998">
        <w:rPr>
          <w:rFonts w:ascii="Arial" w:hAnsi="Arial" w:cs="Arial"/>
          <w:sz w:val="20"/>
          <w:szCs w:val="20"/>
        </w:rPr>
        <w:t>Gallerani</w:t>
      </w:r>
      <w:proofErr w:type="spellEnd"/>
      <w:r w:rsidRPr="00466998">
        <w:rPr>
          <w:rFonts w:ascii="Arial" w:hAnsi="Arial" w:cs="Arial"/>
          <w:sz w:val="20"/>
          <w:szCs w:val="20"/>
        </w:rPr>
        <w:t xml:space="preserve"> E, </w:t>
      </w:r>
      <w:proofErr w:type="spellStart"/>
      <w:r w:rsidRPr="00466998">
        <w:rPr>
          <w:rFonts w:ascii="Arial" w:hAnsi="Arial" w:cs="Arial"/>
          <w:sz w:val="20"/>
          <w:szCs w:val="20"/>
        </w:rPr>
        <w:t>Zucchetti</w:t>
      </w:r>
      <w:proofErr w:type="spellEnd"/>
      <w:r w:rsidRPr="00466998">
        <w:rPr>
          <w:rFonts w:ascii="Arial" w:hAnsi="Arial" w:cs="Arial"/>
          <w:sz w:val="20"/>
          <w:szCs w:val="20"/>
        </w:rPr>
        <w:t xml:space="preserve"> M, </w:t>
      </w:r>
      <w:proofErr w:type="spellStart"/>
      <w:r w:rsidRPr="00466998">
        <w:rPr>
          <w:rFonts w:ascii="Arial" w:hAnsi="Arial" w:cs="Arial"/>
          <w:sz w:val="20"/>
          <w:szCs w:val="20"/>
        </w:rPr>
        <w:t>Brunelli</w:t>
      </w:r>
      <w:proofErr w:type="spellEnd"/>
      <w:r w:rsidRPr="00466998">
        <w:rPr>
          <w:rFonts w:ascii="Arial" w:hAnsi="Arial" w:cs="Arial"/>
          <w:sz w:val="20"/>
          <w:szCs w:val="20"/>
        </w:rPr>
        <w:t xml:space="preserve"> D, </w:t>
      </w:r>
      <w:proofErr w:type="spellStart"/>
      <w:r w:rsidRPr="00466998">
        <w:rPr>
          <w:rFonts w:ascii="Arial" w:hAnsi="Arial" w:cs="Arial"/>
          <w:sz w:val="20"/>
          <w:szCs w:val="20"/>
        </w:rPr>
        <w:t>Marangon</w:t>
      </w:r>
      <w:proofErr w:type="spellEnd"/>
      <w:r w:rsidRPr="00466998">
        <w:rPr>
          <w:rFonts w:ascii="Arial" w:hAnsi="Arial" w:cs="Arial"/>
          <w:sz w:val="20"/>
          <w:szCs w:val="20"/>
        </w:rPr>
        <w:t xml:space="preserve"> E, </w:t>
      </w:r>
      <w:proofErr w:type="spellStart"/>
      <w:r w:rsidRPr="00466998">
        <w:rPr>
          <w:rFonts w:ascii="Arial" w:hAnsi="Arial" w:cs="Arial"/>
          <w:sz w:val="20"/>
          <w:szCs w:val="20"/>
        </w:rPr>
        <w:t>Noberasco</w:t>
      </w:r>
      <w:proofErr w:type="spellEnd"/>
      <w:r w:rsidRPr="00466998">
        <w:rPr>
          <w:rFonts w:ascii="Arial" w:hAnsi="Arial" w:cs="Arial"/>
          <w:sz w:val="20"/>
          <w:szCs w:val="20"/>
        </w:rPr>
        <w:t xml:space="preserve"> C, Hess D, et al. </w:t>
      </w:r>
      <w:r w:rsidRPr="00753C7C">
        <w:rPr>
          <w:rFonts w:ascii="Arial" w:hAnsi="Arial" w:cs="Arial"/>
          <w:sz w:val="20"/>
          <w:szCs w:val="20"/>
          <w:lang w:val="en-US"/>
        </w:rPr>
        <w:t xml:space="preserve">A first in human phase I study of the proteasome inhibitor CEP-18770 in patients with advanced solid </w:t>
      </w:r>
      <w:proofErr w:type="spellStart"/>
      <w:r w:rsidRPr="00753C7C">
        <w:rPr>
          <w:rFonts w:ascii="Arial" w:hAnsi="Arial" w:cs="Arial"/>
          <w:sz w:val="20"/>
          <w:szCs w:val="20"/>
          <w:lang w:val="en-US"/>
        </w:rPr>
        <w:t>tumours</w:t>
      </w:r>
      <w:proofErr w:type="spellEnd"/>
      <w:r w:rsidRPr="00753C7C">
        <w:rPr>
          <w:rFonts w:ascii="Arial" w:hAnsi="Arial" w:cs="Arial"/>
          <w:sz w:val="20"/>
          <w:szCs w:val="20"/>
          <w:lang w:val="en-US"/>
        </w:rPr>
        <w:t xml:space="preserve"> and multiple myeloma. </w:t>
      </w:r>
      <w:proofErr w:type="gramStart"/>
      <w:r w:rsidRPr="00753C7C">
        <w:rPr>
          <w:rFonts w:ascii="Arial" w:hAnsi="Arial" w:cs="Arial"/>
          <w:sz w:val="20"/>
          <w:szCs w:val="20"/>
          <w:lang w:val="en-US"/>
        </w:rPr>
        <w:t>European Journal of Cancer.</w:t>
      </w:r>
      <w:proofErr w:type="gramEnd"/>
      <w:r w:rsidRPr="00753C7C">
        <w:rPr>
          <w:rFonts w:ascii="Arial" w:hAnsi="Arial" w:cs="Arial"/>
          <w:sz w:val="20"/>
          <w:szCs w:val="20"/>
          <w:lang w:val="en-US"/>
        </w:rPr>
        <w:t xml:space="preserve"> </w:t>
      </w:r>
      <w:proofErr w:type="spellStart"/>
      <w:proofErr w:type="gramStart"/>
      <w:r w:rsidRPr="00753C7C">
        <w:rPr>
          <w:rFonts w:ascii="Arial" w:hAnsi="Arial" w:cs="Arial"/>
          <w:sz w:val="20"/>
          <w:szCs w:val="20"/>
          <w:lang w:val="en-US"/>
        </w:rPr>
        <w:t>janv</w:t>
      </w:r>
      <w:proofErr w:type="spellEnd"/>
      <w:proofErr w:type="gramEnd"/>
      <w:r w:rsidRPr="00753C7C">
        <w:rPr>
          <w:rFonts w:ascii="Arial" w:hAnsi="Arial" w:cs="Arial"/>
          <w:sz w:val="20"/>
          <w:szCs w:val="20"/>
          <w:lang w:val="en-US"/>
        </w:rPr>
        <w:t xml:space="preserve"> 2013;49(2):290</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6. </w:t>
      </w:r>
    </w:p>
    <w:p w14:paraId="770C2EA4"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753C7C">
        <w:rPr>
          <w:rFonts w:ascii="Arial" w:hAnsi="Arial" w:cs="Arial"/>
          <w:sz w:val="20"/>
          <w:szCs w:val="20"/>
          <w:lang w:val="en-US"/>
        </w:rPr>
        <w:t>Kreitman</w:t>
      </w:r>
      <w:proofErr w:type="spellEnd"/>
      <w:r w:rsidRPr="00753C7C">
        <w:rPr>
          <w:rFonts w:ascii="Arial" w:hAnsi="Arial" w:cs="Arial"/>
          <w:sz w:val="20"/>
          <w:szCs w:val="20"/>
          <w:lang w:val="en-US"/>
        </w:rPr>
        <w:t xml:space="preserve"> RJ, Squires DR, </w:t>
      </w:r>
      <w:proofErr w:type="spellStart"/>
      <w:r w:rsidRPr="00753C7C">
        <w:rPr>
          <w:rFonts w:ascii="Arial" w:hAnsi="Arial" w:cs="Arial"/>
          <w:sz w:val="20"/>
          <w:szCs w:val="20"/>
          <w:lang w:val="en-US"/>
        </w:rPr>
        <w:t>Stetler</w:t>
      </w:r>
      <w:proofErr w:type="spellEnd"/>
      <w:r w:rsidRPr="00753C7C">
        <w:rPr>
          <w:rFonts w:ascii="Arial" w:hAnsi="Arial" w:cs="Arial"/>
          <w:sz w:val="20"/>
          <w:szCs w:val="20"/>
          <w:lang w:val="en-US"/>
        </w:rPr>
        <w:t>-Stevenson M, Noel P, FitzGerald DJP, Wilson WH, et al. Phase I Trial of Recombinant Immunotoxin RFB4(</w:t>
      </w:r>
      <w:proofErr w:type="spellStart"/>
      <w:r w:rsidRPr="00753C7C">
        <w:rPr>
          <w:rFonts w:ascii="Arial" w:hAnsi="Arial" w:cs="Arial"/>
          <w:sz w:val="20"/>
          <w:szCs w:val="20"/>
          <w:lang w:val="en-US"/>
        </w:rPr>
        <w:t>dsFv</w:t>
      </w:r>
      <w:proofErr w:type="spellEnd"/>
      <w:r w:rsidRPr="00753C7C">
        <w:rPr>
          <w:rFonts w:ascii="Arial" w:hAnsi="Arial" w:cs="Arial"/>
          <w:sz w:val="20"/>
          <w:szCs w:val="20"/>
          <w:lang w:val="en-US"/>
        </w:rPr>
        <w:t xml:space="preserve">)-PE38 (BL22) in Patients With B-Cell Malignancies. </w:t>
      </w:r>
      <w:proofErr w:type="gramStart"/>
      <w:r w:rsidRPr="00753C7C">
        <w:rPr>
          <w:rFonts w:ascii="Arial" w:hAnsi="Arial" w:cs="Arial"/>
          <w:sz w:val="20"/>
          <w:szCs w:val="20"/>
          <w:lang w:val="en-US"/>
        </w:rPr>
        <w:t>Journal of Clinical Oncology.</w:t>
      </w:r>
      <w:proofErr w:type="gramEnd"/>
      <w:r w:rsidRPr="00753C7C">
        <w:rPr>
          <w:rFonts w:ascii="Arial" w:hAnsi="Arial" w:cs="Arial"/>
          <w:sz w:val="20"/>
          <w:szCs w:val="20"/>
          <w:lang w:val="en-US"/>
        </w:rPr>
        <w:t xml:space="preserve"> 20 sept 2005</w:t>
      </w:r>
      <w:proofErr w:type="gramStart"/>
      <w:r w:rsidRPr="00753C7C">
        <w:rPr>
          <w:rFonts w:ascii="Arial" w:hAnsi="Arial" w:cs="Arial"/>
          <w:sz w:val="20"/>
          <w:szCs w:val="20"/>
          <w:lang w:val="en-US"/>
        </w:rPr>
        <w:t>;23</w:t>
      </w:r>
      <w:proofErr w:type="gramEnd"/>
      <w:r w:rsidRPr="00753C7C">
        <w:rPr>
          <w:rFonts w:ascii="Arial" w:hAnsi="Arial" w:cs="Arial"/>
          <w:sz w:val="20"/>
          <w:szCs w:val="20"/>
          <w:lang w:val="en-US"/>
        </w:rPr>
        <w:t>(27):6719</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29. </w:t>
      </w:r>
    </w:p>
    <w:p w14:paraId="296644E9"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r w:rsidRPr="00753C7C">
        <w:rPr>
          <w:rFonts w:ascii="Arial" w:hAnsi="Arial" w:cs="Arial"/>
          <w:sz w:val="20"/>
          <w:szCs w:val="20"/>
          <w:lang w:val="en-US"/>
        </w:rPr>
        <w:t xml:space="preserve">van </w:t>
      </w:r>
      <w:proofErr w:type="spellStart"/>
      <w:r w:rsidRPr="00753C7C">
        <w:rPr>
          <w:rFonts w:ascii="Arial" w:hAnsi="Arial" w:cs="Arial"/>
          <w:sz w:val="20"/>
          <w:szCs w:val="20"/>
          <w:lang w:val="en-US"/>
        </w:rPr>
        <w:t>Laarhoven</w:t>
      </w:r>
      <w:proofErr w:type="spellEnd"/>
      <w:r w:rsidRPr="00753C7C">
        <w:rPr>
          <w:rFonts w:ascii="Arial" w:hAnsi="Arial" w:cs="Arial"/>
          <w:sz w:val="20"/>
          <w:szCs w:val="20"/>
          <w:lang w:val="en-US"/>
        </w:rPr>
        <w:t xml:space="preserve"> HWM, Fiedler W, </w:t>
      </w:r>
      <w:proofErr w:type="spellStart"/>
      <w:r w:rsidRPr="00753C7C">
        <w:rPr>
          <w:rFonts w:ascii="Arial" w:hAnsi="Arial" w:cs="Arial"/>
          <w:sz w:val="20"/>
          <w:szCs w:val="20"/>
          <w:lang w:val="en-US"/>
        </w:rPr>
        <w:t>Desar</w:t>
      </w:r>
      <w:proofErr w:type="spellEnd"/>
      <w:r w:rsidRPr="00753C7C">
        <w:rPr>
          <w:rFonts w:ascii="Arial" w:hAnsi="Arial" w:cs="Arial"/>
          <w:sz w:val="20"/>
          <w:szCs w:val="20"/>
          <w:lang w:val="en-US"/>
        </w:rPr>
        <w:t xml:space="preserve"> IME, van </w:t>
      </w:r>
      <w:proofErr w:type="spellStart"/>
      <w:r w:rsidRPr="00753C7C">
        <w:rPr>
          <w:rFonts w:ascii="Arial" w:hAnsi="Arial" w:cs="Arial"/>
          <w:sz w:val="20"/>
          <w:szCs w:val="20"/>
          <w:lang w:val="en-US"/>
        </w:rPr>
        <w:t>Asten</w:t>
      </w:r>
      <w:proofErr w:type="spellEnd"/>
      <w:r w:rsidRPr="00753C7C">
        <w:rPr>
          <w:rFonts w:ascii="Arial" w:hAnsi="Arial" w:cs="Arial"/>
          <w:sz w:val="20"/>
          <w:szCs w:val="20"/>
          <w:lang w:val="en-US"/>
        </w:rPr>
        <w:t xml:space="preserve"> JJA, </w:t>
      </w:r>
      <w:proofErr w:type="spellStart"/>
      <w:r w:rsidRPr="00753C7C">
        <w:rPr>
          <w:rFonts w:ascii="Arial" w:hAnsi="Arial" w:cs="Arial"/>
          <w:sz w:val="20"/>
          <w:szCs w:val="20"/>
          <w:lang w:val="en-US"/>
        </w:rPr>
        <w:t>Marreaud</w:t>
      </w:r>
      <w:proofErr w:type="spellEnd"/>
      <w:r w:rsidRPr="00753C7C">
        <w:rPr>
          <w:rFonts w:ascii="Arial" w:hAnsi="Arial" w:cs="Arial"/>
          <w:sz w:val="20"/>
          <w:szCs w:val="20"/>
          <w:lang w:val="en-US"/>
        </w:rPr>
        <w:t xml:space="preserve"> S, Lacombe D, et al. Phase I Clinical and Magnetic Resonance Imaging Study of the Vascular Agent NGR-</w:t>
      </w:r>
      <w:proofErr w:type="spellStart"/>
      <w:r w:rsidRPr="00753C7C">
        <w:rPr>
          <w:rFonts w:ascii="Arial" w:hAnsi="Arial" w:cs="Arial"/>
          <w:sz w:val="20"/>
          <w:szCs w:val="20"/>
          <w:lang w:val="en-US"/>
        </w:rPr>
        <w:t>hTNF</w:t>
      </w:r>
      <w:proofErr w:type="spellEnd"/>
      <w:r w:rsidRPr="00753C7C">
        <w:rPr>
          <w:rFonts w:ascii="Arial" w:hAnsi="Arial" w:cs="Arial"/>
          <w:sz w:val="20"/>
          <w:szCs w:val="20"/>
          <w:lang w:val="en-US"/>
        </w:rPr>
        <w:t xml:space="preserve"> in Patients with Advanced Cancers (European Organization for Research and Treatment of Cancer Study 16041). </w:t>
      </w:r>
      <w:proofErr w:type="gramStart"/>
      <w:r w:rsidRPr="00753C7C">
        <w:rPr>
          <w:rFonts w:ascii="Arial" w:hAnsi="Arial" w:cs="Arial"/>
          <w:sz w:val="20"/>
          <w:szCs w:val="20"/>
          <w:lang w:val="en-US"/>
        </w:rPr>
        <w:t>Clinical Cancer Research.</w:t>
      </w:r>
      <w:proofErr w:type="gramEnd"/>
      <w:r w:rsidRPr="00753C7C">
        <w:rPr>
          <w:rFonts w:ascii="Arial" w:hAnsi="Arial" w:cs="Arial"/>
          <w:sz w:val="20"/>
          <w:szCs w:val="20"/>
          <w:lang w:val="en-US"/>
        </w:rPr>
        <w:t xml:space="preserve"> 15 </w:t>
      </w:r>
      <w:proofErr w:type="spellStart"/>
      <w:r w:rsidRPr="00753C7C">
        <w:rPr>
          <w:rFonts w:ascii="Arial" w:hAnsi="Arial" w:cs="Arial"/>
          <w:sz w:val="20"/>
          <w:szCs w:val="20"/>
          <w:lang w:val="en-US"/>
        </w:rPr>
        <w:t>févr</w:t>
      </w:r>
      <w:proofErr w:type="spellEnd"/>
      <w:r w:rsidRPr="00753C7C">
        <w:rPr>
          <w:rFonts w:ascii="Arial" w:hAnsi="Arial" w:cs="Arial"/>
          <w:sz w:val="20"/>
          <w:szCs w:val="20"/>
          <w:lang w:val="en-US"/>
        </w:rPr>
        <w:t xml:space="preserve"> 2010</w:t>
      </w:r>
      <w:proofErr w:type="gramStart"/>
      <w:r w:rsidRPr="00753C7C">
        <w:rPr>
          <w:rFonts w:ascii="Arial" w:hAnsi="Arial" w:cs="Arial"/>
          <w:sz w:val="20"/>
          <w:szCs w:val="20"/>
          <w:lang w:val="en-US"/>
        </w:rPr>
        <w:t>;16</w:t>
      </w:r>
      <w:proofErr w:type="gramEnd"/>
      <w:r w:rsidRPr="00753C7C">
        <w:rPr>
          <w:rFonts w:ascii="Arial" w:hAnsi="Arial" w:cs="Arial"/>
          <w:sz w:val="20"/>
          <w:szCs w:val="20"/>
          <w:lang w:val="en-US"/>
        </w:rPr>
        <w:t>(4):1315</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23. </w:t>
      </w:r>
    </w:p>
    <w:p w14:paraId="536E77E2"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753C7C">
        <w:rPr>
          <w:rFonts w:ascii="Arial" w:hAnsi="Arial" w:cs="Arial"/>
          <w:sz w:val="20"/>
          <w:szCs w:val="20"/>
          <w:lang w:val="en-US"/>
        </w:rPr>
        <w:t>Manzke</w:t>
      </w:r>
      <w:proofErr w:type="spellEnd"/>
      <w:r w:rsidRPr="00753C7C">
        <w:rPr>
          <w:rFonts w:ascii="Arial" w:hAnsi="Arial" w:cs="Arial"/>
          <w:sz w:val="20"/>
          <w:szCs w:val="20"/>
          <w:lang w:val="en-US"/>
        </w:rPr>
        <w:t xml:space="preserve"> O, </w:t>
      </w:r>
      <w:proofErr w:type="spellStart"/>
      <w:r w:rsidRPr="00753C7C">
        <w:rPr>
          <w:rFonts w:ascii="Arial" w:hAnsi="Arial" w:cs="Arial"/>
          <w:sz w:val="20"/>
          <w:szCs w:val="20"/>
          <w:lang w:val="en-US"/>
        </w:rPr>
        <w:t>Tesch</w:t>
      </w:r>
      <w:proofErr w:type="spellEnd"/>
      <w:r w:rsidRPr="00753C7C">
        <w:rPr>
          <w:rFonts w:ascii="Arial" w:hAnsi="Arial" w:cs="Arial"/>
          <w:sz w:val="20"/>
          <w:szCs w:val="20"/>
          <w:lang w:val="en-US"/>
        </w:rPr>
        <w:t xml:space="preserve"> H, </w:t>
      </w:r>
      <w:proofErr w:type="spellStart"/>
      <w:r w:rsidRPr="00753C7C">
        <w:rPr>
          <w:rFonts w:ascii="Arial" w:hAnsi="Arial" w:cs="Arial"/>
          <w:sz w:val="20"/>
          <w:szCs w:val="20"/>
          <w:lang w:val="en-US"/>
        </w:rPr>
        <w:t>Borchmann</w:t>
      </w:r>
      <w:proofErr w:type="spellEnd"/>
      <w:r w:rsidRPr="00753C7C">
        <w:rPr>
          <w:rFonts w:ascii="Arial" w:hAnsi="Arial" w:cs="Arial"/>
          <w:sz w:val="20"/>
          <w:szCs w:val="20"/>
          <w:lang w:val="en-US"/>
        </w:rPr>
        <w:t xml:space="preserve"> P, Wolf J, </w:t>
      </w:r>
      <w:proofErr w:type="spellStart"/>
      <w:r w:rsidRPr="00753C7C">
        <w:rPr>
          <w:rFonts w:ascii="Arial" w:hAnsi="Arial" w:cs="Arial"/>
          <w:sz w:val="20"/>
          <w:szCs w:val="20"/>
          <w:lang w:val="en-US"/>
        </w:rPr>
        <w:t>Lackner</w:t>
      </w:r>
      <w:proofErr w:type="spellEnd"/>
      <w:r w:rsidRPr="00753C7C">
        <w:rPr>
          <w:rFonts w:ascii="Arial" w:hAnsi="Arial" w:cs="Arial"/>
          <w:sz w:val="20"/>
          <w:szCs w:val="20"/>
          <w:lang w:val="en-US"/>
        </w:rPr>
        <w:t xml:space="preserve"> K, </w:t>
      </w:r>
      <w:proofErr w:type="spellStart"/>
      <w:r w:rsidRPr="00753C7C">
        <w:rPr>
          <w:rFonts w:ascii="Arial" w:hAnsi="Arial" w:cs="Arial"/>
          <w:sz w:val="20"/>
          <w:szCs w:val="20"/>
          <w:lang w:val="en-US"/>
        </w:rPr>
        <w:t>Gossmann</w:t>
      </w:r>
      <w:proofErr w:type="spellEnd"/>
      <w:r w:rsidRPr="00753C7C">
        <w:rPr>
          <w:rFonts w:ascii="Arial" w:hAnsi="Arial" w:cs="Arial"/>
          <w:sz w:val="20"/>
          <w:szCs w:val="20"/>
          <w:lang w:val="en-US"/>
        </w:rPr>
        <w:t xml:space="preserve"> A, et al. </w:t>
      </w:r>
      <w:proofErr w:type="spellStart"/>
      <w:r w:rsidRPr="00753C7C">
        <w:rPr>
          <w:rFonts w:ascii="Arial" w:hAnsi="Arial" w:cs="Arial"/>
          <w:sz w:val="20"/>
          <w:szCs w:val="20"/>
          <w:lang w:val="en-US"/>
        </w:rPr>
        <w:t>Locoregional</w:t>
      </w:r>
      <w:proofErr w:type="spellEnd"/>
      <w:r w:rsidRPr="00753C7C">
        <w:rPr>
          <w:rFonts w:ascii="Arial" w:hAnsi="Arial" w:cs="Arial"/>
          <w:sz w:val="20"/>
          <w:szCs w:val="20"/>
          <w:lang w:val="en-US"/>
        </w:rPr>
        <w:t xml:space="preserve"> treatment of low-grade B-cell lymphoma with CD3×CD19 bispecific antibodies and CD28 </w:t>
      </w:r>
      <w:proofErr w:type="spellStart"/>
      <w:r w:rsidRPr="00753C7C">
        <w:rPr>
          <w:rFonts w:ascii="Arial" w:hAnsi="Arial" w:cs="Arial"/>
          <w:sz w:val="20"/>
          <w:szCs w:val="20"/>
          <w:lang w:val="en-US"/>
        </w:rPr>
        <w:t>costimulation</w:t>
      </w:r>
      <w:proofErr w:type="spellEnd"/>
      <w:r w:rsidRPr="00753C7C">
        <w:rPr>
          <w:rFonts w:ascii="Arial" w:hAnsi="Arial" w:cs="Arial"/>
          <w:sz w:val="20"/>
          <w:szCs w:val="20"/>
          <w:lang w:val="en-US"/>
        </w:rPr>
        <w:t xml:space="preserve">: I. Clinical </w:t>
      </w:r>
      <w:proofErr w:type="gramStart"/>
      <w:r w:rsidRPr="00753C7C">
        <w:rPr>
          <w:rFonts w:ascii="Arial" w:hAnsi="Arial" w:cs="Arial"/>
          <w:sz w:val="20"/>
          <w:szCs w:val="20"/>
          <w:lang w:val="en-US"/>
        </w:rPr>
        <w:t>phase</w:t>
      </w:r>
      <w:proofErr w:type="gramEnd"/>
      <w:r w:rsidRPr="00753C7C">
        <w:rPr>
          <w:rFonts w:ascii="Arial" w:hAnsi="Arial" w:cs="Arial"/>
          <w:sz w:val="20"/>
          <w:szCs w:val="20"/>
          <w:lang w:val="en-US"/>
        </w:rPr>
        <w:t xml:space="preserve"> I evaluation. </w:t>
      </w:r>
      <w:proofErr w:type="gramStart"/>
      <w:r w:rsidRPr="00753C7C">
        <w:rPr>
          <w:rFonts w:ascii="Arial" w:hAnsi="Arial" w:cs="Arial"/>
          <w:sz w:val="20"/>
          <w:szCs w:val="20"/>
          <w:lang w:val="en-US"/>
        </w:rPr>
        <w:t>International Journal of Cancer.</w:t>
      </w:r>
      <w:proofErr w:type="gramEnd"/>
      <w:r w:rsidRPr="00753C7C">
        <w:rPr>
          <w:rFonts w:ascii="Arial" w:hAnsi="Arial" w:cs="Arial"/>
          <w:sz w:val="20"/>
          <w:szCs w:val="20"/>
          <w:lang w:val="en-US"/>
        </w:rPr>
        <w:t xml:space="preserve"> 15 </w:t>
      </w:r>
      <w:proofErr w:type="spellStart"/>
      <w:r w:rsidRPr="00753C7C">
        <w:rPr>
          <w:rFonts w:ascii="Arial" w:hAnsi="Arial" w:cs="Arial"/>
          <w:sz w:val="20"/>
          <w:szCs w:val="20"/>
          <w:lang w:val="en-US"/>
        </w:rPr>
        <w:t>févr</w:t>
      </w:r>
      <w:proofErr w:type="spellEnd"/>
      <w:r w:rsidRPr="00753C7C">
        <w:rPr>
          <w:rFonts w:ascii="Arial" w:hAnsi="Arial" w:cs="Arial"/>
          <w:sz w:val="20"/>
          <w:szCs w:val="20"/>
          <w:lang w:val="en-US"/>
        </w:rPr>
        <w:t xml:space="preserve"> 2001</w:t>
      </w:r>
      <w:proofErr w:type="gramStart"/>
      <w:r w:rsidRPr="00753C7C">
        <w:rPr>
          <w:rFonts w:ascii="Arial" w:hAnsi="Arial" w:cs="Arial"/>
          <w:sz w:val="20"/>
          <w:szCs w:val="20"/>
          <w:lang w:val="en-US"/>
        </w:rPr>
        <w:t>;91</w:t>
      </w:r>
      <w:proofErr w:type="gramEnd"/>
      <w:r w:rsidRPr="00753C7C">
        <w:rPr>
          <w:rFonts w:ascii="Arial" w:hAnsi="Arial" w:cs="Arial"/>
          <w:sz w:val="20"/>
          <w:szCs w:val="20"/>
          <w:lang w:val="en-US"/>
        </w:rPr>
        <w:t>(4):508</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15. </w:t>
      </w:r>
    </w:p>
    <w:p w14:paraId="4FF9FFC1" w14:textId="36D2E919"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r w:rsidRPr="00753C7C">
        <w:rPr>
          <w:rFonts w:ascii="Arial" w:hAnsi="Arial" w:cs="Arial"/>
          <w:sz w:val="20"/>
          <w:szCs w:val="20"/>
          <w:lang w:val="en-US"/>
        </w:rPr>
        <w:t xml:space="preserve">Ryan C, </w:t>
      </w:r>
      <w:proofErr w:type="spellStart"/>
      <w:r w:rsidRPr="00753C7C">
        <w:rPr>
          <w:rFonts w:ascii="Arial" w:hAnsi="Arial" w:cs="Arial"/>
          <w:sz w:val="20"/>
          <w:szCs w:val="20"/>
          <w:lang w:val="en-US"/>
        </w:rPr>
        <w:t>Vokes</w:t>
      </w:r>
      <w:proofErr w:type="spellEnd"/>
      <w:r w:rsidRPr="00753C7C">
        <w:rPr>
          <w:rFonts w:ascii="Arial" w:hAnsi="Arial" w:cs="Arial"/>
          <w:sz w:val="20"/>
          <w:szCs w:val="20"/>
          <w:lang w:val="en-US"/>
        </w:rPr>
        <w:t xml:space="preserve"> E, </w:t>
      </w:r>
      <w:proofErr w:type="spellStart"/>
      <w:r w:rsidRPr="00753C7C">
        <w:rPr>
          <w:rFonts w:ascii="Arial" w:hAnsi="Arial" w:cs="Arial"/>
          <w:sz w:val="20"/>
          <w:szCs w:val="20"/>
          <w:lang w:val="en-US"/>
        </w:rPr>
        <w:t>Vogelzang</w:t>
      </w:r>
      <w:proofErr w:type="spellEnd"/>
      <w:r w:rsidRPr="00753C7C">
        <w:rPr>
          <w:rFonts w:ascii="Arial" w:hAnsi="Arial" w:cs="Arial"/>
          <w:sz w:val="20"/>
          <w:szCs w:val="20"/>
          <w:lang w:val="en-US"/>
        </w:rPr>
        <w:t xml:space="preserve"> N, </w:t>
      </w:r>
      <w:proofErr w:type="spellStart"/>
      <w:r w:rsidRPr="00753C7C">
        <w:rPr>
          <w:rFonts w:ascii="Arial" w:hAnsi="Arial" w:cs="Arial"/>
          <w:sz w:val="20"/>
          <w:szCs w:val="20"/>
          <w:lang w:val="en-US"/>
        </w:rPr>
        <w:t>Janisch</w:t>
      </w:r>
      <w:proofErr w:type="spellEnd"/>
      <w:r w:rsidRPr="00753C7C">
        <w:rPr>
          <w:rFonts w:ascii="Arial" w:hAnsi="Arial" w:cs="Arial"/>
          <w:sz w:val="20"/>
          <w:szCs w:val="20"/>
          <w:lang w:val="en-US"/>
        </w:rPr>
        <w:t xml:space="preserve"> L, Kobayashi K, </w:t>
      </w:r>
      <w:proofErr w:type="spellStart"/>
      <w:r w:rsidRPr="00753C7C">
        <w:rPr>
          <w:rFonts w:ascii="Arial" w:hAnsi="Arial" w:cs="Arial"/>
          <w:sz w:val="20"/>
          <w:szCs w:val="20"/>
          <w:lang w:val="en-US"/>
        </w:rPr>
        <w:t>Ratain</w:t>
      </w:r>
      <w:proofErr w:type="spellEnd"/>
      <w:r w:rsidRPr="00753C7C">
        <w:rPr>
          <w:rFonts w:ascii="Arial" w:hAnsi="Arial" w:cs="Arial"/>
          <w:sz w:val="20"/>
          <w:szCs w:val="20"/>
          <w:lang w:val="en-US"/>
        </w:rPr>
        <w:t xml:space="preserve"> M. A phase I study of </w:t>
      </w:r>
      <w:proofErr w:type="spellStart"/>
      <w:r w:rsidRPr="00753C7C">
        <w:rPr>
          <w:rFonts w:ascii="Arial" w:hAnsi="Arial" w:cs="Arial"/>
          <w:sz w:val="20"/>
          <w:szCs w:val="20"/>
          <w:lang w:val="en-US"/>
        </w:rPr>
        <w:t>suramin</w:t>
      </w:r>
      <w:proofErr w:type="spellEnd"/>
      <w:r w:rsidRPr="00753C7C">
        <w:rPr>
          <w:rFonts w:ascii="Arial" w:hAnsi="Arial" w:cs="Arial"/>
          <w:sz w:val="20"/>
          <w:szCs w:val="20"/>
          <w:lang w:val="en-US"/>
        </w:rPr>
        <w:t xml:space="preserve"> with once- or twice-monthly dosing in patients with advanced cancer. </w:t>
      </w:r>
      <w:proofErr w:type="gramStart"/>
      <w:r w:rsidRPr="00753C7C">
        <w:rPr>
          <w:rFonts w:ascii="Arial" w:hAnsi="Arial" w:cs="Arial"/>
          <w:sz w:val="20"/>
          <w:szCs w:val="20"/>
          <w:lang w:val="en-US"/>
        </w:rPr>
        <w:t>Cancer Chemotherapy and Pharmacology.</w:t>
      </w:r>
      <w:proofErr w:type="gramEnd"/>
      <w:r w:rsidRPr="00753C7C">
        <w:rPr>
          <w:rFonts w:ascii="Arial" w:hAnsi="Arial" w:cs="Arial"/>
          <w:sz w:val="20"/>
          <w:szCs w:val="20"/>
          <w:lang w:val="en-US"/>
        </w:rPr>
        <w:t xml:space="preserve"> 1 </w:t>
      </w:r>
      <w:proofErr w:type="spellStart"/>
      <w:r w:rsidRPr="00753C7C">
        <w:rPr>
          <w:rFonts w:ascii="Arial" w:hAnsi="Arial" w:cs="Arial"/>
          <w:sz w:val="20"/>
          <w:szCs w:val="20"/>
          <w:lang w:val="en-US"/>
        </w:rPr>
        <w:t>juill</w:t>
      </w:r>
      <w:proofErr w:type="spellEnd"/>
      <w:r w:rsidRPr="00753C7C">
        <w:rPr>
          <w:rFonts w:ascii="Arial" w:hAnsi="Arial" w:cs="Arial"/>
          <w:sz w:val="20"/>
          <w:szCs w:val="20"/>
          <w:lang w:val="en-US"/>
        </w:rPr>
        <w:t xml:space="preserve"> 2002</w:t>
      </w:r>
      <w:proofErr w:type="gramStart"/>
      <w:r w:rsidRPr="00753C7C">
        <w:rPr>
          <w:rFonts w:ascii="Arial" w:hAnsi="Arial" w:cs="Arial"/>
          <w:sz w:val="20"/>
          <w:szCs w:val="20"/>
          <w:lang w:val="en-US"/>
        </w:rPr>
        <w:t>;50</w:t>
      </w:r>
      <w:proofErr w:type="gramEnd"/>
      <w:r w:rsidRPr="00753C7C">
        <w:rPr>
          <w:rFonts w:ascii="Arial" w:hAnsi="Arial" w:cs="Arial"/>
          <w:sz w:val="20"/>
          <w:szCs w:val="20"/>
          <w:lang w:val="en-US"/>
        </w:rPr>
        <w:t>(1):1</w:t>
      </w:r>
      <w:r w:rsidRPr="00753C7C">
        <w:rPr>
          <w:rFonts w:ascii="MS Gothic" w:eastAsia="MS Gothic" w:hAnsi="MS Gothic" w:cs="MS Gothic" w:hint="eastAsia"/>
          <w:sz w:val="20"/>
          <w:szCs w:val="20"/>
          <w:lang w:val="en-US"/>
        </w:rPr>
        <w:t>‑</w:t>
      </w:r>
      <w:r w:rsidRPr="00753C7C">
        <w:rPr>
          <w:rFonts w:ascii="Arial" w:hAnsi="Arial" w:cs="Arial"/>
          <w:sz w:val="20"/>
          <w:szCs w:val="20"/>
          <w:lang w:val="en-US"/>
        </w:rPr>
        <w:t xml:space="preserve">5. </w:t>
      </w:r>
    </w:p>
    <w:p w14:paraId="4947F466" w14:textId="77777777" w:rsidR="00C54CBE" w:rsidRPr="00192514" w:rsidRDefault="00AF1CB0" w:rsidP="00192514">
      <w:pPr>
        <w:shd w:val="clear" w:color="auto" w:fill="FFFFFF"/>
        <w:jc w:val="both"/>
        <w:rPr>
          <w:rFonts w:ascii="Arial" w:hAnsi="Arial" w:cs="Arial"/>
          <w:sz w:val="20"/>
          <w:szCs w:val="20"/>
          <w:lang w:val="en-US"/>
        </w:rPr>
      </w:pPr>
      <w:hyperlink r:id="rId11" w:history="1">
        <w:proofErr w:type="spellStart"/>
        <w:r w:rsidR="00C54CBE" w:rsidRPr="00C54CBE">
          <w:rPr>
            <w:rFonts w:ascii="Arial" w:hAnsi="Arial" w:cs="Arial"/>
            <w:sz w:val="20"/>
            <w:szCs w:val="20"/>
            <w:lang w:val="en-US"/>
          </w:rPr>
          <w:t>Sessa</w:t>
        </w:r>
        <w:proofErr w:type="spellEnd"/>
      </w:hyperlink>
      <w:r w:rsidR="00C54CBE" w:rsidRPr="00C54CBE">
        <w:rPr>
          <w:rFonts w:ascii="Arial" w:hAnsi="Arial" w:cs="Arial"/>
          <w:sz w:val="20"/>
          <w:szCs w:val="20"/>
          <w:lang w:val="en-US"/>
        </w:rPr>
        <w:t> C, </w:t>
      </w:r>
      <w:hyperlink r:id="rId12" w:history="1">
        <w:r w:rsidR="00C54CBE" w:rsidRPr="00C54CBE">
          <w:rPr>
            <w:rFonts w:ascii="Arial" w:hAnsi="Arial" w:cs="Arial"/>
            <w:sz w:val="20"/>
            <w:szCs w:val="20"/>
            <w:lang w:val="en-US"/>
          </w:rPr>
          <w:t>Cuvier</w:t>
        </w:r>
      </w:hyperlink>
      <w:r w:rsidR="00C54CBE" w:rsidRPr="00C54CBE">
        <w:rPr>
          <w:rFonts w:ascii="Arial" w:hAnsi="Arial" w:cs="Arial"/>
          <w:sz w:val="20"/>
          <w:szCs w:val="20"/>
          <w:lang w:val="en-US"/>
        </w:rPr>
        <w:t xml:space="preserve"> C, </w:t>
      </w:r>
      <w:proofErr w:type="spellStart"/>
      <w:r w:rsidR="00323590">
        <w:fldChar w:fldCharType="begin"/>
      </w:r>
      <w:r w:rsidR="00323590">
        <w:instrText xml:space="preserve"> HYPERLINK "https://pubmed.ncbi.nlm.nih.gov/?sort=date&amp;size=200&amp;term=Caldiera+S&amp;cauthor_id=12176795" </w:instrText>
      </w:r>
      <w:r w:rsidR="00323590">
        <w:fldChar w:fldCharType="separate"/>
      </w:r>
      <w:r w:rsidR="00C54CBE" w:rsidRPr="00C54CBE">
        <w:rPr>
          <w:rFonts w:ascii="Arial" w:hAnsi="Arial" w:cs="Arial"/>
          <w:sz w:val="20"/>
          <w:szCs w:val="20"/>
          <w:lang w:val="en-US"/>
        </w:rPr>
        <w:t>Caldiera</w:t>
      </w:r>
      <w:proofErr w:type="spellEnd"/>
      <w:r w:rsidR="00323590">
        <w:rPr>
          <w:rFonts w:ascii="Arial" w:hAnsi="Arial" w:cs="Arial"/>
          <w:sz w:val="20"/>
          <w:szCs w:val="20"/>
          <w:lang w:val="en-US"/>
        </w:rPr>
        <w:fldChar w:fldCharType="end"/>
      </w:r>
      <w:r w:rsidR="00C54CBE" w:rsidRPr="00C54CBE">
        <w:rPr>
          <w:rFonts w:ascii="Arial" w:hAnsi="Arial" w:cs="Arial"/>
          <w:sz w:val="20"/>
          <w:szCs w:val="20"/>
          <w:lang w:val="en-US"/>
        </w:rPr>
        <w:t xml:space="preserve"> S, </w:t>
      </w:r>
      <w:hyperlink r:id="rId13" w:history="1">
        <w:r w:rsidR="00C54CBE" w:rsidRPr="00C54CBE">
          <w:rPr>
            <w:rFonts w:ascii="Arial" w:hAnsi="Arial" w:cs="Arial"/>
            <w:sz w:val="20"/>
            <w:szCs w:val="20"/>
            <w:lang w:val="en-US"/>
          </w:rPr>
          <w:t>Bauer</w:t>
        </w:r>
      </w:hyperlink>
      <w:r w:rsidR="00C54CBE" w:rsidRPr="00C54CBE">
        <w:rPr>
          <w:rFonts w:ascii="Arial" w:hAnsi="Arial" w:cs="Arial"/>
          <w:sz w:val="20"/>
          <w:szCs w:val="20"/>
          <w:lang w:val="en-US"/>
        </w:rPr>
        <w:t xml:space="preserve"> J, </w:t>
      </w:r>
      <w:hyperlink r:id="rId14" w:history="1">
        <w:r w:rsidR="00C54CBE" w:rsidRPr="00C54CBE">
          <w:rPr>
            <w:rFonts w:ascii="Arial" w:hAnsi="Arial" w:cs="Arial"/>
            <w:sz w:val="20"/>
            <w:szCs w:val="20"/>
            <w:lang w:val="en-US"/>
          </w:rPr>
          <w:t>Van Den Bosch</w:t>
        </w:r>
      </w:hyperlink>
      <w:r w:rsidR="00C54CBE" w:rsidRPr="00C54CBE">
        <w:rPr>
          <w:rFonts w:ascii="Arial" w:hAnsi="Arial" w:cs="Arial"/>
          <w:sz w:val="20"/>
          <w:szCs w:val="20"/>
          <w:lang w:val="en-US"/>
        </w:rPr>
        <w:t xml:space="preserve"> S, </w:t>
      </w:r>
      <w:proofErr w:type="spellStart"/>
      <w:r w:rsidR="00323590">
        <w:fldChar w:fldCharType="begin"/>
      </w:r>
      <w:r w:rsidR="00323590">
        <w:instrText xml:space="preserve"> HYPERLINK "https://pubmed.ncbi.nlm.nih.gov/?sort=date&amp;size=200&amp;term=Monnerat+C&amp;cauthor_id=12176795" </w:instrText>
      </w:r>
      <w:r w:rsidR="00323590">
        <w:fldChar w:fldCharType="separate"/>
      </w:r>
      <w:r w:rsidR="00C54CBE" w:rsidRPr="00C54CBE">
        <w:rPr>
          <w:rFonts w:ascii="Arial" w:hAnsi="Arial" w:cs="Arial"/>
          <w:sz w:val="20"/>
          <w:szCs w:val="20"/>
          <w:lang w:val="en-US"/>
        </w:rPr>
        <w:t>Monnerat</w:t>
      </w:r>
      <w:proofErr w:type="spellEnd"/>
      <w:r w:rsidR="00323590">
        <w:rPr>
          <w:rFonts w:ascii="Arial" w:hAnsi="Arial" w:cs="Arial"/>
          <w:sz w:val="20"/>
          <w:szCs w:val="20"/>
          <w:lang w:val="en-US"/>
        </w:rPr>
        <w:fldChar w:fldCharType="end"/>
      </w:r>
      <w:r w:rsidR="00C54CBE" w:rsidRPr="00C54CBE">
        <w:rPr>
          <w:rFonts w:ascii="Arial" w:hAnsi="Arial" w:cs="Arial"/>
          <w:sz w:val="20"/>
          <w:szCs w:val="20"/>
          <w:lang w:val="en-US"/>
        </w:rPr>
        <w:t xml:space="preserve"> C, </w:t>
      </w:r>
      <w:proofErr w:type="spellStart"/>
      <w:r w:rsidR="00323590">
        <w:fldChar w:fldCharType="begin"/>
      </w:r>
      <w:r w:rsidR="00323590">
        <w:instrText xml:space="preserve"> HYPERLINK "https://pubmed.ncbi.nlm.nih.gov/?sort=date&amp;size=200&amp;term=Semiond+D&amp;cauthor_id=12176795" </w:instrText>
      </w:r>
      <w:r w:rsidR="00323590">
        <w:fldChar w:fldCharType="separate"/>
      </w:r>
      <w:r w:rsidR="00C54CBE" w:rsidRPr="00C54CBE">
        <w:rPr>
          <w:rFonts w:ascii="Arial" w:hAnsi="Arial" w:cs="Arial"/>
          <w:sz w:val="20"/>
          <w:szCs w:val="20"/>
          <w:lang w:val="en-US"/>
        </w:rPr>
        <w:t>Semiond</w:t>
      </w:r>
      <w:proofErr w:type="spellEnd"/>
      <w:r w:rsidR="00323590">
        <w:rPr>
          <w:rFonts w:ascii="Arial" w:hAnsi="Arial" w:cs="Arial"/>
          <w:sz w:val="20"/>
          <w:szCs w:val="20"/>
          <w:lang w:val="en-US"/>
        </w:rPr>
        <w:fldChar w:fldCharType="end"/>
      </w:r>
      <w:r w:rsidR="00C54CBE" w:rsidRPr="00C54CBE">
        <w:rPr>
          <w:rFonts w:ascii="Arial" w:hAnsi="Arial" w:cs="Arial"/>
          <w:sz w:val="20"/>
          <w:szCs w:val="20"/>
          <w:lang w:val="en-US"/>
        </w:rPr>
        <w:t xml:space="preserve"> D, </w:t>
      </w:r>
      <w:proofErr w:type="spellStart"/>
      <w:r w:rsidR="00323590">
        <w:fldChar w:fldCharType="begin"/>
      </w:r>
      <w:r w:rsidR="00323590">
        <w:instrText xml:space="preserve"> HYPERLINK "https://pubmed.ncbi.nlm.nih.gov/?sort=date&amp;size=200&amp;term=P%C3%A9rard+D&amp;cauthor_id=12176795" </w:instrText>
      </w:r>
      <w:r w:rsidR="00323590">
        <w:fldChar w:fldCharType="separate"/>
      </w:r>
      <w:r w:rsidR="00C54CBE" w:rsidRPr="00C54CBE">
        <w:rPr>
          <w:rFonts w:ascii="Arial" w:hAnsi="Arial" w:cs="Arial"/>
          <w:sz w:val="20"/>
          <w:szCs w:val="20"/>
          <w:lang w:val="en-US"/>
        </w:rPr>
        <w:t>Pérard</w:t>
      </w:r>
      <w:proofErr w:type="spellEnd"/>
      <w:r w:rsidR="00323590">
        <w:rPr>
          <w:rFonts w:ascii="Arial" w:hAnsi="Arial" w:cs="Arial"/>
          <w:sz w:val="20"/>
          <w:szCs w:val="20"/>
          <w:lang w:val="en-US"/>
        </w:rPr>
        <w:fldChar w:fldCharType="end"/>
      </w:r>
      <w:r w:rsidR="00C54CBE" w:rsidRPr="00C54CBE">
        <w:rPr>
          <w:rFonts w:ascii="Arial" w:hAnsi="Arial" w:cs="Arial"/>
          <w:sz w:val="20"/>
          <w:szCs w:val="20"/>
          <w:lang w:val="en-US"/>
        </w:rPr>
        <w:t xml:space="preserve"> D, </w:t>
      </w:r>
      <w:proofErr w:type="spellStart"/>
      <w:r w:rsidR="00323590">
        <w:fldChar w:fldCharType="begin"/>
      </w:r>
      <w:r w:rsidR="00323590">
        <w:instrText xml:space="preserve"> HYPERLINK "https://pubmed.ncbi.nlm.nih.gov/?sort=date&amp;size=200&amp;term=Lebecq+A&amp;cauthor_id=12176795" </w:instrText>
      </w:r>
      <w:r w:rsidR="00323590">
        <w:fldChar w:fldCharType="separate"/>
      </w:r>
      <w:r w:rsidR="00C54CBE" w:rsidRPr="00C54CBE">
        <w:rPr>
          <w:rFonts w:ascii="Arial" w:hAnsi="Arial" w:cs="Arial"/>
          <w:sz w:val="20"/>
          <w:szCs w:val="20"/>
          <w:lang w:val="en-US"/>
        </w:rPr>
        <w:t>Lebecq</w:t>
      </w:r>
      <w:proofErr w:type="spellEnd"/>
      <w:r w:rsidR="00323590">
        <w:rPr>
          <w:rFonts w:ascii="Arial" w:hAnsi="Arial" w:cs="Arial"/>
          <w:sz w:val="20"/>
          <w:szCs w:val="20"/>
          <w:lang w:val="en-US"/>
        </w:rPr>
        <w:fldChar w:fldCharType="end"/>
      </w:r>
      <w:r w:rsidR="00C54CBE" w:rsidRPr="00C54CBE">
        <w:rPr>
          <w:rFonts w:ascii="Arial" w:hAnsi="Arial" w:cs="Arial"/>
          <w:sz w:val="20"/>
          <w:szCs w:val="20"/>
          <w:lang w:val="en-US"/>
        </w:rPr>
        <w:t xml:space="preserve"> A, </w:t>
      </w:r>
      <w:proofErr w:type="spellStart"/>
      <w:r w:rsidR="00323590">
        <w:fldChar w:fldCharType="begin"/>
      </w:r>
      <w:r w:rsidR="00323590">
        <w:instrText xml:space="preserve"> HYPERLINK "https://pubmed.ncbi.nlm.nih.gov/?sort=date&amp;size=200&amp;term=Besenval+M&amp;cauthor_id=12176795" </w:instrText>
      </w:r>
      <w:r w:rsidR="00323590">
        <w:fldChar w:fldCharType="separate"/>
      </w:r>
      <w:r w:rsidR="00C54CBE" w:rsidRPr="00C54CBE">
        <w:rPr>
          <w:rFonts w:ascii="Arial" w:hAnsi="Arial" w:cs="Arial"/>
          <w:sz w:val="20"/>
          <w:szCs w:val="20"/>
          <w:lang w:val="en-US"/>
        </w:rPr>
        <w:t>Besenval</w:t>
      </w:r>
      <w:proofErr w:type="spellEnd"/>
      <w:r w:rsidR="00323590">
        <w:rPr>
          <w:rFonts w:ascii="Arial" w:hAnsi="Arial" w:cs="Arial"/>
          <w:sz w:val="20"/>
          <w:szCs w:val="20"/>
          <w:lang w:val="en-US"/>
        </w:rPr>
        <w:fldChar w:fldCharType="end"/>
      </w:r>
      <w:r w:rsidR="00C54CBE" w:rsidRPr="00C54CBE">
        <w:rPr>
          <w:rFonts w:ascii="Arial" w:hAnsi="Arial" w:cs="Arial"/>
          <w:sz w:val="20"/>
          <w:szCs w:val="20"/>
          <w:lang w:val="en-US"/>
        </w:rPr>
        <w:t xml:space="preserve"> M, </w:t>
      </w:r>
      <w:hyperlink r:id="rId15" w:history="1">
        <w:r w:rsidR="00C54CBE" w:rsidRPr="00C54CBE">
          <w:rPr>
            <w:rFonts w:ascii="Arial" w:hAnsi="Arial" w:cs="Arial"/>
            <w:sz w:val="20"/>
            <w:szCs w:val="20"/>
            <w:lang w:val="en-US"/>
          </w:rPr>
          <w:t>Marty</w:t>
        </w:r>
      </w:hyperlink>
      <w:r w:rsidR="00C54CBE" w:rsidRPr="00C54CBE">
        <w:rPr>
          <w:rFonts w:ascii="Arial" w:hAnsi="Arial" w:cs="Arial"/>
          <w:sz w:val="20"/>
          <w:szCs w:val="20"/>
          <w:lang w:val="en-US"/>
        </w:rPr>
        <w:t xml:space="preserve"> M. Phase I clinical and pharmacokinetic studies of the </w:t>
      </w:r>
      <w:proofErr w:type="spellStart"/>
      <w:r w:rsidR="00C54CBE" w:rsidRPr="00C54CBE">
        <w:rPr>
          <w:rFonts w:ascii="Arial" w:hAnsi="Arial" w:cs="Arial"/>
          <w:sz w:val="20"/>
          <w:szCs w:val="20"/>
          <w:lang w:val="en-US"/>
        </w:rPr>
        <w:t>taxoid</w:t>
      </w:r>
      <w:proofErr w:type="spellEnd"/>
      <w:r w:rsidR="00C54CBE" w:rsidRPr="00C54CBE">
        <w:rPr>
          <w:rFonts w:ascii="Arial" w:hAnsi="Arial" w:cs="Arial"/>
          <w:sz w:val="20"/>
          <w:szCs w:val="20"/>
          <w:lang w:val="en-US"/>
        </w:rPr>
        <w:t xml:space="preserve"> derivative RPR 109881A administered as a 1-hour or a 3-hour infusion in patients with advanced solid tumors</w:t>
      </w:r>
      <w:r w:rsidR="00C54CBE">
        <w:rPr>
          <w:rFonts w:ascii="Arial" w:hAnsi="Arial" w:cs="Arial"/>
          <w:sz w:val="20"/>
          <w:szCs w:val="20"/>
          <w:lang w:val="en-US"/>
        </w:rPr>
        <w:t>.</w:t>
      </w:r>
      <w:r w:rsidR="00192514">
        <w:rPr>
          <w:rFonts w:ascii="Arial" w:hAnsi="Arial" w:cs="Arial"/>
          <w:sz w:val="20"/>
          <w:szCs w:val="20"/>
          <w:lang w:val="en-US"/>
        </w:rPr>
        <w:t xml:space="preserve"> </w:t>
      </w:r>
      <w:r w:rsidR="00192514" w:rsidRPr="00192514">
        <w:rPr>
          <w:rFonts w:ascii="Arial" w:hAnsi="Arial" w:cs="Arial"/>
          <w:sz w:val="20"/>
          <w:szCs w:val="20"/>
          <w:lang w:val="en-US"/>
        </w:rPr>
        <w:t xml:space="preserve">Ann </w:t>
      </w:r>
      <w:proofErr w:type="spellStart"/>
      <w:r w:rsidR="00192514" w:rsidRPr="00192514">
        <w:rPr>
          <w:rFonts w:ascii="Arial" w:hAnsi="Arial" w:cs="Arial"/>
          <w:sz w:val="20"/>
          <w:szCs w:val="20"/>
          <w:lang w:val="en-US"/>
        </w:rPr>
        <w:t>Oncol</w:t>
      </w:r>
      <w:proofErr w:type="spellEnd"/>
      <w:r w:rsidR="00192514" w:rsidRPr="00192514">
        <w:rPr>
          <w:rFonts w:ascii="Arial" w:hAnsi="Arial" w:cs="Arial"/>
          <w:sz w:val="20"/>
          <w:szCs w:val="20"/>
          <w:lang w:val="en-US"/>
        </w:rPr>
        <w:t>. 2002 Jul</w:t>
      </w:r>
      <w:proofErr w:type="gramStart"/>
      <w:r w:rsidR="00192514" w:rsidRPr="00192514">
        <w:rPr>
          <w:rFonts w:ascii="Arial" w:hAnsi="Arial" w:cs="Arial"/>
          <w:sz w:val="20"/>
          <w:szCs w:val="20"/>
          <w:lang w:val="en-US"/>
        </w:rPr>
        <w:t>;13</w:t>
      </w:r>
      <w:proofErr w:type="gramEnd"/>
      <w:r w:rsidR="00192514" w:rsidRPr="00192514">
        <w:rPr>
          <w:rFonts w:ascii="Arial" w:hAnsi="Arial" w:cs="Arial"/>
          <w:sz w:val="20"/>
          <w:szCs w:val="20"/>
          <w:lang w:val="en-US"/>
        </w:rPr>
        <w:t>(7):1140-50.</w:t>
      </w:r>
    </w:p>
    <w:p w14:paraId="6877D4FA"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r w:rsidRPr="00466998">
        <w:rPr>
          <w:rFonts w:ascii="Arial" w:hAnsi="Arial" w:cs="Arial"/>
          <w:sz w:val="20"/>
          <w:szCs w:val="20"/>
          <w:lang w:val="en-US"/>
        </w:rPr>
        <w:t xml:space="preserve">Simon GR, Garrett CR, Olson SC, </w:t>
      </w:r>
      <w:proofErr w:type="spellStart"/>
      <w:r w:rsidRPr="00466998">
        <w:rPr>
          <w:rFonts w:ascii="Arial" w:hAnsi="Arial" w:cs="Arial"/>
          <w:sz w:val="20"/>
          <w:szCs w:val="20"/>
          <w:lang w:val="en-US"/>
        </w:rPr>
        <w:t>Langevin</w:t>
      </w:r>
      <w:proofErr w:type="spellEnd"/>
      <w:r w:rsidRPr="00466998">
        <w:rPr>
          <w:rFonts w:ascii="Arial" w:hAnsi="Arial" w:cs="Arial"/>
          <w:sz w:val="20"/>
          <w:szCs w:val="20"/>
          <w:lang w:val="en-US"/>
        </w:rPr>
        <w:t xml:space="preserve"> M, </w:t>
      </w:r>
      <w:proofErr w:type="spellStart"/>
      <w:r w:rsidRPr="00466998">
        <w:rPr>
          <w:rFonts w:ascii="Arial" w:hAnsi="Arial" w:cs="Arial"/>
          <w:sz w:val="20"/>
          <w:szCs w:val="20"/>
          <w:lang w:val="en-US"/>
        </w:rPr>
        <w:t>Eiseman</w:t>
      </w:r>
      <w:proofErr w:type="spellEnd"/>
      <w:r w:rsidRPr="00466998">
        <w:rPr>
          <w:rFonts w:ascii="Arial" w:hAnsi="Arial" w:cs="Arial"/>
          <w:sz w:val="20"/>
          <w:szCs w:val="20"/>
          <w:lang w:val="en-US"/>
        </w:rPr>
        <w:t xml:space="preserve"> IA, </w:t>
      </w:r>
      <w:proofErr w:type="spellStart"/>
      <w:r w:rsidRPr="00466998">
        <w:rPr>
          <w:rFonts w:ascii="Arial" w:hAnsi="Arial" w:cs="Arial"/>
          <w:sz w:val="20"/>
          <w:szCs w:val="20"/>
          <w:lang w:val="en-US"/>
        </w:rPr>
        <w:t>Mahany</w:t>
      </w:r>
      <w:proofErr w:type="spellEnd"/>
      <w:r w:rsidRPr="00466998">
        <w:rPr>
          <w:rFonts w:ascii="Arial" w:hAnsi="Arial" w:cs="Arial"/>
          <w:sz w:val="20"/>
          <w:szCs w:val="20"/>
          <w:lang w:val="en-US"/>
        </w:rPr>
        <w:t xml:space="preserve"> JJ, et al. </w:t>
      </w:r>
      <w:r w:rsidRPr="00753C7C">
        <w:rPr>
          <w:rFonts w:ascii="Arial" w:hAnsi="Arial" w:cs="Arial"/>
          <w:sz w:val="20"/>
          <w:szCs w:val="20"/>
          <w:lang w:val="en-US"/>
        </w:rPr>
        <w:t xml:space="preserve">Increased Bioavailability of Intravenous Versus Oral CI-1033, a Pan </w:t>
      </w:r>
      <w:proofErr w:type="spellStart"/>
      <w:r w:rsidRPr="00753C7C">
        <w:rPr>
          <w:rFonts w:ascii="Arial" w:hAnsi="Arial" w:cs="Arial"/>
          <w:sz w:val="20"/>
          <w:szCs w:val="20"/>
          <w:lang w:val="en-US"/>
        </w:rPr>
        <w:t>erbB</w:t>
      </w:r>
      <w:proofErr w:type="spellEnd"/>
      <w:r w:rsidRPr="00753C7C">
        <w:rPr>
          <w:rFonts w:ascii="Arial" w:hAnsi="Arial" w:cs="Arial"/>
          <w:sz w:val="20"/>
          <w:szCs w:val="20"/>
          <w:lang w:val="en-US"/>
        </w:rPr>
        <w:t xml:space="preserve"> Tyrosine Kinase Inhibitor: Results of a Phase I Pharmacokinetic Study. </w:t>
      </w:r>
      <w:proofErr w:type="gramStart"/>
      <w:r w:rsidRPr="00753C7C">
        <w:rPr>
          <w:rFonts w:ascii="Arial" w:hAnsi="Arial" w:cs="Arial"/>
          <w:sz w:val="20"/>
          <w:szCs w:val="20"/>
          <w:lang w:val="en-US"/>
        </w:rPr>
        <w:t>Clinical Cancer Research.</w:t>
      </w:r>
      <w:proofErr w:type="gramEnd"/>
      <w:r w:rsidRPr="00753C7C">
        <w:rPr>
          <w:rFonts w:ascii="Arial" w:hAnsi="Arial" w:cs="Arial"/>
          <w:sz w:val="20"/>
          <w:szCs w:val="20"/>
          <w:lang w:val="en-US"/>
        </w:rPr>
        <w:t xml:space="preserve"> 1 </w:t>
      </w:r>
      <w:proofErr w:type="spellStart"/>
      <w:r w:rsidRPr="00753C7C">
        <w:rPr>
          <w:rFonts w:ascii="Arial" w:hAnsi="Arial" w:cs="Arial"/>
          <w:sz w:val="20"/>
          <w:szCs w:val="20"/>
          <w:lang w:val="en-US"/>
        </w:rPr>
        <w:t>août</w:t>
      </w:r>
      <w:proofErr w:type="spellEnd"/>
      <w:r w:rsidRPr="00753C7C">
        <w:rPr>
          <w:rFonts w:ascii="Arial" w:hAnsi="Arial" w:cs="Arial"/>
          <w:sz w:val="20"/>
          <w:szCs w:val="20"/>
          <w:lang w:val="en-US"/>
        </w:rPr>
        <w:t xml:space="preserve"> 2006</w:t>
      </w:r>
      <w:proofErr w:type="gramStart"/>
      <w:r w:rsidRPr="00753C7C">
        <w:rPr>
          <w:rFonts w:ascii="Arial" w:hAnsi="Arial" w:cs="Arial"/>
          <w:sz w:val="20"/>
          <w:szCs w:val="20"/>
          <w:lang w:val="en-US"/>
        </w:rPr>
        <w:t>;12</w:t>
      </w:r>
      <w:proofErr w:type="gramEnd"/>
      <w:r w:rsidRPr="00753C7C">
        <w:rPr>
          <w:rFonts w:ascii="Arial" w:hAnsi="Arial" w:cs="Arial"/>
          <w:sz w:val="20"/>
          <w:szCs w:val="20"/>
          <w:lang w:val="en-US"/>
        </w:rPr>
        <w:t>(15):4645</w:t>
      </w:r>
      <w:r w:rsidRPr="00753C7C">
        <w:rPr>
          <w:rFonts w:ascii="Arial" w:eastAsia="MS Mincho" w:hAnsi="Arial" w:cs="Arial"/>
          <w:sz w:val="20"/>
          <w:szCs w:val="20"/>
          <w:lang w:val="en-US"/>
        </w:rPr>
        <w:t>-</w:t>
      </w:r>
      <w:r w:rsidRPr="00753C7C">
        <w:rPr>
          <w:rFonts w:ascii="Arial" w:hAnsi="Arial" w:cs="Arial"/>
          <w:sz w:val="20"/>
          <w:szCs w:val="20"/>
          <w:lang w:val="en-US"/>
        </w:rPr>
        <w:t xml:space="preserve">51. </w:t>
      </w:r>
    </w:p>
    <w:p w14:paraId="5832788D"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r w:rsidRPr="00753C7C">
        <w:rPr>
          <w:rFonts w:ascii="Arial" w:hAnsi="Arial" w:cs="Arial"/>
          <w:sz w:val="20"/>
          <w:szCs w:val="20"/>
          <w:lang w:val="en-US"/>
        </w:rPr>
        <w:t xml:space="preserve">Steele NL, Plumb JA, Vidal L, </w:t>
      </w:r>
      <w:proofErr w:type="spellStart"/>
      <w:r w:rsidRPr="00753C7C">
        <w:rPr>
          <w:rFonts w:ascii="Arial" w:hAnsi="Arial" w:cs="Arial"/>
          <w:sz w:val="20"/>
          <w:szCs w:val="20"/>
          <w:lang w:val="en-US"/>
        </w:rPr>
        <w:t>Tjørnelund</w:t>
      </w:r>
      <w:proofErr w:type="spellEnd"/>
      <w:r w:rsidRPr="00753C7C">
        <w:rPr>
          <w:rFonts w:ascii="Arial" w:hAnsi="Arial" w:cs="Arial"/>
          <w:sz w:val="20"/>
          <w:szCs w:val="20"/>
          <w:lang w:val="en-US"/>
        </w:rPr>
        <w:t xml:space="preserve"> J, Knoblauch P, Buhl-Jensen P, et al. Pharmacokinetic and </w:t>
      </w:r>
      <w:proofErr w:type="spellStart"/>
      <w:r w:rsidRPr="00753C7C">
        <w:rPr>
          <w:rFonts w:ascii="Arial" w:hAnsi="Arial" w:cs="Arial"/>
          <w:sz w:val="20"/>
          <w:szCs w:val="20"/>
          <w:lang w:val="en-US"/>
        </w:rPr>
        <w:t>pharmacodynamic</w:t>
      </w:r>
      <w:proofErr w:type="spellEnd"/>
      <w:r w:rsidRPr="00753C7C">
        <w:rPr>
          <w:rFonts w:ascii="Arial" w:hAnsi="Arial" w:cs="Arial"/>
          <w:sz w:val="20"/>
          <w:szCs w:val="20"/>
          <w:lang w:val="en-US"/>
        </w:rPr>
        <w:t xml:space="preserve"> properties of an oral formulation of the histone deacetylase inhibitor </w:t>
      </w:r>
      <w:proofErr w:type="spellStart"/>
      <w:r w:rsidRPr="00753C7C">
        <w:rPr>
          <w:rFonts w:ascii="Arial" w:hAnsi="Arial" w:cs="Arial"/>
          <w:sz w:val="20"/>
          <w:szCs w:val="20"/>
          <w:lang w:val="en-US"/>
        </w:rPr>
        <w:t>Belinostat</w:t>
      </w:r>
      <w:proofErr w:type="spellEnd"/>
      <w:r w:rsidRPr="00753C7C">
        <w:rPr>
          <w:rFonts w:ascii="Arial" w:hAnsi="Arial" w:cs="Arial"/>
          <w:sz w:val="20"/>
          <w:szCs w:val="20"/>
          <w:lang w:val="en-US"/>
        </w:rPr>
        <w:t xml:space="preserve"> (PXD101). </w:t>
      </w:r>
      <w:proofErr w:type="gramStart"/>
      <w:r w:rsidRPr="00753C7C">
        <w:rPr>
          <w:rFonts w:ascii="Arial" w:hAnsi="Arial" w:cs="Arial"/>
          <w:sz w:val="20"/>
          <w:szCs w:val="20"/>
          <w:lang w:val="en-US"/>
        </w:rPr>
        <w:t>Cancer Chemotherapy and Pharmacology.</w:t>
      </w:r>
      <w:proofErr w:type="gramEnd"/>
      <w:r w:rsidRPr="00753C7C">
        <w:rPr>
          <w:rFonts w:ascii="Arial" w:hAnsi="Arial" w:cs="Arial"/>
          <w:sz w:val="20"/>
          <w:szCs w:val="20"/>
          <w:lang w:val="en-US"/>
        </w:rPr>
        <w:t xml:space="preserve"> </w:t>
      </w:r>
      <w:proofErr w:type="spellStart"/>
      <w:proofErr w:type="gramStart"/>
      <w:r w:rsidRPr="00753C7C">
        <w:rPr>
          <w:rFonts w:ascii="Arial" w:hAnsi="Arial" w:cs="Arial"/>
          <w:sz w:val="20"/>
          <w:szCs w:val="20"/>
          <w:lang w:val="en-US"/>
        </w:rPr>
        <w:t>juin</w:t>
      </w:r>
      <w:proofErr w:type="spellEnd"/>
      <w:proofErr w:type="gramEnd"/>
      <w:r w:rsidRPr="00753C7C">
        <w:rPr>
          <w:rFonts w:ascii="Arial" w:hAnsi="Arial" w:cs="Arial"/>
          <w:sz w:val="20"/>
          <w:szCs w:val="20"/>
          <w:lang w:val="en-US"/>
        </w:rPr>
        <w:t xml:space="preserve"> 2011;67(6):1273</w:t>
      </w:r>
      <w:r w:rsidRPr="00753C7C">
        <w:rPr>
          <w:rFonts w:ascii="Arial" w:eastAsia="MS Mincho" w:hAnsi="Arial" w:cs="Arial"/>
          <w:sz w:val="20"/>
          <w:szCs w:val="20"/>
          <w:lang w:val="en-US"/>
        </w:rPr>
        <w:t>-</w:t>
      </w:r>
      <w:r w:rsidRPr="00753C7C">
        <w:rPr>
          <w:rFonts w:ascii="Arial" w:hAnsi="Arial" w:cs="Arial"/>
          <w:sz w:val="20"/>
          <w:szCs w:val="20"/>
          <w:lang w:val="en-US"/>
        </w:rPr>
        <w:t xml:space="preserve">9. </w:t>
      </w:r>
    </w:p>
    <w:p w14:paraId="23478B1F" w14:textId="77777777" w:rsidR="00AD5AE1" w:rsidRPr="00753C7C" w:rsidRDefault="00AD5AE1" w:rsidP="00AD5AE1">
      <w:pPr>
        <w:widowControl w:val="0"/>
        <w:autoSpaceDE w:val="0"/>
        <w:autoSpaceDN w:val="0"/>
        <w:adjustRightInd w:val="0"/>
        <w:spacing w:after="120" w:line="240" w:lineRule="auto"/>
        <w:jc w:val="both"/>
        <w:rPr>
          <w:rFonts w:ascii="Arial" w:hAnsi="Arial" w:cs="Arial"/>
          <w:sz w:val="20"/>
          <w:szCs w:val="20"/>
          <w:lang w:val="en-US"/>
        </w:rPr>
      </w:pPr>
      <w:proofErr w:type="spellStart"/>
      <w:r w:rsidRPr="00753C7C">
        <w:rPr>
          <w:rFonts w:ascii="Arial" w:hAnsi="Arial" w:cs="Arial"/>
          <w:sz w:val="20"/>
          <w:szCs w:val="20"/>
          <w:lang w:val="en-US"/>
        </w:rPr>
        <w:t>Thistlethwaite</w:t>
      </w:r>
      <w:proofErr w:type="spellEnd"/>
      <w:r w:rsidRPr="00753C7C">
        <w:rPr>
          <w:rFonts w:ascii="Arial" w:hAnsi="Arial" w:cs="Arial"/>
          <w:sz w:val="20"/>
          <w:szCs w:val="20"/>
          <w:lang w:val="en-US"/>
        </w:rPr>
        <w:t xml:space="preserve"> FC, Gilham DE, Guest RD, Rothwell DG, Pillai M, Burt DJ, et al. The clinical efficacy of first-generation carcinoembryonic antigen (CEACAM5)-specific CAR T cells is limited by poor </w:t>
      </w:r>
      <w:r w:rsidRPr="00753C7C">
        <w:rPr>
          <w:rFonts w:ascii="Arial" w:hAnsi="Arial" w:cs="Arial"/>
          <w:sz w:val="20"/>
          <w:szCs w:val="20"/>
          <w:lang w:val="en-US"/>
        </w:rPr>
        <w:lastRenderedPageBreak/>
        <w:t xml:space="preserve">persistence and transient pre-conditioning-dependent respiratory toxicity. Cancer Immunology, Immunotherapy. </w:t>
      </w:r>
      <w:proofErr w:type="spellStart"/>
      <w:proofErr w:type="gramStart"/>
      <w:r w:rsidRPr="00753C7C">
        <w:rPr>
          <w:rFonts w:ascii="Arial" w:hAnsi="Arial" w:cs="Arial"/>
          <w:sz w:val="20"/>
          <w:szCs w:val="20"/>
          <w:lang w:val="en-US"/>
        </w:rPr>
        <w:t>nov</w:t>
      </w:r>
      <w:proofErr w:type="spellEnd"/>
      <w:proofErr w:type="gramEnd"/>
      <w:r w:rsidRPr="00753C7C">
        <w:rPr>
          <w:rFonts w:ascii="Arial" w:hAnsi="Arial" w:cs="Arial"/>
          <w:sz w:val="20"/>
          <w:szCs w:val="20"/>
          <w:lang w:val="en-US"/>
        </w:rPr>
        <w:t xml:space="preserve"> 2017;66(11):1425</w:t>
      </w:r>
      <w:r w:rsidRPr="00753C7C">
        <w:rPr>
          <w:rFonts w:ascii="Arial" w:eastAsia="MS Mincho" w:hAnsi="Arial" w:cs="Arial"/>
          <w:sz w:val="20"/>
          <w:szCs w:val="20"/>
          <w:lang w:val="en-US"/>
        </w:rPr>
        <w:t>-</w:t>
      </w:r>
      <w:r w:rsidRPr="00753C7C">
        <w:rPr>
          <w:rFonts w:ascii="Arial" w:hAnsi="Arial" w:cs="Arial"/>
          <w:sz w:val="20"/>
          <w:szCs w:val="20"/>
          <w:lang w:val="en-US"/>
        </w:rPr>
        <w:t xml:space="preserve">36. </w:t>
      </w:r>
    </w:p>
    <w:p w14:paraId="0AB0EC32" w14:textId="77777777" w:rsidR="00E57186" w:rsidRDefault="00AD5AE1" w:rsidP="00AD5AE1">
      <w:pPr>
        <w:widowControl w:val="0"/>
        <w:autoSpaceDE w:val="0"/>
        <w:autoSpaceDN w:val="0"/>
        <w:adjustRightInd w:val="0"/>
        <w:spacing w:after="120" w:line="240" w:lineRule="auto"/>
        <w:jc w:val="both"/>
        <w:rPr>
          <w:rFonts w:ascii="Arial" w:hAnsi="Arial" w:cs="Arial"/>
          <w:sz w:val="20"/>
          <w:szCs w:val="20"/>
        </w:rPr>
        <w:sectPr w:rsidR="00E57186">
          <w:footerReference w:type="default" r:id="rId16"/>
          <w:pgSz w:w="11906" w:h="16838"/>
          <w:pgMar w:top="1417" w:right="1417" w:bottom="1417" w:left="1417" w:header="708" w:footer="708" w:gutter="0"/>
          <w:cols w:space="708"/>
          <w:docGrid w:linePitch="360"/>
        </w:sectPr>
      </w:pPr>
      <w:r w:rsidRPr="00753C7C">
        <w:rPr>
          <w:rFonts w:ascii="Arial" w:hAnsi="Arial" w:cs="Arial"/>
          <w:sz w:val="20"/>
          <w:szCs w:val="20"/>
          <w:lang w:val="en-US"/>
        </w:rPr>
        <w:t>Wilson PM, El-</w:t>
      </w:r>
      <w:proofErr w:type="spellStart"/>
      <w:r w:rsidRPr="00753C7C">
        <w:rPr>
          <w:rFonts w:ascii="Arial" w:hAnsi="Arial" w:cs="Arial"/>
          <w:sz w:val="20"/>
          <w:szCs w:val="20"/>
          <w:lang w:val="en-US"/>
        </w:rPr>
        <w:t>Khoueiry</w:t>
      </w:r>
      <w:proofErr w:type="spellEnd"/>
      <w:r w:rsidRPr="00753C7C">
        <w:rPr>
          <w:rFonts w:ascii="Arial" w:hAnsi="Arial" w:cs="Arial"/>
          <w:sz w:val="20"/>
          <w:szCs w:val="20"/>
          <w:lang w:val="en-US"/>
        </w:rPr>
        <w:t xml:space="preserve"> A, Iqbal S, </w:t>
      </w:r>
      <w:proofErr w:type="spellStart"/>
      <w:r w:rsidRPr="00753C7C">
        <w:rPr>
          <w:rFonts w:ascii="Arial" w:hAnsi="Arial" w:cs="Arial"/>
          <w:sz w:val="20"/>
          <w:szCs w:val="20"/>
          <w:lang w:val="en-US"/>
        </w:rPr>
        <w:t>Fazzone</w:t>
      </w:r>
      <w:proofErr w:type="spellEnd"/>
      <w:r w:rsidRPr="00753C7C">
        <w:rPr>
          <w:rFonts w:ascii="Arial" w:hAnsi="Arial" w:cs="Arial"/>
          <w:sz w:val="20"/>
          <w:szCs w:val="20"/>
          <w:lang w:val="en-US"/>
        </w:rPr>
        <w:t xml:space="preserve"> W, </w:t>
      </w:r>
      <w:proofErr w:type="spellStart"/>
      <w:r w:rsidRPr="00753C7C">
        <w:rPr>
          <w:rFonts w:ascii="Arial" w:hAnsi="Arial" w:cs="Arial"/>
          <w:sz w:val="20"/>
          <w:szCs w:val="20"/>
          <w:lang w:val="en-US"/>
        </w:rPr>
        <w:t>LaBonte</w:t>
      </w:r>
      <w:proofErr w:type="spellEnd"/>
      <w:r w:rsidRPr="00753C7C">
        <w:rPr>
          <w:rFonts w:ascii="Arial" w:hAnsi="Arial" w:cs="Arial"/>
          <w:sz w:val="20"/>
          <w:szCs w:val="20"/>
          <w:lang w:val="en-US"/>
        </w:rPr>
        <w:t xml:space="preserve"> MJ, </w:t>
      </w:r>
      <w:proofErr w:type="spellStart"/>
      <w:r w:rsidRPr="00753C7C">
        <w:rPr>
          <w:rFonts w:ascii="Arial" w:hAnsi="Arial" w:cs="Arial"/>
          <w:sz w:val="20"/>
          <w:szCs w:val="20"/>
          <w:lang w:val="en-US"/>
        </w:rPr>
        <w:t>Groshen</w:t>
      </w:r>
      <w:proofErr w:type="spellEnd"/>
      <w:r w:rsidRPr="00753C7C">
        <w:rPr>
          <w:rFonts w:ascii="Arial" w:hAnsi="Arial" w:cs="Arial"/>
          <w:sz w:val="20"/>
          <w:szCs w:val="20"/>
          <w:lang w:val="en-US"/>
        </w:rPr>
        <w:t xml:space="preserve"> S, et al. A phase I/II trial of </w:t>
      </w:r>
      <w:proofErr w:type="spellStart"/>
      <w:r w:rsidRPr="00753C7C">
        <w:rPr>
          <w:rFonts w:ascii="Arial" w:hAnsi="Arial" w:cs="Arial"/>
          <w:sz w:val="20"/>
          <w:szCs w:val="20"/>
          <w:lang w:val="en-US"/>
        </w:rPr>
        <w:t>vorinostat</w:t>
      </w:r>
      <w:proofErr w:type="spellEnd"/>
      <w:r w:rsidRPr="00753C7C">
        <w:rPr>
          <w:rFonts w:ascii="Arial" w:hAnsi="Arial" w:cs="Arial"/>
          <w:sz w:val="20"/>
          <w:szCs w:val="20"/>
          <w:lang w:val="en-US"/>
        </w:rPr>
        <w:t xml:space="preserve"> in combination with 5-fluorouracil in patients with metastatic colorectal cancer who previously failed 5-FU-based chemotherapy. </w:t>
      </w:r>
      <w:r w:rsidRPr="00753C7C">
        <w:rPr>
          <w:rFonts w:ascii="Arial" w:hAnsi="Arial" w:cs="Arial"/>
          <w:sz w:val="20"/>
          <w:szCs w:val="20"/>
        </w:rPr>
        <w:t xml:space="preserve">Cancer </w:t>
      </w:r>
      <w:proofErr w:type="spellStart"/>
      <w:r w:rsidRPr="00753C7C">
        <w:rPr>
          <w:rFonts w:ascii="Arial" w:hAnsi="Arial" w:cs="Arial"/>
          <w:sz w:val="20"/>
          <w:szCs w:val="20"/>
        </w:rPr>
        <w:t>Chemotherapy</w:t>
      </w:r>
      <w:proofErr w:type="spellEnd"/>
      <w:r w:rsidRPr="00753C7C">
        <w:rPr>
          <w:rFonts w:ascii="Arial" w:hAnsi="Arial" w:cs="Arial"/>
          <w:sz w:val="20"/>
          <w:szCs w:val="20"/>
        </w:rPr>
        <w:t xml:space="preserve"> and </w:t>
      </w:r>
      <w:proofErr w:type="spellStart"/>
      <w:r w:rsidRPr="00753C7C">
        <w:rPr>
          <w:rFonts w:ascii="Arial" w:hAnsi="Arial" w:cs="Arial"/>
          <w:sz w:val="20"/>
          <w:szCs w:val="20"/>
        </w:rPr>
        <w:t>Pharmacology</w:t>
      </w:r>
      <w:proofErr w:type="spellEnd"/>
      <w:r w:rsidRPr="00753C7C">
        <w:rPr>
          <w:rFonts w:ascii="Arial" w:hAnsi="Arial" w:cs="Arial"/>
          <w:sz w:val="20"/>
          <w:szCs w:val="20"/>
        </w:rPr>
        <w:t xml:space="preserve">. </w:t>
      </w:r>
      <w:proofErr w:type="spellStart"/>
      <w:r w:rsidRPr="00753C7C">
        <w:rPr>
          <w:rFonts w:ascii="Arial" w:hAnsi="Arial" w:cs="Arial"/>
          <w:sz w:val="20"/>
          <w:szCs w:val="20"/>
        </w:rPr>
        <w:t>avr</w:t>
      </w:r>
      <w:proofErr w:type="spellEnd"/>
      <w:r w:rsidRPr="00753C7C">
        <w:rPr>
          <w:rFonts w:ascii="Arial" w:hAnsi="Arial" w:cs="Arial"/>
          <w:sz w:val="20"/>
          <w:szCs w:val="20"/>
        </w:rPr>
        <w:t xml:space="preserve"> 2010;65(5):979</w:t>
      </w:r>
      <w:r w:rsidRPr="00753C7C">
        <w:rPr>
          <w:rFonts w:ascii="Arial" w:eastAsia="MS Mincho" w:hAnsi="Arial" w:cs="Arial"/>
          <w:sz w:val="20"/>
          <w:szCs w:val="20"/>
        </w:rPr>
        <w:t>-</w:t>
      </w:r>
      <w:r>
        <w:rPr>
          <w:rFonts w:ascii="Arial" w:hAnsi="Arial" w:cs="Arial"/>
          <w:sz w:val="20"/>
          <w:szCs w:val="20"/>
        </w:rPr>
        <w:t>88.</w:t>
      </w:r>
    </w:p>
    <w:p w14:paraId="4061FC07" w14:textId="77777777" w:rsidR="00E57186" w:rsidRDefault="00E57186" w:rsidP="008B1445">
      <w:pPr>
        <w:widowControl w:val="0"/>
        <w:autoSpaceDE w:val="0"/>
        <w:autoSpaceDN w:val="0"/>
        <w:adjustRightInd w:val="0"/>
        <w:spacing w:after="120" w:line="240" w:lineRule="auto"/>
        <w:jc w:val="both"/>
        <w:rPr>
          <w:rFonts w:ascii="Arial Gras" w:hAnsi="Arial Gras" w:cs="Arial"/>
          <w:b/>
          <w:caps/>
          <w:sz w:val="20"/>
          <w:szCs w:val="20"/>
          <w:lang w:val="en-US"/>
        </w:rPr>
      </w:pPr>
      <w:proofErr w:type="gramStart"/>
      <w:r>
        <w:rPr>
          <w:rFonts w:ascii="Arial Gras" w:hAnsi="Arial Gras" w:cs="Arial"/>
          <w:b/>
          <w:caps/>
          <w:sz w:val="20"/>
          <w:szCs w:val="20"/>
          <w:lang w:val="en-US"/>
        </w:rPr>
        <w:lastRenderedPageBreak/>
        <w:t>Supplementary Material 3</w:t>
      </w:r>
      <w:r w:rsidRPr="00AD5AE1">
        <w:rPr>
          <w:rFonts w:ascii="Arial Gras" w:hAnsi="Arial Gras" w:cs="Arial"/>
          <w:b/>
          <w:caps/>
          <w:sz w:val="20"/>
          <w:szCs w:val="20"/>
          <w:lang w:val="en-US"/>
        </w:rPr>
        <w:t>.</w:t>
      </w:r>
      <w:proofErr w:type="gramEnd"/>
      <w:r w:rsidRPr="00AD5AE1">
        <w:rPr>
          <w:rFonts w:ascii="Arial Gras" w:hAnsi="Arial Gras" w:cs="Arial"/>
          <w:b/>
          <w:caps/>
          <w:sz w:val="20"/>
          <w:szCs w:val="20"/>
          <w:lang w:val="en-US"/>
        </w:rPr>
        <w:t xml:space="preserve"> </w:t>
      </w:r>
    </w:p>
    <w:p w14:paraId="0A0E656C" w14:textId="77777777" w:rsidR="00E57186" w:rsidRDefault="00E57186" w:rsidP="008B1445">
      <w:pPr>
        <w:widowControl w:val="0"/>
        <w:autoSpaceDE w:val="0"/>
        <w:autoSpaceDN w:val="0"/>
        <w:adjustRightInd w:val="0"/>
        <w:spacing w:after="120" w:line="240" w:lineRule="auto"/>
        <w:jc w:val="both"/>
        <w:rPr>
          <w:rFonts w:ascii="Arial Gras" w:hAnsi="Arial Gras" w:cs="Arial"/>
          <w:b/>
          <w:caps/>
          <w:sz w:val="20"/>
          <w:szCs w:val="20"/>
          <w:lang w:val="en-US"/>
        </w:rPr>
      </w:pPr>
    </w:p>
    <w:p w14:paraId="6555A1A5" w14:textId="77777777" w:rsidR="00E57186" w:rsidRDefault="00E57186" w:rsidP="00E57186">
      <w:pPr>
        <w:widowControl w:val="0"/>
        <w:autoSpaceDE w:val="0"/>
        <w:autoSpaceDN w:val="0"/>
        <w:adjustRightInd w:val="0"/>
        <w:spacing w:after="120" w:line="240" w:lineRule="auto"/>
        <w:jc w:val="both"/>
        <w:rPr>
          <w:rFonts w:ascii="Arial Gras" w:hAnsi="Arial Gras" w:cs="Arial"/>
          <w:b/>
          <w:caps/>
          <w:sz w:val="20"/>
          <w:szCs w:val="20"/>
          <w:lang w:val="en-US"/>
        </w:rPr>
      </w:pPr>
      <w:proofErr w:type="gramStart"/>
      <w:r>
        <w:rPr>
          <w:rFonts w:ascii="Arial Gras" w:hAnsi="Arial Gras" w:cs="Arial"/>
          <w:b/>
          <w:caps/>
          <w:sz w:val="20"/>
          <w:szCs w:val="20"/>
          <w:lang w:val="en-US"/>
        </w:rPr>
        <w:t>PRISMA CHECKLIST</w:t>
      </w:r>
      <w:r w:rsidRPr="00AD5AE1">
        <w:rPr>
          <w:rFonts w:ascii="Arial Gras" w:hAnsi="Arial Gras" w:cs="Arial"/>
          <w:b/>
          <w:caps/>
          <w:sz w:val="20"/>
          <w:szCs w:val="20"/>
          <w:lang w:val="en-US"/>
        </w:rPr>
        <w:t>.</w:t>
      </w:r>
      <w:proofErr w:type="gramEnd"/>
    </w:p>
    <w:tbl>
      <w:tblPr>
        <w:tblW w:w="16096" w:type="dxa"/>
        <w:jc w:val="center"/>
        <w:tblBorders>
          <w:top w:val="nil"/>
          <w:left w:val="nil"/>
          <w:bottom w:val="nil"/>
          <w:right w:val="nil"/>
        </w:tblBorders>
        <w:tblLook w:val="0000" w:firstRow="0" w:lastRow="0" w:firstColumn="0" w:lastColumn="0" w:noHBand="0" w:noVBand="0"/>
      </w:tblPr>
      <w:tblGrid>
        <w:gridCol w:w="2800"/>
        <w:gridCol w:w="540"/>
        <w:gridCol w:w="10600"/>
        <w:gridCol w:w="2096"/>
        <w:gridCol w:w="60"/>
      </w:tblGrid>
      <w:tr w:rsidR="00C1490D" w:rsidRPr="00C1490D" w14:paraId="3C15B8D6" w14:textId="77777777" w:rsidTr="00A45382">
        <w:trPr>
          <w:gridAfter w:val="1"/>
          <w:wAfter w:w="60" w:type="dxa"/>
          <w:trHeight w:val="20"/>
          <w:jc w:val="center"/>
        </w:trPr>
        <w:tc>
          <w:tcPr>
            <w:tcW w:w="2800" w:type="dxa"/>
            <w:tcBorders>
              <w:top w:val="double" w:sz="5" w:space="0" w:color="000000"/>
              <w:left w:val="single" w:sz="5" w:space="0" w:color="000000"/>
              <w:bottom w:val="double" w:sz="2" w:space="0" w:color="FFFFCC"/>
              <w:right w:val="single" w:sz="5" w:space="0" w:color="000000"/>
            </w:tcBorders>
            <w:shd w:val="clear" w:color="auto" w:fill="auto"/>
            <w:vAlign w:val="center"/>
          </w:tcPr>
          <w:p w14:paraId="212726BD" w14:textId="77777777" w:rsidR="00E57186" w:rsidRPr="00C1490D" w:rsidRDefault="00E57186" w:rsidP="00E57186">
            <w:pPr>
              <w:pStyle w:val="Default"/>
              <w:rPr>
                <w:rFonts w:ascii="Arial" w:hAnsi="Arial" w:cs="Arial"/>
                <w:color w:val="auto"/>
                <w:sz w:val="20"/>
                <w:szCs w:val="20"/>
              </w:rPr>
            </w:pPr>
            <w:bookmarkStart w:id="0" w:name="_GoBack"/>
            <w:r w:rsidRPr="00C1490D">
              <w:rPr>
                <w:rFonts w:ascii="Arial" w:hAnsi="Arial" w:cs="Arial"/>
                <w:b/>
                <w:bCs/>
                <w:color w:val="auto"/>
                <w:sz w:val="20"/>
                <w:szCs w:val="20"/>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auto"/>
            <w:vAlign w:val="center"/>
          </w:tcPr>
          <w:p w14:paraId="7605D46F" w14:textId="77777777" w:rsidR="00E57186" w:rsidRPr="00C1490D" w:rsidRDefault="00E57186" w:rsidP="00E57186">
            <w:pPr>
              <w:pStyle w:val="Default"/>
              <w:jc w:val="right"/>
              <w:rPr>
                <w:rFonts w:ascii="Arial" w:hAnsi="Arial" w:cs="Arial"/>
                <w:b/>
                <w:bCs/>
                <w:color w:val="auto"/>
                <w:sz w:val="20"/>
                <w:szCs w:val="20"/>
              </w:rPr>
            </w:pPr>
            <w:r w:rsidRPr="00C1490D">
              <w:rPr>
                <w:rFonts w:ascii="Arial" w:hAnsi="Arial" w:cs="Arial"/>
                <w:b/>
                <w:bCs/>
                <w:color w:val="auto"/>
                <w:sz w:val="20"/>
                <w:szCs w:val="20"/>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auto"/>
            <w:vAlign w:val="center"/>
          </w:tcPr>
          <w:p w14:paraId="58B393DE" w14:textId="77777777" w:rsidR="00E57186" w:rsidRPr="00C1490D" w:rsidRDefault="00E57186" w:rsidP="00E57186">
            <w:pPr>
              <w:pStyle w:val="Default"/>
              <w:rPr>
                <w:rFonts w:ascii="Arial" w:hAnsi="Arial" w:cs="Arial"/>
                <w:color w:val="auto"/>
                <w:sz w:val="20"/>
                <w:szCs w:val="20"/>
              </w:rPr>
            </w:pPr>
            <w:r w:rsidRPr="00C1490D">
              <w:rPr>
                <w:rFonts w:ascii="Arial" w:hAnsi="Arial" w:cs="Arial"/>
                <w:b/>
                <w:bCs/>
                <w:color w:val="auto"/>
                <w:sz w:val="20"/>
                <w:szCs w:val="20"/>
              </w:rPr>
              <w:t xml:space="preserve">Checklist item </w:t>
            </w:r>
          </w:p>
        </w:tc>
        <w:tc>
          <w:tcPr>
            <w:tcW w:w="2096" w:type="dxa"/>
            <w:tcBorders>
              <w:top w:val="double" w:sz="5" w:space="0" w:color="000000"/>
              <w:left w:val="single" w:sz="5" w:space="0" w:color="000000"/>
              <w:bottom w:val="double" w:sz="5" w:space="0" w:color="000000"/>
              <w:right w:val="single" w:sz="5" w:space="0" w:color="000000"/>
            </w:tcBorders>
            <w:shd w:val="clear" w:color="auto" w:fill="auto"/>
            <w:vAlign w:val="center"/>
          </w:tcPr>
          <w:p w14:paraId="7C3C9B10" w14:textId="77777777" w:rsidR="00E57186" w:rsidRPr="00C1490D" w:rsidRDefault="00E57186" w:rsidP="00E57186">
            <w:pPr>
              <w:pStyle w:val="Default"/>
              <w:rPr>
                <w:rFonts w:ascii="Arial" w:hAnsi="Arial" w:cs="Arial"/>
                <w:color w:val="auto"/>
                <w:sz w:val="20"/>
                <w:szCs w:val="20"/>
              </w:rPr>
            </w:pPr>
            <w:proofErr w:type="spellStart"/>
            <w:r w:rsidRPr="00C1490D">
              <w:rPr>
                <w:rFonts w:ascii="Arial" w:hAnsi="Arial" w:cs="Arial"/>
                <w:b/>
                <w:bCs/>
                <w:color w:val="auto"/>
                <w:sz w:val="20"/>
                <w:szCs w:val="20"/>
              </w:rPr>
              <w:t>Reported</w:t>
            </w:r>
            <w:proofErr w:type="spellEnd"/>
            <w:r w:rsidRPr="00C1490D">
              <w:rPr>
                <w:rFonts w:ascii="Arial" w:hAnsi="Arial" w:cs="Arial"/>
                <w:b/>
                <w:bCs/>
                <w:color w:val="auto"/>
                <w:sz w:val="20"/>
                <w:szCs w:val="20"/>
              </w:rPr>
              <w:t xml:space="preserve"> on page # </w:t>
            </w:r>
          </w:p>
        </w:tc>
      </w:tr>
      <w:tr w:rsidR="00C1490D" w:rsidRPr="00C1490D" w14:paraId="5F11B2CD" w14:textId="77777777" w:rsidTr="00A45382">
        <w:trPr>
          <w:gridAfter w:val="1"/>
          <w:wAfter w:w="60" w:type="dxa"/>
          <w:trHeight w:val="20"/>
          <w:jc w:val="center"/>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2860C5AE" w14:textId="77777777" w:rsidR="00E57186" w:rsidRPr="00C1490D" w:rsidRDefault="00E57186" w:rsidP="00E57186">
            <w:pPr>
              <w:pStyle w:val="Default"/>
              <w:rPr>
                <w:rFonts w:ascii="Arial" w:hAnsi="Arial" w:cs="Arial"/>
                <w:color w:val="auto"/>
                <w:sz w:val="20"/>
                <w:szCs w:val="20"/>
              </w:rPr>
            </w:pPr>
            <w:r w:rsidRPr="00C1490D">
              <w:rPr>
                <w:rFonts w:ascii="Arial" w:hAnsi="Arial" w:cs="Arial"/>
                <w:b/>
                <w:bCs/>
                <w:color w:val="auto"/>
                <w:sz w:val="20"/>
                <w:szCs w:val="20"/>
              </w:rPr>
              <w:t xml:space="preserve">TITLE </w:t>
            </w:r>
          </w:p>
        </w:tc>
        <w:tc>
          <w:tcPr>
            <w:tcW w:w="2096" w:type="dxa"/>
            <w:tcBorders>
              <w:top w:val="double" w:sz="5" w:space="0" w:color="000000"/>
              <w:left w:val="single" w:sz="5" w:space="0" w:color="000000"/>
              <w:bottom w:val="single" w:sz="5" w:space="0" w:color="000000"/>
              <w:right w:val="single" w:sz="5" w:space="0" w:color="000000"/>
            </w:tcBorders>
            <w:shd w:val="clear" w:color="auto" w:fill="auto"/>
          </w:tcPr>
          <w:p w14:paraId="238C792F" w14:textId="77777777" w:rsidR="00E57186" w:rsidRPr="00C1490D" w:rsidRDefault="00E57186" w:rsidP="00E57186">
            <w:pPr>
              <w:pStyle w:val="Default"/>
              <w:jc w:val="right"/>
              <w:rPr>
                <w:rFonts w:ascii="Arial" w:hAnsi="Arial" w:cs="Arial"/>
                <w:color w:val="auto"/>
                <w:sz w:val="20"/>
                <w:szCs w:val="20"/>
              </w:rPr>
            </w:pPr>
          </w:p>
        </w:tc>
      </w:tr>
      <w:tr w:rsidR="00C1490D" w:rsidRPr="00C1490D" w14:paraId="6377DD4A" w14:textId="77777777" w:rsidTr="00A45382">
        <w:trPr>
          <w:gridAfter w:val="1"/>
          <w:wAfter w:w="60" w:type="dxa"/>
          <w:trHeight w:val="20"/>
          <w:jc w:val="center"/>
        </w:trPr>
        <w:tc>
          <w:tcPr>
            <w:tcW w:w="2800" w:type="dxa"/>
            <w:tcBorders>
              <w:top w:val="single" w:sz="5" w:space="0" w:color="000000"/>
              <w:left w:val="single" w:sz="5" w:space="0" w:color="000000"/>
              <w:bottom w:val="double" w:sz="2" w:space="0" w:color="FFFFCC"/>
              <w:right w:val="single" w:sz="5" w:space="0" w:color="000000"/>
            </w:tcBorders>
            <w:shd w:val="clear" w:color="auto" w:fill="auto"/>
          </w:tcPr>
          <w:p w14:paraId="45053B30" w14:textId="77777777" w:rsidR="00E57186" w:rsidRPr="00C1490D" w:rsidRDefault="00E57186" w:rsidP="00E57186">
            <w:pPr>
              <w:pStyle w:val="Default"/>
              <w:rPr>
                <w:rFonts w:ascii="Arial" w:hAnsi="Arial" w:cs="Arial"/>
                <w:color w:val="auto"/>
                <w:sz w:val="20"/>
                <w:szCs w:val="20"/>
              </w:rPr>
            </w:pPr>
            <w:proofErr w:type="spellStart"/>
            <w:r w:rsidRPr="00C1490D">
              <w:rPr>
                <w:rFonts w:ascii="Arial" w:hAnsi="Arial" w:cs="Arial"/>
                <w:color w:val="auto"/>
                <w:sz w:val="20"/>
                <w:szCs w:val="20"/>
              </w:rPr>
              <w:t>Title</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double" w:sz="2" w:space="0" w:color="FFFFCC"/>
              <w:right w:val="single" w:sz="5" w:space="0" w:color="000000"/>
            </w:tcBorders>
            <w:shd w:val="clear" w:color="auto" w:fill="auto"/>
          </w:tcPr>
          <w:p w14:paraId="74BC7CAC" w14:textId="77777777" w:rsidR="00E57186" w:rsidRPr="00C1490D" w:rsidRDefault="00E57186" w:rsidP="00E57186">
            <w:pPr>
              <w:pStyle w:val="Default"/>
              <w:jc w:val="right"/>
              <w:rPr>
                <w:rFonts w:ascii="Arial" w:hAnsi="Arial" w:cs="Arial"/>
                <w:color w:val="auto"/>
                <w:sz w:val="20"/>
                <w:szCs w:val="20"/>
              </w:rPr>
            </w:pPr>
            <w:r w:rsidRPr="00C1490D">
              <w:rPr>
                <w:rFonts w:ascii="Arial" w:hAnsi="Arial" w:cs="Arial"/>
                <w:color w:val="auto"/>
                <w:sz w:val="20"/>
                <w:szCs w:val="20"/>
              </w:rPr>
              <w:t>1</w:t>
            </w:r>
          </w:p>
        </w:tc>
        <w:tc>
          <w:tcPr>
            <w:tcW w:w="10600" w:type="dxa"/>
            <w:tcBorders>
              <w:top w:val="single" w:sz="5" w:space="0" w:color="000000"/>
              <w:left w:val="single" w:sz="5" w:space="0" w:color="000000"/>
              <w:bottom w:val="double" w:sz="5" w:space="0" w:color="000000"/>
              <w:right w:val="single" w:sz="5" w:space="0" w:color="000000"/>
            </w:tcBorders>
            <w:shd w:val="clear" w:color="auto" w:fill="auto"/>
          </w:tcPr>
          <w:p w14:paraId="7E07C353" w14:textId="77777777" w:rsidR="00E57186" w:rsidRPr="00C1490D" w:rsidRDefault="00E57186"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Identify the report as a systematic review, meta-analysis, or both. </w:t>
            </w:r>
          </w:p>
        </w:tc>
        <w:tc>
          <w:tcPr>
            <w:tcW w:w="2096" w:type="dxa"/>
            <w:tcBorders>
              <w:top w:val="single" w:sz="5" w:space="0" w:color="000000"/>
              <w:left w:val="single" w:sz="5" w:space="0" w:color="000000"/>
              <w:bottom w:val="double" w:sz="5" w:space="0" w:color="000000"/>
              <w:right w:val="single" w:sz="5" w:space="0" w:color="000000"/>
            </w:tcBorders>
            <w:shd w:val="clear" w:color="auto" w:fill="auto"/>
          </w:tcPr>
          <w:p w14:paraId="0ADD3646" w14:textId="77777777" w:rsidR="00E57186" w:rsidRPr="00C1490D" w:rsidRDefault="00EE1586"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P</w:t>
            </w:r>
            <w:r w:rsidR="00E57186" w:rsidRPr="00C1490D">
              <w:rPr>
                <w:rFonts w:ascii="Arial" w:hAnsi="Arial" w:cs="Arial"/>
                <w:color w:val="auto"/>
                <w:sz w:val="20"/>
                <w:szCs w:val="20"/>
                <w:lang w:val="en-US"/>
              </w:rPr>
              <w:t>1</w:t>
            </w:r>
          </w:p>
        </w:tc>
      </w:tr>
      <w:tr w:rsidR="00C1490D" w:rsidRPr="00C1490D" w14:paraId="439DAD10" w14:textId="77777777" w:rsidTr="00A45382">
        <w:trPr>
          <w:gridAfter w:val="1"/>
          <w:wAfter w:w="60" w:type="dxa"/>
          <w:trHeight w:val="20"/>
          <w:jc w:val="center"/>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08715320" w14:textId="77777777" w:rsidR="00E57186" w:rsidRPr="00C1490D" w:rsidRDefault="00E57186" w:rsidP="00E57186">
            <w:pPr>
              <w:pStyle w:val="Default"/>
              <w:rPr>
                <w:rFonts w:ascii="Arial" w:hAnsi="Arial" w:cs="Arial"/>
                <w:color w:val="auto"/>
                <w:sz w:val="20"/>
                <w:szCs w:val="20"/>
              </w:rPr>
            </w:pPr>
            <w:r w:rsidRPr="00C1490D">
              <w:rPr>
                <w:rFonts w:ascii="Arial" w:hAnsi="Arial" w:cs="Arial"/>
                <w:b/>
                <w:bCs/>
                <w:color w:val="auto"/>
                <w:sz w:val="20"/>
                <w:szCs w:val="20"/>
              </w:rPr>
              <w:t xml:space="preserve">ABSTRACT </w:t>
            </w:r>
          </w:p>
        </w:tc>
        <w:tc>
          <w:tcPr>
            <w:tcW w:w="2096" w:type="dxa"/>
            <w:tcBorders>
              <w:top w:val="double" w:sz="5" w:space="0" w:color="000000"/>
              <w:left w:val="single" w:sz="5" w:space="0" w:color="000000"/>
              <w:bottom w:val="single" w:sz="5" w:space="0" w:color="000000"/>
              <w:right w:val="single" w:sz="5" w:space="0" w:color="000000"/>
            </w:tcBorders>
            <w:shd w:val="clear" w:color="auto" w:fill="auto"/>
          </w:tcPr>
          <w:p w14:paraId="7E8EB409" w14:textId="77777777" w:rsidR="00E57186" w:rsidRPr="00C1490D" w:rsidRDefault="00E57186" w:rsidP="00E57186">
            <w:pPr>
              <w:pStyle w:val="Default"/>
              <w:jc w:val="right"/>
              <w:rPr>
                <w:rFonts w:ascii="Arial" w:hAnsi="Arial" w:cs="Arial"/>
                <w:color w:val="auto"/>
                <w:sz w:val="20"/>
                <w:szCs w:val="20"/>
              </w:rPr>
            </w:pPr>
          </w:p>
        </w:tc>
      </w:tr>
      <w:tr w:rsidR="00C1490D" w:rsidRPr="00C1490D" w14:paraId="5F4BFD83" w14:textId="77777777" w:rsidTr="00A45382">
        <w:trPr>
          <w:gridAfter w:val="1"/>
          <w:wAfter w:w="60" w:type="dxa"/>
          <w:trHeight w:val="20"/>
          <w:jc w:val="center"/>
        </w:trPr>
        <w:tc>
          <w:tcPr>
            <w:tcW w:w="2800" w:type="dxa"/>
            <w:tcBorders>
              <w:top w:val="single" w:sz="5" w:space="0" w:color="000000"/>
              <w:left w:val="single" w:sz="5" w:space="0" w:color="000000"/>
              <w:bottom w:val="double" w:sz="2" w:space="0" w:color="FFFFCC"/>
              <w:right w:val="single" w:sz="5" w:space="0" w:color="000000"/>
            </w:tcBorders>
            <w:shd w:val="clear" w:color="auto" w:fill="auto"/>
          </w:tcPr>
          <w:p w14:paraId="130518F4" w14:textId="77777777" w:rsidR="00E57186" w:rsidRPr="00C1490D" w:rsidRDefault="00E57186" w:rsidP="00E57186">
            <w:pPr>
              <w:pStyle w:val="Default"/>
              <w:rPr>
                <w:rFonts w:ascii="Arial" w:hAnsi="Arial" w:cs="Arial"/>
                <w:color w:val="auto"/>
                <w:sz w:val="20"/>
                <w:szCs w:val="20"/>
              </w:rPr>
            </w:pPr>
            <w:proofErr w:type="spellStart"/>
            <w:r w:rsidRPr="00C1490D">
              <w:rPr>
                <w:rFonts w:ascii="Arial" w:hAnsi="Arial" w:cs="Arial"/>
                <w:color w:val="auto"/>
                <w:sz w:val="20"/>
                <w:szCs w:val="20"/>
              </w:rPr>
              <w:t>Structured</w:t>
            </w:r>
            <w:proofErr w:type="spellEnd"/>
            <w:r w:rsidRPr="00C1490D">
              <w:rPr>
                <w:rFonts w:ascii="Arial" w:hAnsi="Arial" w:cs="Arial"/>
                <w:color w:val="auto"/>
                <w:sz w:val="20"/>
                <w:szCs w:val="20"/>
              </w:rPr>
              <w:t xml:space="preserve"> </w:t>
            </w:r>
            <w:proofErr w:type="spellStart"/>
            <w:r w:rsidRPr="00C1490D">
              <w:rPr>
                <w:rFonts w:ascii="Arial" w:hAnsi="Arial" w:cs="Arial"/>
                <w:color w:val="auto"/>
                <w:sz w:val="20"/>
                <w:szCs w:val="20"/>
              </w:rPr>
              <w:t>summary</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double" w:sz="2" w:space="0" w:color="FFFFCC"/>
              <w:right w:val="single" w:sz="5" w:space="0" w:color="000000"/>
            </w:tcBorders>
            <w:shd w:val="clear" w:color="auto" w:fill="auto"/>
          </w:tcPr>
          <w:p w14:paraId="459B0FD3" w14:textId="77777777" w:rsidR="00E57186" w:rsidRPr="00C1490D" w:rsidRDefault="00E57186" w:rsidP="00E57186">
            <w:pPr>
              <w:pStyle w:val="Default"/>
              <w:jc w:val="right"/>
              <w:rPr>
                <w:rFonts w:ascii="Arial" w:hAnsi="Arial" w:cs="Arial"/>
                <w:color w:val="auto"/>
                <w:sz w:val="20"/>
                <w:szCs w:val="20"/>
              </w:rPr>
            </w:pPr>
            <w:r w:rsidRPr="00C1490D">
              <w:rPr>
                <w:rFonts w:ascii="Arial" w:hAnsi="Arial" w:cs="Arial"/>
                <w:color w:val="auto"/>
                <w:sz w:val="20"/>
                <w:szCs w:val="20"/>
              </w:rPr>
              <w:t>2</w:t>
            </w:r>
          </w:p>
        </w:tc>
        <w:tc>
          <w:tcPr>
            <w:tcW w:w="10600" w:type="dxa"/>
            <w:tcBorders>
              <w:top w:val="single" w:sz="5" w:space="0" w:color="000000"/>
              <w:left w:val="single" w:sz="5" w:space="0" w:color="000000"/>
              <w:bottom w:val="double" w:sz="5" w:space="0" w:color="000000"/>
              <w:right w:val="single" w:sz="5" w:space="0" w:color="000000"/>
            </w:tcBorders>
            <w:shd w:val="clear" w:color="auto" w:fill="auto"/>
          </w:tcPr>
          <w:p w14:paraId="68BADA8E" w14:textId="77777777" w:rsidR="00E57186" w:rsidRPr="00C1490D" w:rsidRDefault="00E57186"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2096" w:type="dxa"/>
            <w:tcBorders>
              <w:top w:val="single" w:sz="5" w:space="0" w:color="000000"/>
              <w:left w:val="single" w:sz="5" w:space="0" w:color="000000"/>
              <w:bottom w:val="double" w:sz="5" w:space="0" w:color="000000"/>
              <w:right w:val="single" w:sz="5" w:space="0" w:color="000000"/>
            </w:tcBorders>
            <w:shd w:val="clear" w:color="auto" w:fill="auto"/>
          </w:tcPr>
          <w:p w14:paraId="635F6FAC" w14:textId="77777777" w:rsidR="00E57186" w:rsidRPr="00C1490D" w:rsidRDefault="00EE1586" w:rsidP="00EE1586">
            <w:pPr>
              <w:pStyle w:val="Default"/>
              <w:rPr>
                <w:rFonts w:ascii="Arial" w:hAnsi="Arial" w:cs="Arial"/>
                <w:color w:val="auto"/>
                <w:sz w:val="20"/>
                <w:szCs w:val="20"/>
                <w:lang w:val="en-US"/>
              </w:rPr>
            </w:pPr>
            <w:r w:rsidRPr="00C1490D">
              <w:rPr>
                <w:rFonts w:ascii="Arial" w:hAnsi="Arial" w:cs="Arial"/>
                <w:color w:val="auto"/>
                <w:sz w:val="20"/>
                <w:szCs w:val="20"/>
                <w:lang w:val="en-US"/>
              </w:rPr>
              <w:t>P2</w:t>
            </w:r>
          </w:p>
        </w:tc>
      </w:tr>
      <w:tr w:rsidR="00C1490D" w:rsidRPr="00C1490D" w14:paraId="3AB56FCD" w14:textId="77777777" w:rsidTr="00A45382">
        <w:trPr>
          <w:gridAfter w:val="1"/>
          <w:wAfter w:w="60" w:type="dxa"/>
          <w:trHeight w:val="20"/>
          <w:jc w:val="center"/>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0149773D" w14:textId="77777777" w:rsidR="00E57186" w:rsidRPr="00C1490D" w:rsidRDefault="00E57186" w:rsidP="00E57186">
            <w:pPr>
              <w:pStyle w:val="Default"/>
              <w:rPr>
                <w:rFonts w:ascii="Arial" w:hAnsi="Arial" w:cs="Arial"/>
                <w:color w:val="auto"/>
                <w:sz w:val="20"/>
                <w:szCs w:val="20"/>
              </w:rPr>
            </w:pPr>
            <w:r w:rsidRPr="00C1490D">
              <w:rPr>
                <w:rFonts w:ascii="Arial" w:hAnsi="Arial" w:cs="Arial"/>
                <w:b/>
                <w:bCs/>
                <w:color w:val="auto"/>
                <w:sz w:val="20"/>
                <w:szCs w:val="20"/>
              </w:rPr>
              <w:t xml:space="preserve">INTRODUCTION </w:t>
            </w:r>
          </w:p>
        </w:tc>
        <w:tc>
          <w:tcPr>
            <w:tcW w:w="2096" w:type="dxa"/>
            <w:tcBorders>
              <w:top w:val="double" w:sz="5" w:space="0" w:color="000000"/>
              <w:left w:val="single" w:sz="5" w:space="0" w:color="000000"/>
              <w:bottom w:val="single" w:sz="5" w:space="0" w:color="000000"/>
              <w:right w:val="single" w:sz="5" w:space="0" w:color="000000"/>
            </w:tcBorders>
            <w:shd w:val="clear" w:color="auto" w:fill="auto"/>
          </w:tcPr>
          <w:p w14:paraId="7A70212B" w14:textId="77777777" w:rsidR="00E57186" w:rsidRPr="00C1490D" w:rsidRDefault="00E57186" w:rsidP="00E57186">
            <w:pPr>
              <w:pStyle w:val="Default"/>
              <w:jc w:val="right"/>
              <w:rPr>
                <w:rFonts w:ascii="Arial" w:hAnsi="Arial" w:cs="Arial"/>
                <w:color w:val="auto"/>
                <w:sz w:val="20"/>
                <w:szCs w:val="20"/>
              </w:rPr>
            </w:pPr>
          </w:p>
        </w:tc>
      </w:tr>
      <w:tr w:rsidR="00C1490D" w:rsidRPr="00C1490D" w14:paraId="0513771B" w14:textId="77777777" w:rsidTr="00A45382">
        <w:trPr>
          <w:gridAfter w:val="1"/>
          <w:wAfter w:w="60" w:type="dxa"/>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5D8ED02E" w14:textId="77777777" w:rsidR="00E57186" w:rsidRPr="00C1490D" w:rsidRDefault="00E57186" w:rsidP="00E57186">
            <w:pPr>
              <w:pStyle w:val="Default"/>
              <w:rPr>
                <w:rFonts w:ascii="Arial" w:hAnsi="Arial" w:cs="Arial"/>
                <w:color w:val="auto"/>
                <w:sz w:val="20"/>
                <w:szCs w:val="20"/>
              </w:rPr>
            </w:pPr>
            <w:proofErr w:type="spellStart"/>
            <w:r w:rsidRPr="00C1490D">
              <w:rPr>
                <w:rFonts w:ascii="Arial" w:hAnsi="Arial" w:cs="Arial"/>
                <w:color w:val="auto"/>
                <w:sz w:val="20"/>
                <w:szCs w:val="20"/>
              </w:rPr>
              <w:t>Rationale</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4AD56434" w14:textId="77777777" w:rsidR="00E57186" w:rsidRPr="00C1490D" w:rsidRDefault="00E57186" w:rsidP="00E57186">
            <w:pPr>
              <w:pStyle w:val="Default"/>
              <w:jc w:val="right"/>
              <w:rPr>
                <w:rFonts w:ascii="Arial" w:hAnsi="Arial" w:cs="Arial"/>
                <w:color w:val="auto"/>
                <w:sz w:val="20"/>
                <w:szCs w:val="20"/>
              </w:rPr>
            </w:pPr>
            <w:r w:rsidRPr="00C1490D">
              <w:rPr>
                <w:rFonts w:ascii="Arial" w:hAnsi="Arial" w:cs="Arial"/>
                <w:color w:val="auto"/>
                <w:sz w:val="20"/>
                <w:szCs w:val="20"/>
              </w:rPr>
              <w:t>3</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77720384" w14:textId="77777777" w:rsidR="00E57186" w:rsidRPr="00C1490D" w:rsidRDefault="00E57186"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Describe the rationale for the review in the context of what is already known. </w:t>
            </w:r>
          </w:p>
        </w:tc>
        <w:tc>
          <w:tcPr>
            <w:tcW w:w="2096" w:type="dxa"/>
            <w:tcBorders>
              <w:top w:val="single" w:sz="5" w:space="0" w:color="000000"/>
              <w:left w:val="single" w:sz="5" w:space="0" w:color="000000"/>
              <w:bottom w:val="single" w:sz="5" w:space="0" w:color="000000"/>
              <w:right w:val="single" w:sz="5" w:space="0" w:color="000000"/>
            </w:tcBorders>
            <w:shd w:val="clear" w:color="auto" w:fill="auto"/>
          </w:tcPr>
          <w:p w14:paraId="6BFDDCFB" w14:textId="3062F024" w:rsidR="00E57186" w:rsidRPr="00C1490D" w:rsidRDefault="008D632C" w:rsidP="00805C8F">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Background, </w:t>
            </w:r>
            <w:r w:rsidR="00EE1586" w:rsidRPr="00C1490D">
              <w:rPr>
                <w:rFonts w:ascii="Arial" w:hAnsi="Arial" w:cs="Arial"/>
                <w:color w:val="auto"/>
                <w:sz w:val="20"/>
                <w:szCs w:val="20"/>
                <w:lang w:val="en-US"/>
              </w:rPr>
              <w:t xml:space="preserve">P3, line </w:t>
            </w:r>
            <w:r w:rsidR="00805C8F" w:rsidRPr="00C1490D">
              <w:rPr>
                <w:rFonts w:ascii="Arial" w:hAnsi="Arial" w:cs="Arial"/>
                <w:color w:val="auto"/>
                <w:sz w:val="20"/>
                <w:szCs w:val="20"/>
                <w:lang w:val="en-US"/>
              </w:rPr>
              <w:t>61 – P4, line 82</w:t>
            </w:r>
          </w:p>
        </w:tc>
      </w:tr>
      <w:tr w:rsidR="00C1490D" w:rsidRPr="00C1490D" w14:paraId="72C9EBDA" w14:textId="77777777" w:rsidTr="00A45382">
        <w:trPr>
          <w:gridAfter w:val="1"/>
          <w:wAfter w:w="60" w:type="dxa"/>
          <w:trHeight w:val="20"/>
          <w:jc w:val="center"/>
        </w:trPr>
        <w:tc>
          <w:tcPr>
            <w:tcW w:w="2800" w:type="dxa"/>
            <w:tcBorders>
              <w:top w:val="single" w:sz="5" w:space="0" w:color="000000"/>
              <w:left w:val="single" w:sz="5" w:space="0" w:color="000000"/>
              <w:bottom w:val="double" w:sz="2" w:space="0" w:color="FFFFCC"/>
              <w:right w:val="single" w:sz="5" w:space="0" w:color="000000"/>
            </w:tcBorders>
            <w:shd w:val="clear" w:color="auto" w:fill="auto"/>
          </w:tcPr>
          <w:p w14:paraId="56CD0C44" w14:textId="77777777" w:rsidR="00E57186" w:rsidRPr="00C1490D" w:rsidRDefault="00E57186" w:rsidP="00E57186">
            <w:pPr>
              <w:pStyle w:val="Default"/>
              <w:rPr>
                <w:rFonts w:ascii="Arial" w:hAnsi="Arial" w:cs="Arial"/>
                <w:color w:val="auto"/>
                <w:sz w:val="20"/>
                <w:szCs w:val="20"/>
              </w:rPr>
            </w:pPr>
            <w:proofErr w:type="gramStart"/>
            <w:r w:rsidRPr="00C1490D">
              <w:rPr>
                <w:rFonts w:ascii="Arial" w:hAnsi="Arial" w:cs="Arial"/>
                <w:color w:val="auto"/>
                <w:sz w:val="20"/>
                <w:szCs w:val="20"/>
              </w:rPr>
              <w:t>Objectives</w:t>
            </w:r>
            <w:proofErr w:type="gram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double" w:sz="2" w:space="0" w:color="FFFFCC"/>
              <w:right w:val="single" w:sz="5" w:space="0" w:color="000000"/>
            </w:tcBorders>
            <w:shd w:val="clear" w:color="auto" w:fill="auto"/>
          </w:tcPr>
          <w:p w14:paraId="135C7528" w14:textId="77777777" w:rsidR="00E57186" w:rsidRPr="00C1490D" w:rsidRDefault="00E57186" w:rsidP="00E57186">
            <w:pPr>
              <w:pStyle w:val="Default"/>
              <w:jc w:val="right"/>
              <w:rPr>
                <w:rFonts w:ascii="Arial" w:hAnsi="Arial" w:cs="Arial"/>
                <w:color w:val="auto"/>
                <w:sz w:val="20"/>
                <w:szCs w:val="20"/>
              </w:rPr>
            </w:pPr>
            <w:r w:rsidRPr="00C1490D">
              <w:rPr>
                <w:rFonts w:ascii="Arial" w:hAnsi="Arial" w:cs="Arial"/>
                <w:color w:val="auto"/>
                <w:sz w:val="20"/>
                <w:szCs w:val="20"/>
              </w:rPr>
              <w:t>4</w:t>
            </w:r>
          </w:p>
        </w:tc>
        <w:tc>
          <w:tcPr>
            <w:tcW w:w="10600" w:type="dxa"/>
            <w:tcBorders>
              <w:top w:val="single" w:sz="5" w:space="0" w:color="000000"/>
              <w:left w:val="single" w:sz="5" w:space="0" w:color="000000"/>
              <w:bottom w:val="double" w:sz="5" w:space="0" w:color="000000"/>
              <w:right w:val="single" w:sz="5" w:space="0" w:color="000000"/>
            </w:tcBorders>
            <w:shd w:val="clear" w:color="auto" w:fill="auto"/>
          </w:tcPr>
          <w:p w14:paraId="5D073AF3" w14:textId="77777777" w:rsidR="00E57186" w:rsidRPr="00C1490D" w:rsidRDefault="00E57186"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Provide an explicit statement of questions being addressed with reference to participants, interventions, comparisons, outcomes, and study design (PICOS). </w:t>
            </w:r>
          </w:p>
        </w:tc>
        <w:tc>
          <w:tcPr>
            <w:tcW w:w="2096" w:type="dxa"/>
            <w:tcBorders>
              <w:top w:val="single" w:sz="5" w:space="0" w:color="000000"/>
              <w:left w:val="single" w:sz="5" w:space="0" w:color="000000"/>
              <w:bottom w:val="double" w:sz="5" w:space="0" w:color="000000"/>
              <w:right w:val="single" w:sz="5" w:space="0" w:color="000000"/>
            </w:tcBorders>
            <w:shd w:val="clear" w:color="auto" w:fill="auto"/>
          </w:tcPr>
          <w:p w14:paraId="796D57B0" w14:textId="159B2733" w:rsidR="00E57186" w:rsidRPr="00C1490D" w:rsidRDefault="008D632C" w:rsidP="00805C8F">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Background, </w:t>
            </w:r>
            <w:r w:rsidR="00EE1586" w:rsidRPr="00C1490D">
              <w:rPr>
                <w:rFonts w:ascii="Arial" w:hAnsi="Arial" w:cs="Arial"/>
                <w:color w:val="auto"/>
                <w:sz w:val="20"/>
                <w:szCs w:val="20"/>
                <w:lang w:val="en-US"/>
              </w:rPr>
              <w:t xml:space="preserve">P4, lines </w:t>
            </w:r>
            <w:r w:rsidR="00805C8F" w:rsidRPr="00C1490D">
              <w:rPr>
                <w:rFonts w:ascii="Arial" w:hAnsi="Arial" w:cs="Arial"/>
                <w:color w:val="auto"/>
                <w:sz w:val="20"/>
                <w:szCs w:val="20"/>
                <w:lang w:val="en-US"/>
              </w:rPr>
              <w:t>83 – 91</w:t>
            </w:r>
            <w:r w:rsidR="00EE1586" w:rsidRPr="00C1490D">
              <w:rPr>
                <w:rFonts w:ascii="Arial" w:hAnsi="Arial" w:cs="Arial"/>
                <w:color w:val="auto"/>
                <w:sz w:val="20"/>
                <w:szCs w:val="20"/>
                <w:lang w:val="en-US"/>
              </w:rPr>
              <w:t xml:space="preserve"> </w:t>
            </w:r>
          </w:p>
        </w:tc>
      </w:tr>
      <w:tr w:rsidR="00C1490D" w:rsidRPr="00C1490D" w14:paraId="5C78A3B3" w14:textId="77777777" w:rsidTr="00A45382">
        <w:trPr>
          <w:gridAfter w:val="1"/>
          <w:wAfter w:w="60" w:type="dxa"/>
          <w:trHeight w:val="20"/>
          <w:jc w:val="center"/>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476A0035" w14:textId="77777777" w:rsidR="00E57186" w:rsidRPr="00C1490D" w:rsidRDefault="00E57186" w:rsidP="00E57186">
            <w:pPr>
              <w:pStyle w:val="Default"/>
              <w:rPr>
                <w:rFonts w:ascii="Arial" w:hAnsi="Arial" w:cs="Arial"/>
                <w:color w:val="auto"/>
                <w:sz w:val="20"/>
                <w:szCs w:val="20"/>
              </w:rPr>
            </w:pPr>
            <w:r w:rsidRPr="00C1490D">
              <w:rPr>
                <w:rFonts w:ascii="Arial" w:hAnsi="Arial" w:cs="Arial"/>
                <w:b/>
                <w:bCs/>
                <w:color w:val="auto"/>
                <w:sz w:val="20"/>
                <w:szCs w:val="20"/>
              </w:rPr>
              <w:t xml:space="preserve">METHODS </w:t>
            </w:r>
          </w:p>
        </w:tc>
        <w:tc>
          <w:tcPr>
            <w:tcW w:w="2096" w:type="dxa"/>
            <w:tcBorders>
              <w:top w:val="double" w:sz="5" w:space="0" w:color="000000"/>
              <w:left w:val="single" w:sz="5" w:space="0" w:color="000000"/>
              <w:bottom w:val="single" w:sz="5" w:space="0" w:color="000000"/>
              <w:right w:val="single" w:sz="5" w:space="0" w:color="000000"/>
            </w:tcBorders>
            <w:shd w:val="clear" w:color="auto" w:fill="auto"/>
          </w:tcPr>
          <w:p w14:paraId="4896CE64" w14:textId="77777777" w:rsidR="00E57186" w:rsidRPr="00C1490D" w:rsidRDefault="00E57186" w:rsidP="00E57186">
            <w:pPr>
              <w:pStyle w:val="Default"/>
              <w:jc w:val="right"/>
              <w:rPr>
                <w:rFonts w:ascii="Arial" w:hAnsi="Arial" w:cs="Arial"/>
                <w:color w:val="auto"/>
                <w:sz w:val="20"/>
                <w:szCs w:val="20"/>
              </w:rPr>
            </w:pPr>
          </w:p>
        </w:tc>
      </w:tr>
      <w:tr w:rsidR="00C1490D" w:rsidRPr="00C1490D" w14:paraId="12996463" w14:textId="77777777" w:rsidTr="00A45382">
        <w:trPr>
          <w:gridAfter w:val="1"/>
          <w:wAfter w:w="60" w:type="dxa"/>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1B2CEDE9" w14:textId="77777777" w:rsidR="00E57186" w:rsidRPr="00C1490D" w:rsidRDefault="00E57186" w:rsidP="00E57186">
            <w:pPr>
              <w:pStyle w:val="Default"/>
              <w:rPr>
                <w:rFonts w:ascii="Arial" w:hAnsi="Arial" w:cs="Arial"/>
                <w:color w:val="auto"/>
                <w:sz w:val="20"/>
                <w:szCs w:val="20"/>
              </w:rPr>
            </w:pPr>
            <w:r w:rsidRPr="00C1490D">
              <w:rPr>
                <w:rFonts w:ascii="Arial" w:hAnsi="Arial" w:cs="Arial"/>
                <w:color w:val="auto"/>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25AFBBFE" w14:textId="77777777" w:rsidR="00E57186" w:rsidRPr="00C1490D" w:rsidRDefault="00E57186" w:rsidP="00E57186">
            <w:pPr>
              <w:pStyle w:val="Default"/>
              <w:jc w:val="right"/>
              <w:rPr>
                <w:rFonts w:ascii="Arial" w:hAnsi="Arial" w:cs="Arial"/>
                <w:color w:val="auto"/>
                <w:sz w:val="20"/>
                <w:szCs w:val="20"/>
              </w:rPr>
            </w:pPr>
            <w:r w:rsidRPr="00C1490D">
              <w:rPr>
                <w:rFonts w:ascii="Arial" w:hAnsi="Arial" w:cs="Arial"/>
                <w:color w:val="auto"/>
                <w:sz w:val="20"/>
                <w:szCs w:val="20"/>
              </w:rPr>
              <w:t>5</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61CBC987" w14:textId="77777777" w:rsidR="00E57186" w:rsidRPr="00C1490D" w:rsidRDefault="00E57186"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Indicate if a review protocol exists, if and where it can be accessed (e.g., Web address), and, if available, provide registration information including registration number. </w:t>
            </w:r>
          </w:p>
        </w:tc>
        <w:tc>
          <w:tcPr>
            <w:tcW w:w="2096" w:type="dxa"/>
            <w:tcBorders>
              <w:top w:val="single" w:sz="5" w:space="0" w:color="000000"/>
              <w:left w:val="single" w:sz="5" w:space="0" w:color="000000"/>
              <w:bottom w:val="single" w:sz="5" w:space="0" w:color="000000"/>
              <w:right w:val="single" w:sz="5" w:space="0" w:color="000000"/>
            </w:tcBorders>
            <w:shd w:val="clear" w:color="auto" w:fill="auto"/>
          </w:tcPr>
          <w:p w14:paraId="61FF1A1B" w14:textId="77777777" w:rsidR="00E57186" w:rsidRPr="00C1490D" w:rsidRDefault="00EE1586"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N</w:t>
            </w:r>
            <w:r w:rsidR="008D632C" w:rsidRPr="00C1490D">
              <w:rPr>
                <w:rFonts w:ascii="Arial" w:hAnsi="Arial" w:cs="Arial"/>
                <w:color w:val="auto"/>
                <w:sz w:val="20"/>
                <w:szCs w:val="20"/>
                <w:lang w:val="en-US"/>
              </w:rPr>
              <w:t>/</w:t>
            </w:r>
            <w:r w:rsidRPr="00C1490D">
              <w:rPr>
                <w:rFonts w:ascii="Arial" w:hAnsi="Arial" w:cs="Arial"/>
                <w:color w:val="auto"/>
                <w:sz w:val="20"/>
                <w:szCs w:val="20"/>
                <w:lang w:val="en-US"/>
              </w:rPr>
              <w:t>A</w:t>
            </w:r>
          </w:p>
        </w:tc>
      </w:tr>
      <w:tr w:rsidR="00C1490D" w:rsidRPr="00C1490D" w14:paraId="7E6C6FC7" w14:textId="77777777" w:rsidTr="00A45382">
        <w:trPr>
          <w:gridAfter w:val="1"/>
          <w:wAfter w:w="60" w:type="dxa"/>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21ACF6FE" w14:textId="77777777" w:rsidR="00E57186" w:rsidRPr="00C1490D" w:rsidRDefault="00E57186" w:rsidP="00E57186">
            <w:pPr>
              <w:pStyle w:val="Default"/>
              <w:rPr>
                <w:rFonts w:ascii="Arial" w:hAnsi="Arial" w:cs="Arial"/>
                <w:color w:val="auto"/>
                <w:sz w:val="20"/>
                <w:szCs w:val="20"/>
              </w:rPr>
            </w:pPr>
            <w:proofErr w:type="spellStart"/>
            <w:r w:rsidRPr="00C1490D">
              <w:rPr>
                <w:rFonts w:ascii="Arial" w:hAnsi="Arial" w:cs="Arial"/>
                <w:color w:val="auto"/>
                <w:sz w:val="20"/>
                <w:szCs w:val="20"/>
              </w:rPr>
              <w:t>Eligibility</w:t>
            </w:r>
            <w:proofErr w:type="spellEnd"/>
            <w:r w:rsidRPr="00C1490D">
              <w:rPr>
                <w:rFonts w:ascii="Arial" w:hAnsi="Arial" w:cs="Arial"/>
                <w:color w:val="auto"/>
                <w:sz w:val="20"/>
                <w:szCs w:val="20"/>
              </w:rPr>
              <w:t xml:space="preserve"> </w:t>
            </w:r>
            <w:proofErr w:type="spellStart"/>
            <w:r w:rsidRPr="00C1490D">
              <w:rPr>
                <w:rFonts w:ascii="Arial" w:hAnsi="Arial" w:cs="Arial"/>
                <w:color w:val="auto"/>
                <w:sz w:val="20"/>
                <w:szCs w:val="20"/>
              </w:rPr>
              <w:t>criteria</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038C3DA0" w14:textId="77777777" w:rsidR="00E57186" w:rsidRPr="00C1490D" w:rsidRDefault="00E57186" w:rsidP="00E57186">
            <w:pPr>
              <w:pStyle w:val="Default"/>
              <w:jc w:val="right"/>
              <w:rPr>
                <w:rFonts w:ascii="Arial" w:hAnsi="Arial" w:cs="Arial"/>
                <w:color w:val="auto"/>
                <w:sz w:val="20"/>
                <w:szCs w:val="20"/>
              </w:rPr>
            </w:pPr>
            <w:r w:rsidRPr="00C1490D">
              <w:rPr>
                <w:rFonts w:ascii="Arial" w:hAnsi="Arial" w:cs="Arial"/>
                <w:color w:val="auto"/>
                <w:sz w:val="20"/>
                <w:szCs w:val="20"/>
              </w:rPr>
              <w:t>6</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3624E450" w14:textId="77777777" w:rsidR="00E57186" w:rsidRPr="00C1490D" w:rsidRDefault="00E57186"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Specify study characteristics (e.g., PICOS, length of follow-up) and report characteristics (e.g., years considered, language, publication status) used as criteria for eligibility, giving rationale. </w:t>
            </w:r>
          </w:p>
        </w:tc>
        <w:tc>
          <w:tcPr>
            <w:tcW w:w="2096" w:type="dxa"/>
            <w:tcBorders>
              <w:top w:val="single" w:sz="5" w:space="0" w:color="000000"/>
              <w:left w:val="single" w:sz="5" w:space="0" w:color="000000"/>
              <w:bottom w:val="single" w:sz="5" w:space="0" w:color="000000"/>
              <w:right w:val="single" w:sz="5" w:space="0" w:color="000000"/>
            </w:tcBorders>
            <w:shd w:val="clear" w:color="auto" w:fill="auto"/>
          </w:tcPr>
          <w:p w14:paraId="4057ABF3" w14:textId="7F638B59" w:rsidR="00E57186" w:rsidRPr="00C1490D" w:rsidRDefault="008D632C" w:rsidP="00805C8F">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Methods, </w:t>
            </w:r>
            <w:r w:rsidR="00EE1586" w:rsidRPr="00C1490D">
              <w:rPr>
                <w:rFonts w:ascii="Arial" w:hAnsi="Arial" w:cs="Arial"/>
                <w:color w:val="auto"/>
                <w:sz w:val="20"/>
                <w:szCs w:val="20"/>
                <w:lang w:val="en-US"/>
              </w:rPr>
              <w:t>P4, lines 9</w:t>
            </w:r>
            <w:r w:rsidR="00805C8F" w:rsidRPr="00C1490D">
              <w:rPr>
                <w:rFonts w:ascii="Arial" w:hAnsi="Arial" w:cs="Arial"/>
                <w:color w:val="auto"/>
                <w:sz w:val="20"/>
                <w:szCs w:val="20"/>
                <w:lang w:val="en-US"/>
              </w:rPr>
              <w:t>6 – 101</w:t>
            </w:r>
          </w:p>
        </w:tc>
      </w:tr>
      <w:tr w:rsidR="00C1490D" w:rsidRPr="00C1490D" w14:paraId="4BB5FAE9" w14:textId="77777777" w:rsidTr="00A45382">
        <w:trPr>
          <w:gridAfter w:val="1"/>
          <w:wAfter w:w="60" w:type="dxa"/>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210911B7" w14:textId="77777777" w:rsidR="00E57186" w:rsidRPr="00C1490D" w:rsidRDefault="00E57186" w:rsidP="00E57186">
            <w:pPr>
              <w:pStyle w:val="Default"/>
              <w:rPr>
                <w:rFonts w:ascii="Arial" w:hAnsi="Arial" w:cs="Arial"/>
                <w:color w:val="auto"/>
                <w:sz w:val="20"/>
                <w:szCs w:val="20"/>
              </w:rPr>
            </w:pPr>
            <w:r w:rsidRPr="00C1490D">
              <w:rPr>
                <w:rFonts w:ascii="Arial" w:hAnsi="Arial" w:cs="Arial"/>
                <w:color w:val="auto"/>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73F96D06" w14:textId="77777777" w:rsidR="00E57186" w:rsidRPr="00C1490D" w:rsidRDefault="00E57186" w:rsidP="00E57186">
            <w:pPr>
              <w:pStyle w:val="Default"/>
              <w:jc w:val="right"/>
              <w:rPr>
                <w:rFonts w:ascii="Arial" w:hAnsi="Arial" w:cs="Arial"/>
                <w:color w:val="auto"/>
                <w:sz w:val="20"/>
                <w:szCs w:val="20"/>
              </w:rPr>
            </w:pPr>
            <w:r w:rsidRPr="00C1490D">
              <w:rPr>
                <w:rFonts w:ascii="Arial" w:hAnsi="Arial" w:cs="Arial"/>
                <w:color w:val="auto"/>
                <w:sz w:val="20"/>
                <w:szCs w:val="20"/>
              </w:rPr>
              <w:t>7</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42D86D53" w14:textId="77777777" w:rsidR="00E57186" w:rsidRPr="00C1490D" w:rsidRDefault="00E57186"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Describe all information sources (e.g., databases with dates of coverage, contact with study authors to identify additional studies) in the search and date last searched. </w:t>
            </w:r>
          </w:p>
        </w:tc>
        <w:tc>
          <w:tcPr>
            <w:tcW w:w="2096" w:type="dxa"/>
            <w:tcBorders>
              <w:top w:val="single" w:sz="5" w:space="0" w:color="000000"/>
              <w:left w:val="single" w:sz="5" w:space="0" w:color="000000"/>
              <w:bottom w:val="single" w:sz="5" w:space="0" w:color="000000"/>
              <w:right w:val="single" w:sz="5" w:space="0" w:color="000000"/>
            </w:tcBorders>
            <w:shd w:val="clear" w:color="auto" w:fill="auto"/>
          </w:tcPr>
          <w:p w14:paraId="03E6E398" w14:textId="6CE243AD" w:rsidR="00E57186" w:rsidRPr="00C1490D" w:rsidRDefault="008D632C" w:rsidP="00805C8F">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Methods, </w:t>
            </w:r>
            <w:r w:rsidR="00805C8F" w:rsidRPr="00C1490D">
              <w:rPr>
                <w:rFonts w:ascii="Arial" w:hAnsi="Arial" w:cs="Arial"/>
                <w:color w:val="auto"/>
                <w:sz w:val="20"/>
                <w:szCs w:val="20"/>
                <w:lang w:val="en-US"/>
              </w:rPr>
              <w:t>P4, lines 96</w:t>
            </w:r>
            <w:r w:rsidR="00EE1586" w:rsidRPr="00C1490D">
              <w:rPr>
                <w:rFonts w:ascii="Arial" w:hAnsi="Arial" w:cs="Arial"/>
                <w:color w:val="auto"/>
                <w:sz w:val="20"/>
                <w:szCs w:val="20"/>
                <w:lang w:val="en-US"/>
              </w:rPr>
              <w:t xml:space="preserve"> – </w:t>
            </w:r>
            <w:r w:rsidR="00805C8F" w:rsidRPr="00C1490D">
              <w:rPr>
                <w:rFonts w:ascii="Arial" w:hAnsi="Arial" w:cs="Arial"/>
                <w:color w:val="auto"/>
                <w:sz w:val="20"/>
                <w:szCs w:val="20"/>
                <w:lang w:val="en-US"/>
              </w:rPr>
              <w:t>101</w:t>
            </w:r>
          </w:p>
        </w:tc>
      </w:tr>
      <w:tr w:rsidR="00C1490D" w:rsidRPr="00C1490D" w14:paraId="54699449" w14:textId="77777777" w:rsidTr="00A45382">
        <w:trPr>
          <w:gridAfter w:val="1"/>
          <w:wAfter w:w="60" w:type="dxa"/>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1F679B6E" w14:textId="77777777" w:rsidR="00E57186" w:rsidRPr="00C1490D" w:rsidRDefault="00E57186" w:rsidP="00E57186">
            <w:pPr>
              <w:pStyle w:val="Default"/>
              <w:rPr>
                <w:rFonts w:ascii="Arial" w:hAnsi="Arial" w:cs="Arial"/>
                <w:color w:val="auto"/>
                <w:sz w:val="20"/>
                <w:szCs w:val="20"/>
              </w:rPr>
            </w:pPr>
            <w:proofErr w:type="spellStart"/>
            <w:r w:rsidRPr="00C1490D">
              <w:rPr>
                <w:rFonts w:ascii="Arial" w:hAnsi="Arial" w:cs="Arial"/>
                <w:color w:val="auto"/>
                <w:sz w:val="20"/>
                <w:szCs w:val="20"/>
              </w:rPr>
              <w:t>Search</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64C29C2E" w14:textId="77777777" w:rsidR="00E57186" w:rsidRPr="00C1490D" w:rsidRDefault="00E57186" w:rsidP="00E57186">
            <w:pPr>
              <w:pStyle w:val="Default"/>
              <w:jc w:val="right"/>
              <w:rPr>
                <w:rFonts w:ascii="Arial" w:hAnsi="Arial" w:cs="Arial"/>
                <w:color w:val="auto"/>
                <w:sz w:val="20"/>
                <w:szCs w:val="20"/>
              </w:rPr>
            </w:pPr>
            <w:r w:rsidRPr="00C1490D">
              <w:rPr>
                <w:rFonts w:ascii="Arial" w:hAnsi="Arial" w:cs="Arial"/>
                <w:color w:val="auto"/>
                <w:sz w:val="20"/>
                <w:szCs w:val="20"/>
              </w:rPr>
              <w:t>8</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18EE8D05" w14:textId="77777777" w:rsidR="00E57186" w:rsidRPr="00C1490D" w:rsidRDefault="00E57186"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Present full electronic search strategy for at least one database, including any limits used, such that it could be repeated. </w:t>
            </w:r>
          </w:p>
        </w:tc>
        <w:tc>
          <w:tcPr>
            <w:tcW w:w="2096" w:type="dxa"/>
            <w:tcBorders>
              <w:top w:val="single" w:sz="5" w:space="0" w:color="000000"/>
              <w:left w:val="single" w:sz="5" w:space="0" w:color="000000"/>
              <w:bottom w:val="single" w:sz="5" w:space="0" w:color="000000"/>
              <w:right w:val="single" w:sz="5" w:space="0" w:color="000000"/>
            </w:tcBorders>
            <w:shd w:val="clear" w:color="auto" w:fill="auto"/>
          </w:tcPr>
          <w:p w14:paraId="12A4B968" w14:textId="448FE321" w:rsidR="00E57186" w:rsidRPr="00C1490D" w:rsidRDefault="008D632C" w:rsidP="00805C8F">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Methods, </w:t>
            </w:r>
            <w:r w:rsidR="00EE1586" w:rsidRPr="00C1490D">
              <w:rPr>
                <w:rFonts w:ascii="Arial" w:hAnsi="Arial" w:cs="Arial"/>
                <w:color w:val="auto"/>
                <w:sz w:val="20"/>
                <w:szCs w:val="20"/>
                <w:lang w:val="en-US"/>
              </w:rPr>
              <w:t xml:space="preserve">P4, lines 96 – </w:t>
            </w:r>
            <w:r w:rsidR="00805C8F" w:rsidRPr="00C1490D">
              <w:rPr>
                <w:rFonts w:ascii="Arial" w:hAnsi="Arial" w:cs="Arial"/>
                <w:color w:val="auto"/>
                <w:sz w:val="20"/>
                <w:szCs w:val="20"/>
                <w:lang w:val="en-US"/>
              </w:rPr>
              <w:t>101</w:t>
            </w:r>
          </w:p>
        </w:tc>
      </w:tr>
      <w:tr w:rsidR="00C1490D" w:rsidRPr="00C1490D" w14:paraId="2251907E" w14:textId="77777777" w:rsidTr="00A45382">
        <w:trPr>
          <w:gridAfter w:val="1"/>
          <w:wAfter w:w="60" w:type="dxa"/>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716A95A0" w14:textId="77777777" w:rsidR="00E57186" w:rsidRPr="00C1490D" w:rsidRDefault="00E57186" w:rsidP="00E57186">
            <w:pPr>
              <w:pStyle w:val="Default"/>
              <w:rPr>
                <w:rFonts w:ascii="Arial" w:hAnsi="Arial" w:cs="Arial"/>
                <w:color w:val="auto"/>
                <w:sz w:val="20"/>
                <w:szCs w:val="20"/>
              </w:rPr>
            </w:pPr>
            <w:proofErr w:type="spellStart"/>
            <w:r w:rsidRPr="00C1490D">
              <w:rPr>
                <w:rFonts w:ascii="Arial" w:hAnsi="Arial" w:cs="Arial"/>
                <w:color w:val="auto"/>
                <w:sz w:val="20"/>
                <w:szCs w:val="20"/>
              </w:rPr>
              <w:t>Study</w:t>
            </w:r>
            <w:proofErr w:type="spellEnd"/>
            <w:r w:rsidRPr="00C1490D">
              <w:rPr>
                <w:rFonts w:ascii="Arial" w:hAnsi="Arial" w:cs="Arial"/>
                <w:color w:val="auto"/>
                <w:sz w:val="20"/>
                <w:szCs w:val="20"/>
              </w:rPr>
              <w:t xml:space="preserve"> </w:t>
            </w:r>
            <w:proofErr w:type="spellStart"/>
            <w:r w:rsidRPr="00C1490D">
              <w:rPr>
                <w:rFonts w:ascii="Arial" w:hAnsi="Arial" w:cs="Arial"/>
                <w:color w:val="auto"/>
                <w:sz w:val="20"/>
                <w:szCs w:val="20"/>
              </w:rPr>
              <w:t>selection</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20FB048D" w14:textId="77777777" w:rsidR="00E57186" w:rsidRPr="00C1490D" w:rsidRDefault="00E57186" w:rsidP="00E57186">
            <w:pPr>
              <w:pStyle w:val="Default"/>
              <w:jc w:val="right"/>
              <w:rPr>
                <w:rFonts w:ascii="Arial" w:hAnsi="Arial" w:cs="Arial"/>
                <w:color w:val="auto"/>
                <w:sz w:val="20"/>
                <w:szCs w:val="20"/>
              </w:rPr>
            </w:pPr>
            <w:r w:rsidRPr="00C1490D">
              <w:rPr>
                <w:rFonts w:ascii="Arial" w:hAnsi="Arial" w:cs="Arial"/>
                <w:color w:val="auto"/>
                <w:sz w:val="20"/>
                <w:szCs w:val="20"/>
              </w:rPr>
              <w:t>9</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58EA5E94" w14:textId="77777777" w:rsidR="00E57186" w:rsidRPr="00C1490D" w:rsidRDefault="00E57186"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State the process for selecting studies (i.e., screening, eligibility, included in systematic review, and, if applicable, included in the meta-analysis). </w:t>
            </w:r>
          </w:p>
        </w:tc>
        <w:tc>
          <w:tcPr>
            <w:tcW w:w="2096" w:type="dxa"/>
            <w:tcBorders>
              <w:top w:val="single" w:sz="5" w:space="0" w:color="000000"/>
              <w:left w:val="single" w:sz="5" w:space="0" w:color="000000"/>
              <w:bottom w:val="single" w:sz="5" w:space="0" w:color="000000"/>
              <w:right w:val="single" w:sz="5" w:space="0" w:color="000000"/>
            </w:tcBorders>
            <w:shd w:val="clear" w:color="auto" w:fill="auto"/>
          </w:tcPr>
          <w:p w14:paraId="323B26F0" w14:textId="69FB4BC2" w:rsidR="00E57186" w:rsidRPr="00C1490D" w:rsidRDefault="008D632C" w:rsidP="00805C8F">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Methods, </w:t>
            </w:r>
            <w:r w:rsidR="00DB16C8" w:rsidRPr="00C1490D">
              <w:rPr>
                <w:rFonts w:ascii="Arial" w:hAnsi="Arial" w:cs="Arial"/>
                <w:color w:val="auto"/>
                <w:sz w:val="20"/>
                <w:szCs w:val="20"/>
                <w:lang w:val="en-US"/>
              </w:rPr>
              <w:t>P4, line</w:t>
            </w:r>
            <w:r w:rsidR="00CA6CFA" w:rsidRPr="00C1490D">
              <w:rPr>
                <w:rFonts w:ascii="Arial" w:hAnsi="Arial" w:cs="Arial"/>
                <w:color w:val="auto"/>
                <w:sz w:val="20"/>
                <w:szCs w:val="20"/>
                <w:lang w:val="en-US"/>
              </w:rPr>
              <w:t>s</w:t>
            </w:r>
            <w:r w:rsidR="00DB16C8" w:rsidRPr="00C1490D">
              <w:rPr>
                <w:rFonts w:ascii="Arial" w:hAnsi="Arial" w:cs="Arial"/>
                <w:color w:val="auto"/>
                <w:sz w:val="20"/>
                <w:szCs w:val="20"/>
                <w:lang w:val="en-US"/>
              </w:rPr>
              <w:t xml:space="preserve"> </w:t>
            </w:r>
            <w:r w:rsidR="00805C8F" w:rsidRPr="00C1490D">
              <w:rPr>
                <w:rFonts w:ascii="Arial" w:hAnsi="Arial" w:cs="Arial"/>
                <w:color w:val="auto"/>
                <w:sz w:val="20"/>
                <w:szCs w:val="20"/>
                <w:lang w:val="en-US"/>
              </w:rPr>
              <w:t>101</w:t>
            </w:r>
            <w:r w:rsidR="00DB16C8" w:rsidRPr="00C1490D">
              <w:rPr>
                <w:rFonts w:ascii="Arial" w:hAnsi="Arial" w:cs="Arial"/>
                <w:color w:val="auto"/>
                <w:sz w:val="20"/>
                <w:szCs w:val="20"/>
                <w:lang w:val="en-US"/>
              </w:rPr>
              <w:t xml:space="preserve"> </w:t>
            </w:r>
            <w:r w:rsidR="00CA6CFA" w:rsidRPr="00C1490D">
              <w:rPr>
                <w:rFonts w:ascii="Arial" w:hAnsi="Arial" w:cs="Arial"/>
                <w:color w:val="auto"/>
                <w:sz w:val="20"/>
                <w:szCs w:val="20"/>
                <w:lang w:val="en-US"/>
              </w:rPr>
              <w:t xml:space="preserve">– </w:t>
            </w:r>
            <w:r w:rsidR="00805C8F" w:rsidRPr="00C1490D">
              <w:rPr>
                <w:rFonts w:ascii="Arial" w:hAnsi="Arial" w:cs="Arial"/>
                <w:color w:val="auto"/>
                <w:sz w:val="20"/>
                <w:szCs w:val="20"/>
                <w:lang w:val="en-US"/>
              </w:rPr>
              <w:t>P5, lines 109</w:t>
            </w:r>
          </w:p>
        </w:tc>
      </w:tr>
      <w:tr w:rsidR="00C1490D" w:rsidRPr="00C1490D" w14:paraId="13F89EA3" w14:textId="77777777" w:rsidTr="00A45382">
        <w:trPr>
          <w:gridAfter w:val="1"/>
          <w:wAfter w:w="60" w:type="dxa"/>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2E20FA4E" w14:textId="77777777" w:rsidR="00805C8F" w:rsidRPr="00C1490D" w:rsidRDefault="00805C8F" w:rsidP="00E57186">
            <w:pPr>
              <w:pStyle w:val="Default"/>
              <w:rPr>
                <w:rFonts w:ascii="Arial" w:hAnsi="Arial" w:cs="Arial"/>
                <w:color w:val="auto"/>
                <w:sz w:val="20"/>
                <w:szCs w:val="20"/>
              </w:rPr>
            </w:pPr>
            <w:r w:rsidRPr="00C1490D">
              <w:rPr>
                <w:rFonts w:ascii="Arial" w:hAnsi="Arial" w:cs="Arial"/>
                <w:color w:val="auto"/>
                <w:sz w:val="20"/>
                <w:szCs w:val="20"/>
              </w:rPr>
              <w:t xml:space="preserve">Data collection </w:t>
            </w:r>
            <w:proofErr w:type="spellStart"/>
            <w:r w:rsidRPr="00C1490D">
              <w:rPr>
                <w:rFonts w:ascii="Arial" w:hAnsi="Arial" w:cs="Arial"/>
                <w:color w:val="auto"/>
                <w:sz w:val="20"/>
                <w:szCs w:val="20"/>
              </w:rPr>
              <w:t>process</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422F5595"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10</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2CF30767"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Describe method of data extraction from reports (e.g., piloted forms, independently, in duplicate) and any processes for obtaining and confirming data from investigators. </w:t>
            </w:r>
          </w:p>
        </w:tc>
        <w:tc>
          <w:tcPr>
            <w:tcW w:w="2096" w:type="dxa"/>
            <w:tcBorders>
              <w:top w:val="single" w:sz="5" w:space="0" w:color="000000"/>
              <w:left w:val="single" w:sz="5" w:space="0" w:color="000000"/>
              <w:bottom w:val="single" w:sz="5" w:space="0" w:color="000000"/>
              <w:right w:val="single" w:sz="5" w:space="0" w:color="000000"/>
            </w:tcBorders>
            <w:shd w:val="clear" w:color="auto" w:fill="auto"/>
          </w:tcPr>
          <w:p w14:paraId="026FBED5" w14:textId="30C757F4" w:rsidR="00805C8F" w:rsidRPr="00C1490D" w:rsidRDefault="00805C8F" w:rsidP="00805C8F">
            <w:pPr>
              <w:pStyle w:val="Default"/>
              <w:rPr>
                <w:rFonts w:ascii="Arial" w:hAnsi="Arial" w:cs="Arial"/>
                <w:color w:val="auto"/>
                <w:sz w:val="20"/>
                <w:szCs w:val="20"/>
                <w:lang w:val="en-US"/>
              </w:rPr>
            </w:pPr>
            <w:r w:rsidRPr="00C1490D">
              <w:rPr>
                <w:rFonts w:ascii="Arial" w:hAnsi="Arial" w:cs="Arial"/>
                <w:color w:val="auto"/>
                <w:sz w:val="20"/>
                <w:szCs w:val="20"/>
                <w:lang w:val="en-US"/>
              </w:rPr>
              <w:t>Methods, P4, lines 101 – P5, lines 109</w:t>
            </w:r>
          </w:p>
        </w:tc>
      </w:tr>
      <w:tr w:rsidR="00C1490D" w:rsidRPr="00C1490D" w14:paraId="16D3E4C5" w14:textId="77777777" w:rsidTr="00A45382">
        <w:trPr>
          <w:gridAfter w:val="1"/>
          <w:wAfter w:w="60" w:type="dxa"/>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43EAA1F8" w14:textId="77777777" w:rsidR="00805C8F" w:rsidRPr="00C1490D" w:rsidRDefault="00805C8F" w:rsidP="00E57186">
            <w:pPr>
              <w:pStyle w:val="Default"/>
              <w:rPr>
                <w:rFonts w:ascii="Arial" w:hAnsi="Arial" w:cs="Arial"/>
                <w:color w:val="auto"/>
                <w:sz w:val="20"/>
                <w:szCs w:val="20"/>
              </w:rPr>
            </w:pPr>
            <w:r w:rsidRPr="00C1490D">
              <w:rPr>
                <w:rFonts w:ascii="Arial" w:hAnsi="Arial" w:cs="Arial"/>
                <w:color w:val="auto"/>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1B546DE7"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11</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11090359"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List and define all variables for which data were sought (e.g., PICOS, funding sources) and any assumptions and simplifications made. </w:t>
            </w:r>
          </w:p>
        </w:tc>
        <w:tc>
          <w:tcPr>
            <w:tcW w:w="2096" w:type="dxa"/>
            <w:tcBorders>
              <w:top w:val="single" w:sz="5" w:space="0" w:color="000000"/>
              <w:left w:val="single" w:sz="5" w:space="0" w:color="000000"/>
              <w:bottom w:val="single" w:sz="5" w:space="0" w:color="000000"/>
              <w:right w:val="single" w:sz="5" w:space="0" w:color="000000"/>
            </w:tcBorders>
            <w:shd w:val="clear" w:color="auto" w:fill="auto"/>
          </w:tcPr>
          <w:p w14:paraId="21D22B4D" w14:textId="40EE7454" w:rsidR="00805C8F" w:rsidRPr="00C1490D" w:rsidRDefault="00805C8F" w:rsidP="00805C8F">
            <w:pPr>
              <w:pStyle w:val="Default"/>
              <w:rPr>
                <w:rFonts w:ascii="Arial" w:hAnsi="Arial" w:cs="Arial"/>
                <w:color w:val="auto"/>
                <w:sz w:val="20"/>
                <w:szCs w:val="20"/>
                <w:lang w:val="en-US"/>
              </w:rPr>
            </w:pPr>
            <w:r w:rsidRPr="00C1490D">
              <w:rPr>
                <w:rFonts w:ascii="Arial" w:hAnsi="Arial" w:cs="Arial"/>
                <w:color w:val="auto"/>
                <w:sz w:val="20"/>
                <w:szCs w:val="20"/>
                <w:lang w:val="en-US"/>
              </w:rPr>
              <w:t>Methods, P5, lines 11</w:t>
            </w:r>
            <w:r w:rsidR="00C30A55" w:rsidRPr="00C1490D">
              <w:rPr>
                <w:rFonts w:ascii="Arial" w:hAnsi="Arial" w:cs="Arial"/>
                <w:color w:val="auto"/>
                <w:sz w:val="20"/>
                <w:szCs w:val="20"/>
                <w:lang w:val="en-US"/>
              </w:rPr>
              <w:t>3 – 118</w:t>
            </w:r>
          </w:p>
        </w:tc>
      </w:tr>
      <w:tr w:rsidR="00C1490D" w:rsidRPr="00C1490D" w14:paraId="02E48217" w14:textId="77777777" w:rsidTr="00A45382">
        <w:trPr>
          <w:gridAfter w:val="1"/>
          <w:wAfter w:w="60" w:type="dxa"/>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59FC0B18"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35427408"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12</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516A285A"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Describe methods used for assessing risk of bias of individual studies (including specification of whether this was done at the study or outcome level), and how this information is to be used in any data synthesis. </w:t>
            </w:r>
          </w:p>
        </w:tc>
        <w:tc>
          <w:tcPr>
            <w:tcW w:w="2096" w:type="dxa"/>
            <w:tcBorders>
              <w:top w:val="single" w:sz="5" w:space="0" w:color="000000"/>
              <w:left w:val="single" w:sz="5" w:space="0" w:color="000000"/>
              <w:bottom w:val="single" w:sz="5" w:space="0" w:color="000000"/>
              <w:right w:val="single" w:sz="5" w:space="0" w:color="000000"/>
            </w:tcBorders>
            <w:shd w:val="clear" w:color="auto" w:fill="auto"/>
          </w:tcPr>
          <w:p w14:paraId="709AEF8A"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N/A</w:t>
            </w:r>
          </w:p>
        </w:tc>
      </w:tr>
      <w:tr w:rsidR="00C1490D" w:rsidRPr="00C1490D" w14:paraId="31674A7D" w14:textId="77777777" w:rsidTr="00A45382">
        <w:trPr>
          <w:gridAfter w:val="1"/>
          <w:wAfter w:w="60" w:type="dxa"/>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135F50B3" w14:textId="77777777" w:rsidR="00805C8F" w:rsidRPr="00C1490D" w:rsidRDefault="00805C8F" w:rsidP="00E57186">
            <w:pPr>
              <w:pStyle w:val="Default"/>
              <w:rPr>
                <w:rFonts w:ascii="Arial" w:hAnsi="Arial" w:cs="Arial"/>
                <w:color w:val="auto"/>
                <w:sz w:val="20"/>
                <w:szCs w:val="20"/>
              </w:rPr>
            </w:pPr>
            <w:proofErr w:type="spellStart"/>
            <w:r w:rsidRPr="00C1490D">
              <w:rPr>
                <w:rFonts w:ascii="Arial" w:hAnsi="Arial" w:cs="Arial"/>
                <w:color w:val="auto"/>
                <w:sz w:val="20"/>
                <w:szCs w:val="20"/>
              </w:rPr>
              <w:t>Summary</w:t>
            </w:r>
            <w:proofErr w:type="spellEnd"/>
            <w:r w:rsidRPr="00C1490D">
              <w:rPr>
                <w:rFonts w:ascii="Arial" w:hAnsi="Arial" w:cs="Arial"/>
                <w:color w:val="auto"/>
                <w:sz w:val="20"/>
                <w:szCs w:val="20"/>
              </w:rPr>
              <w:t xml:space="preserve"> </w:t>
            </w:r>
            <w:proofErr w:type="spellStart"/>
            <w:r w:rsidRPr="00C1490D">
              <w:rPr>
                <w:rFonts w:ascii="Arial" w:hAnsi="Arial" w:cs="Arial"/>
                <w:color w:val="auto"/>
                <w:sz w:val="20"/>
                <w:szCs w:val="20"/>
              </w:rPr>
              <w:t>measures</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4AA79A2D"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13</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1AD29534"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State the principal summary measures (e.g., risk ratio, difference in means). </w:t>
            </w:r>
          </w:p>
        </w:tc>
        <w:tc>
          <w:tcPr>
            <w:tcW w:w="2096" w:type="dxa"/>
            <w:tcBorders>
              <w:top w:val="single" w:sz="5" w:space="0" w:color="000000"/>
              <w:left w:val="single" w:sz="5" w:space="0" w:color="000000"/>
              <w:bottom w:val="single" w:sz="5" w:space="0" w:color="000000"/>
              <w:right w:val="single" w:sz="5" w:space="0" w:color="000000"/>
            </w:tcBorders>
            <w:shd w:val="clear" w:color="auto" w:fill="auto"/>
          </w:tcPr>
          <w:p w14:paraId="1BB2B21A" w14:textId="625ABF9D" w:rsidR="00805C8F" w:rsidRPr="00C1490D" w:rsidRDefault="00805C8F" w:rsidP="00C30A55">
            <w:pPr>
              <w:pStyle w:val="Default"/>
              <w:rPr>
                <w:rFonts w:ascii="Arial" w:hAnsi="Arial" w:cs="Arial"/>
                <w:color w:val="auto"/>
                <w:sz w:val="20"/>
                <w:szCs w:val="20"/>
                <w:lang w:val="en-US"/>
              </w:rPr>
            </w:pPr>
            <w:r w:rsidRPr="00C1490D">
              <w:rPr>
                <w:rFonts w:ascii="Arial" w:hAnsi="Arial" w:cs="Arial"/>
                <w:color w:val="auto"/>
                <w:sz w:val="20"/>
                <w:szCs w:val="20"/>
                <w:lang w:val="en-US"/>
              </w:rPr>
              <w:t>Methods, P5, lines 11</w:t>
            </w:r>
            <w:r w:rsidR="00C30A55" w:rsidRPr="00C1490D">
              <w:rPr>
                <w:rFonts w:ascii="Arial" w:hAnsi="Arial" w:cs="Arial"/>
                <w:color w:val="auto"/>
                <w:sz w:val="20"/>
                <w:szCs w:val="20"/>
                <w:lang w:val="en-US"/>
              </w:rPr>
              <w:t>9</w:t>
            </w:r>
            <w:r w:rsidRPr="00C1490D">
              <w:rPr>
                <w:rFonts w:ascii="Arial" w:hAnsi="Arial" w:cs="Arial"/>
                <w:color w:val="auto"/>
                <w:sz w:val="20"/>
                <w:szCs w:val="20"/>
                <w:lang w:val="en-US"/>
              </w:rPr>
              <w:t xml:space="preserve"> – </w:t>
            </w:r>
            <w:r w:rsidR="00C30A55" w:rsidRPr="00C1490D">
              <w:rPr>
                <w:rFonts w:ascii="Arial" w:hAnsi="Arial" w:cs="Arial"/>
                <w:color w:val="auto"/>
                <w:sz w:val="20"/>
                <w:szCs w:val="20"/>
                <w:lang w:val="en-US"/>
              </w:rPr>
              <w:t>122</w:t>
            </w:r>
          </w:p>
        </w:tc>
      </w:tr>
      <w:tr w:rsidR="00C1490D" w:rsidRPr="00C1490D" w14:paraId="67DA9F0A" w14:textId="77777777" w:rsidTr="00A45382">
        <w:trPr>
          <w:gridAfter w:val="1"/>
          <w:wAfter w:w="60" w:type="dxa"/>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62A17C58" w14:textId="77777777" w:rsidR="00805C8F" w:rsidRPr="00C1490D" w:rsidRDefault="00805C8F" w:rsidP="00E57186">
            <w:pPr>
              <w:pStyle w:val="Default"/>
              <w:rPr>
                <w:rFonts w:ascii="Arial" w:hAnsi="Arial" w:cs="Arial"/>
                <w:color w:val="auto"/>
                <w:sz w:val="20"/>
                <w:szCs w:val="20"/>
              </w:rPr>
            </w:pPr>
            <w:proofErr w:type="spellStart"/>
            <w:r w:rsidRPr="00C1490D">
              <w:rPr>
                <w:rFonts w:ascii="Arial" w:hAnsi="Arial" w:cs="Arial"/>
                <w:color w:val="auto"/>
                <w:sz w:val="20"/>
                <w:szCs w:val="20"/>
              </w:rPr>
              <w:t>Synthesis</w:t>
            </w:r>
            <w:proofErr w:type="spellEnd"/>
            <w:r w:rsidRPr="00C1490D">
              <w:rPr>
                <w:rFonts w:ascii="Arial" w:hAnsi="Arial" w:cs="Arial"/>
                <w:color w:val="auto"/>
                <w:sz w:val="20"/>
                <w:szCs w:val="20"/>
              </w:rPr>
              <w:t xml:space="preserve"> of </w:t>
            </w:r>
            <w:proofErr w:type="spellStart"/>
            <w:r w:rsidRPr="00C1490D">
              <w:rPr>
                <w:rFonts w:ascii="Arial" w:hAnsi="Arial" w:cs="Arial"/>
                <w:color w:val="auto"/>
                <w:sz w:val="20"/>
                <w:szCs w:val="20"/>
              </w:rPr>
              <w:t>results</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682C1B20"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14</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7F198EAF"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Describe the methods of handling data and combining results of studies, if done, including measures of consistency (e.g., I</w:t>
            </w:r>
            <w:r w:rsidRPr="00C1490D">
              <w:rPr>
                <w:rFonts w:ascii="Arial" w:hAnsi="Arial" w:cs="Arial"/>
                <w:color w:val="auto"/>
                <w:sz w:val="20"/>
                <w:szCs w:val="20"/>
                <w:vertAlign w:val="superscript"/>
                <w:lang w:val="en-US"/>
              </w:rPr>
              <w:t>2</w:t>
            </w:r>
            <w:r w:rsidRPr="00C1490D">
              <w:rPr>
                <w:rFonts w:ascii="Arial" w:hAnsi="Arial" w:cs="Arial"/>
                <w:color w:val="auto"/>
                <w:sz w:val="20"/>
                <w:szCs w:val="20"/>
                <w:lang w:val="en-US"/>
              </w:rPr>
              <w:t xml:space="preserve">) for each meta-analysis. </w:t>
            </w:r>
          </w:p>
        </w:tc>
        <w:tc>
          <w:tcPr>
            <w:tcW w:w="2096" w:type="dxa"/>
            <w:tcBorders>
              <w:top w:val="single" w:sz="5" w:space="0" w:color="000000"/>
              <w:left w:val="single" w:sz="5" w:space="0" w:color="000000"/>
              <w:bottom w:val="single" w:sz="5" w:space="0" w:color="000000"/>
              <w:right w:val="single" w:sz="5" w:space="0" w:color="000000"/>
            </w:tcBorders>
            <w:shd w:val="clear" w:color="auto" w:fill="auto"/>
          </w:tcPr>
          <w:p w14:paraId="1283DDA4"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N/A</w:t>
            </w:r>
          </w:p>
        </w:tc>
      </w:tr>
      <w:tr w:rsidR="00C1490D" w:rsidRPr="00C1490D" w14:paraId="0BE5DF42" w14:textId="77777777" w:rsidTr="00A45382">
        <w:trPr>
          <w:trHeight w:val="20"/>
          <w:jc w:val="center"/>
        </w:trPr>
        <w:tc>
          <w:tcPr>
            <w:tcW w:w="2800" w:type="dxa"/>
            <w:tcBorders>
              <w:top w:val="double" w:sz="5" w:space="0" w:color="000000"/>
              <w:left w:val="single" w:sz="5" w:space="0" w:color="000000"/>
              <w:bottom w:val="double" w:sz="5" w:space="0" w:color="000000"/>
              <w:right w:val="single" w:sz="5" w:space="0" w:color="000000"/>
            </w:tcBorders>
            <w:shd w:val="clear" w:color="auto" w:fill="auto"/>
            <w:vAlign w:val="center"/>
          </w:tcPr>
          <w:p w14:paraId="491420E4" w14:textId="77777777" w:rsidR="00805C8F" w:rsidRPr="00C1490D" w:rsidRDefault="00805C8F" w:rsidP="00E57186">
            <w:pPr>
              <w:pStyle w:val="Default"/>
              <w:rPr>
                <w:rFonts w:ascii="Arial" w:hAnsi="Arial" w:cs="Arial"/>
                <w:color w:val="auto"/>
                <w:sz w:val="20"/>
                <w:szCs w:val="20"/>
              </w:rPr>
            </w:pPr>
            <w:r w:rsidRPr="00C1490D">
              <w:rPr>
                <w:rFonts w:ascii="Arial" w:hAnsi="Arial" w:cs="Arial"/>
                <w:b/>
                <w:bCs/>
                <w:color w:val="auto"/>
                <w:sz w:val="20"/>
                <w:szCs w:val="20"/>
              </w:rPr>
              <w:lastRenderedPageBreak/>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auto"/>
            <w:vAlign w:val="center"/>
          </w:tcPr>
          <w:p w14:paraId="243EB800"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b/>
                <w:bCs/>
                <w:color w:val="auto"/>
                <w:sz w:val="20"/>
                <w:szCs w:val="20"/>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auto"/>
            <w:vAlign w:val="center"/>
          </w:tcPr>
          <w:p w14:paraId="1525A46E" w14:textId="77777777" w:rsidR="00805C8F" w:rsidRPr="00C1490D" w:rsidRDefault="00805C8F" w:rsidP="00E57186">
            <w:pPr>
              <w:pStyle w:val="Default"/>
              <w:rPr>
                <w:rFonts w:ascii="Arial" w:hAnsi="Arial" w:cs="Arial"/>
                <w:color w:val="auto"/>
                <w:sz w:val="20"/>
                <w:szCs w:val="20"/>
              </w:rPr>
            </w:pPr>
            <w:r w:rsidRPr="00C1490D">
              <w:rPr>
                <w:rFonts w:ascii="Arial" w:hAnsi="Arial" w:cs="Arial"/>
                <w:b/>
                <w:bCs/>
                <w:color w:val="auto"/>
                <w:sz w:val="20"/>
                <w:szCs w:val="20"/>
              </w:rPr>
              <w:t xml:space="preserve">Checklist item </w:t>
            </w:r>
          </w:p>
        </w:tc>
        <w:tc>
          <w:tcPr>
            <w:tcW w:w="2156" w:type="dxa"/>
            <w:gridSpan w:val="2"/>
            <w:tcBorders>
              <w:top w:val="double" w:sz="5" w:space="0" w:color="000000"/>
              <w:left w:val="single" w:sz="5" w:space="0" w:color="000000"/>
              <w:bottom w:val="double" w:sz="5" w:space="0" w:color="000000"/>
              <w:right w:val="single" w:sz="5" w:space="0" w:color="000000"/>
            </w:tcBorders>
            <w:shd w:val="clear" w:color="auto" w:fill="auto"/>
            <w:vAlign w:val="center"/>
          </w:tcPr>
          <w:p w14:paraId="6021CDED" w14:textId="77777777" w:rsidR="00805C8F" w:rsidRPr="00C1490D" w:rsidRDefault="00805C8F" w:rsidP="00E57186">
            <w:pPr>
              <w:pStyle w:val="Default"/>
              <w:rPr>
                <w:rFonts w:ascii="Arial" w:hAnsi="Arial" w:cs="Arial"/>
                <w:color w:val="auto"/>
                <w:sz w:val="20"/>
                <w:szCs w:val="20"/>
              </w:rPr>
            </w:pPr>
            <w:proofErr w:type="spellStart"/>
            <w:r w:rsidRPr="00C1490D">
              <w:rPr>
                <w:rFonts w:ascii="Arial" w:hAnsi="Arial" w:cs="Arial"/>
                <w:b/>
                <w:bCs/>
                <w:color w:val="auto"/>
                <w:sz w:val="20"/>
                <w:szCs w:val="20"/>
              </w:rPr>
              <w:t>Reported</w:t>
            </w:r>
            <w:proofErr w:type="spellEnd"/>
            <w:r w:rsidRPr="00C1490D">
              <w:rPr>
                <w:rFonts w:ascii="Arial" w:hAnsi="Arial" w:cs="Arial"/>
                <w:b/>
                <w:bCs/>
                <w:color w:val="auto"/>
                <w:sz w:val="20"/>
                <w:szCs w:val="20"/>
              </w:rPr>
              <w:t xml:space="preserve"> on page # </w:t>
            </w:r>
          </w:p>
        </w:tc>
      </w:tr>
      <w:tr w:rsidR="00C1490D" w:rsidRPr="00C1490D" w14:paraId="167333F6" w14:textId="77777777" w:rsidTr="00A45382">
        <w:trPr>
          <w:trHeight w:val="20"/>
          <w:jc w:val="center"/>
        </w:trPr>
        <w:tc>
          <w:tcPr>
            <w:tcW w:w="2800" w:type="dxa"/>
            <w:tcBorders>
              <w:top w:val="double" w:sz="5" w:space="0" w:color="000000"/>
              <w:left w:val="single" w:sz="5" w:space="0" w:color="000000"/>
              <w:bottom w:val="single" w:sz="5" w:space="0" w:color="000000"/>
              <w:right w:val="single" w:sz="5" w:space="0" w:color="000000"/>
            </w:tcBorders>
            <w:shd w:val="clear" w:color="auto" w:fill="auto"/>
          </w:tcPr>
          <w:p w14:paraId="0CB29882"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shd w:val="clear" w:color="auto" w:fill="auto"/>
          </w:tcPr>
          <w:p w14:paraId="3A91692D"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15</w:t>
            </w:r>
          </w:p>
        </w:tc>
        <w:tc>
          <w:tcPr>
            <w:tcW w:w="10600" w:type="dxa"/>
            <w:tcBorders>
              <w:top w:val="double" w:sz="5" w:space="0" w:color="000000"/>
              <w:left w:val="single" w:sz="5" w:space="0" w:color="000000"/>
              <w:bottom w:val="single" w:sz="5" w:space="0" w:color="000000"/>
              <w:right w:val="single" w:sz="5" w:space="0" w:color="000000"/>
            </w:tcBorders>
            <w:shd w:val="clear" w:color="auto" w:fill="auto"/>
          </w:tcPr>
          <w:p w14:paraId="777CB4CB"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Specify any assessment of risk of bias that may affect the cumulative evidence (e.g., publication bias, selective reporting within studies). </w:t>
            </w:r>
          </w:p>
        </w:tc>
        <w:tc>
          <w:tcPr>
            <w:tcW w:w="2156" w:type="dxa"/>
            <w:gridSpan w:val="2"/>
            <w:tcBorders>
              <w:top w:val="double" w:sz="5" w:space="0" w:color="000000"/>
              <w:left w:val="single" w:sz="5" w:space="0" w:color="000000"/>
              <w:bottom w:val="single" w:sz="5" w:space="0" w:color="000000"/>
              <w:right w:val="single" w:sz="5" w:space="0" w:color="000000"/>
            </w:tcBorders>
            <w:shd w:val="clear" w:color="auto" w:fill="auto"/>
          </w:tcPr>
          <w:p w14:paraId="0630BA99"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N/A</w:t>
            </w:r>
          </w:p>
        </w:tc>
      </w:tr>
      <w:tr w:rsidR="00C1490D" w:rsidRPr="00C1490D" w14:paraId="277E60C5" w14:textId="77777777" w:rsidTr="00A45382">
        <w:trPr>
          <w:trHeight w:val="20"/>
          <w:jc w:val="center"/>
        </w:trPr>
        <w:tc>
          <w:tcPr>
            <w:tcW w:w="2800" w:type="dxa"/>
            <w:tcBorders>
              <w:top w:val="single" w:sz="5" w:space="0" w:color="000000"/>
              <w:left w:val="single" w:sz="5" w:space="0" w:color="000000"/>
              <w:bottom w:val="double" w:sz="2" w:space="0" w:color="FFFFCC"/>
              <w:right w:val="single" w:sz="5" w:space="0" w:color="000000"/>
            </w:tcBorders>
            <w:shd w:val="clear" w:color="auto" w:fill="auto"/>
          </w:tcPr>
          <w:p w14:paraId="5C9D1691" w14:textId="77777777" w:rsidR="00805C8F" w:rsidRPr="00C1490D" w:rsidRDefault="00805C8F" w:rsidP="00E57186">
            <w:pPr>
              <w:pStyle w:val="Default"/>
              <w:rPr>
                <w:rFonts w:ascii="Arial" w:hAnsi="Arial" w:cs="Arial"/>
                <w:color w:val="auto"/>
                <w:sz w:val="20"/>
                <w:szCs w:val="20"/>
              </w:rPr>
            </w:pPr>
            <w:proofErr w:type="spellStart"/>
            <w:r w:rsidRPr="00C1490D">
              <w:rPr>
                <w:rFonts w:ascii="Arial" w:hAnsi="Arial" w:cs="Arial"/>
                <w:color w:val="auto"/>
                <w:sz w:val="20"/>
                <w:szCs w:val="20"/>
              </w:rPr>
              <w:t>Additional</w:t>
            </w:r>
            <w:proofErr w:type="spellEnd"/>
            <w:r w:rsidRPr="00C1490D">
              <w:rPr>
                <w:rFonts w:ascii="Arial" w:hAnsi="Arial" w:cs="Arial"/>
                <w:color w:val="auto"/>
                <w:sz w:val="20"/>
                <w:szCs w:val="20"/>
              </w:rPr>
              <w:t xml:space="preserve"> analyses </w:t>
            </w:r>
          </w:p>
        </w:tc>
        <w:tc>
          <w:tcPr>
            <w:tcW w:w="540" w:type="dxa"/>
            <w:tcBorders>
              <w:top w:val="single" w:sz="5" w:space="0" w:color="000000"/>
              <w:left w:val="single" w:sz="5" w:space="0" w:color="000000"/>
              <w:bottom w:val="double" w:sz="2" w:space="0" w:color="FFFFCC"/>
              <w:right w:val="single" w:sz="5" w:space="0" w:color="000000"/>
            </w:tcBorders>
            <w:shd w:val="clear" w:color="auto" w:fill="auto"/>
          </w:tcPr>
          <w:p w14:paraId="1177AD58"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16</w:t>
            </w:r>
          </w:p>
        </w:tc>
        <w:tc>
          <w:tcPr>
            <w:tcW w:w="10600" w:type="dxa"/>
            <w:tcBorders>
              <w:top w:val="single" w:sz="5" w:space="0" w:color="000000"/>
              <w:left w:val="single" w:sz="5" w:space="0" w:color="000000"/>
              <w:bottom w:val="double" w:sz="5" w:space="0" w:color="000000"/>
              <w:right w:val="single" w:sz="5" w:space="0" w:color="000000"/>
            </w:tcBorders>
            <w:shd w:val="clear" w:color="auto" w:fill="auto"/>
          </w:tcPr>
          <w:p w14:paraId="3741B554"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Describe methods of additional analyses (e.g., sensitivity or subgroup analyses, meta-regression), if done, indicating which were pre-specified. </w:t>
            </w:r>
          </w:p>
        </w:tc>
        <w:tc>
          <w:tcPr>
            <w:tcW w:w="2156" w:type="dxa"/>
            <w:gridSpan w:val="2"/>
            <w:tcBorders>
              <w:top w:val="single" w:sz="5" w:space="0" w:color="000000"/>
              <w:left w:val="single" w:sz="5" w:space="0" w:color="000000"/>
              <w:bottom w:val="double" w:sz="5" w:space="0" w:color="000000"/>
              <w:right w:val="single" w:sz="5" w:space="0" w:color="000000"/>
            </w:tcBorders>
            <w:shd w:val="clear" w:color="auto" w:fill="auto"/>
          </w:tcPr>
          <w:p w14:paraId="6ED61F5F"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N/A</w:t>
            </w:r>
          </w:p>
        </w:tc>
      </w:tr>
      <w:tr w:rsidR="00C1490D" w:rsidRPr="00C1490D" w14:paraId="51B12236" w14:textId="77777777" w:rsidTr="00A45382">
        <w:trPr>
          <w:trHeight w:val="20"/>
          <w:jc w:val="center"/>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365336B7" w14:textId="77777777" w:rsidR="00805C8F" w:rsidRPr="00C1490D" w:rsidRDefault="00805C8F" w:rsidP="00E57186">
            <w:pPr>
              <w:pStyle w:val="Default"/>
              <w:rPr>
                <w:rFonts w:ascii="Arial" w:hAnsi="Arial" w:cs="Arial"/>
                <w:color w:val="auto"/>
                <w:sz w:val="20"/>
                <w:szCs w:val="20"/>
              </w:rPr>
            </w:pPr>
            <w:r w:rsidRPr="00C1490D">
              <w:rPr>
                <w:rFonts w:ascii="Arial" w:hAnsi="Arial" w:cs="Arial"/>
                <w:b/>
                <w:bCs/>
                <w:color w:val="auto"/>
                <w:sz w:val="20"/>
                <w:szCs w:val="20"/>
              </w:rPr>
              <w:t xml:space="preserve">RESULTS </w:t>
            </w:r>
          </w:p>
        </w:tc>
        <w:tc>
          <w:tcPr>
            <w:tcW w:w="2156" w:type="dxa"/>
            <w:gridSpan w:val="2"/>
            <w:tcBorders>
              <w:top w:val="double" w:sz="5" w:space="0" w:color="000000"/>
              <w:left w:val="single" w:sz="5" w:space="0" w:color="000000"/>
              <w:bottom w:val="single" w:sz="5" w:space="0" w:color="000000"/>
              <w:right w:val="single" w:sz="5" w:space="0" w:color="000000"/>
            </w:tcBorders>
            <w:shd w:val="clear" w:color="auto" w:fill="auto"/>
          </w:tcPr>
          <w:p w14:paraId="3166D975" w14:textId="77777777" w:rsidR="00805C8F" w:rsidRPr="00C1490D" w:rsidRDefault="00805C8F" w:rsidP="00E57186">
            <w:pPr>
              <w:pStyle w:val="Default"/>
              <w:jc w:val="center"/>
              <w:rPr>
                <w:rFonts w:ascii="Arial" w:hAnsi="Arial" w:cs="Arial"/>
                <w:color w:val="auto"/>
                <w:sz w:val="20"/>
                <w:szCs w:val="20"/>
              </w:rPr>
            </w:pPr>
          </w:p>
        </w:tc>
      </w:tr>
      <w:tr w:rsidR="00C1490D" w:rsidRPr="00C1490D" w14:paraId="6EF82427" w14:textId="77777777" w:rsidTr="00A45382">
        <w:trPr>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137A611D" w14:textId="77777777" w:rsidR="00805C8F" w:rsidRPr="00C1490D" w:rsidRDefault="00805C8F" w:rsidP="00E57186">
            <w:pPr>
              <w:pStyle w:val="Default"/>
              <w:rPr>
                <w:rFonts w:ascii="Arial" w:hAnsi="Arial" w:cs="Arial"/>
                <w:color w:val="auto"/>
                <w:sz w:val="20"/>
                <w:szCs w:val="20"/>
              </w:rPr>
            </w:pPr>
            <w:proofErr w:type="spellStart"/>
            <w:r w:rsidRPr="00C1490D">
              <w:rPr>
                <w:rFonts w:ascii="Arial" w:hAnsi="Arial" w:cs="Arial"/>
                <w:color w:val="auto"/>
                <w:sz w:val="20"/>
                <w:szCs w:val="20"/>
              </w:rPr>
              <w:t>Study</w:t>
            </w:r>
            <w:proofErr w:type="spellEnd"/>
            <w:r w:rsidRPr="00C1490D">
              <w:rPr>
                <w:rFonts w:ascii="Arial" w:hAnsi="Arial" w:cs="Arial"/>
                <w:color w:val="auto"/>
                <w:sz w:val="20"/>
                <w:szCs w:val="20"/>
              </w:rPr>
              <w:t xml:space="preserve"> </w:t>
            </w:r>
            <w:proofErr w:type="spellStart"/>
            <w:r w:rsidRPr="00C1490D">
              <w:rPr>
                <w:rFonts w:ascii="Arial" w:hAnsi="Arial" w:cs="Arial"/>
                <w:color w:val="auto"/>
                <w:sz w:val="20"/>
                <w:szCs w:val="20"/>
              </w:rPr>
              <w:t>selection</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58EC53CD"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17</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7D57B723"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Give numbers of studies screened, assessed for eligibility, and included in the review, with reasons for exclusions at each stage, ideally with a flow diagram. </w:t>
            </w:r>
          </w:p>
        </w:tc>
        <w:tc>
          <w:tcPr>
            <w:tcW w:w="2156" w:type="dxa"/>
            <w:gridSpan w:val="2"/>
            <w:tcBorders>
              <w:top w:val="single" w:sz="5" w:space="0" w:color="000000"/>
              <w:left w:val="single" w:sz="5" w:space="0" w:color="000000"/>
              <w:bottom w:val="single" w:sz="5" w:space="0" w:color="000000"/>
              <w:right w:val="single" w:sz="5" w:space="0" w:color="000000"/>
            </w:tcBorders>
            <w:shd w:val="clear" w:color="auto" w:fill="auto"/>
          </w:tcPr>
          <w:p w14:paraId="2919A77D" w14:textId="1230EF0A" w:rsidR="00805C8F" w:rsidRPr="00C1490D" w:rsidRDefault="00805C8F" w:rsidP="00273746">
            <w:pPr>
              <w:pStyle w:val="Default"/>
              <w:rPr>
                <w:rFonts w:ascii="Arial" w:hAnsi="Arial" w:cs="Arial"/>
                <w:color w:val="auto"/>
                <w:sz w:val="20"/>
                <w:szCs w:val="20"/>
                <w:lang w:val="en-US"/>
              </w:rPr>
            </w:pPr>
            <w:r w:rsidRPr="00C1490D">
              <w:rPr>
                <w:rFonts w:ascii="Arial" w:hAnsi="Arial" w:cs="Arial"/>
                <w:color w:val="auto"/>
                <w:sz w:val="20"/>
                <w:szCs w:val="20"/>
                <w:lang w:val="en-US"/>
              </w:rPr>
              <w:t>Results, P5, lines 12</w:t>
            </w:r>
            <w:r w:rsidR="00C30A55" w:rsidRPr="00C1490D">
              <w:rPr>
                <w:rFonts w:ascii="Arial" w:hAnsi="Arial" w:cs="Arial"/>
                <w:color w:val="auto"/>
                <w:sz w:val="20"/>
                <w:szCs w:val="20"/>
                <w:lang w:val="en-US"/>
              </w:rPr>
              <w:t>6 – 133</w:t>
            </w:r>
          </w:p>
          <w:p w14:paraId="583B1DEE" w14:textId="77777777" w:rsidR="00805C8F" w:rsidRPr="00C1490D" w:rsidRDefault="00805C8F" w:rsidP="00273746">
            <w:pPr>
              <w:pStyle w:val="Default"/>
              <w:rPr>
                <w:rFonts w:ascii="Arial" w:hAnsi="Arial" w:cs="Arial"/>
                <w:color w:val="auto"/>
                <w:sz w:val="20"/>
                <w:szCs w:val="20"/>
                <w:lang w:val="en-US"/>
              </w:rPr>
            </w:pPr>
            <w:r w:rsidRPr="00C1490D">
              <w:rPr>
                <w:rFonts w:ascii="Arial" w:hAnsi="Arial" w:cs="Arial"/>
                <w:color w:val="auto"/>
                <w:sz w:val="20"/>
                <w:szCs w:val="20"/>
                <w:lang w:val="en-US"/>
              </w:rPr>
              <w:t>P13, Figure 1</w:t>
            </w:r>
          </w:p>
        </w:tc>
      </w:tr>
      <w:tr w:rsidR="00C1490D" w:rsidRPr="00C1490D" w14:paraId="77CBA27D" w14:textId="77777777" w:rsidTr="00A45382">
        <w:trPr>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408FCD33" w14:textId="77777777" w:rsidR="00805C8F" w:rsidRPr="00C1490D" w:rsidRDefault="00805C8F" w:rsidP="00E57186">
            <w:pPr>
              <w:pStyle w:val="Default"/>
              <w:rPr>
                <w:rFonts w:ascii="Arial" w:hAnsi="Arial" w:cs="Arial"/>
                <w:color w:val="auto"/>
                <w:sz w:val="20"/>
                <w:szCs w:val="20"/>
              </w:rPr>
            </w:pPr>
            <w:proofErr w:type="spellStart"/>
            <w:r w:rsidRPr="00C1490D">
              <w:rPr>
                <w:rFonts w:ascii="Arial" w:hAnsi="Arial" w:cs="Arial"/>
                <w:color w:val="auto"/>
                <w:sz w:val="20"/>
                <w:szCs w:val="20"/>
              </w:rPr>
              <w:t>Study</w:t>
            </w:r>
            <w:proofErr w:type="spellEnd"/>
            <w:r w:rsidRPr="00C1490D">
              <w:rPr>
                <w:rFonts w:ascii="Arial" w:hAnsi="Arial" w:cs="Arial"/>
                <w:color w:val="auto"/>
                <w:sz w:val="20"/>
                <w:szCs w:val="20"/>
              </w:rPr>
              <w:t xml:space="preserve"> </w:t>
            </w:r>
            <w:proofErr w:type="spellStart"/>
            <w:r w:rsidRPr="00C1490D">
              <w:rPr>
                <w:rFonts w:ascii="Arial" w:hAnsi="Arial" w:cs="Arial"/>
                <w:color w:val="auto"/>
                <w:sz w:val="20"/>
                <w:szCs w:val="20"/>
              </w:rPr>
              <w:t>characteristics</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67C0000E"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18</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4BCF13D1"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For each study, present characteristics for which data were extracted (e.g., study size, PICOS, follow-up period) and provide the citations. </w:t>
            </w:r>
          </w:p>
        </w:tc>
        <w:tc>
          <w:tcPr>
            <w:tcW w:w="2156" w:type="dxa"/>
            <w:gridSpan w:val="2"/>
            <w:tcBorders>
              <w:top w:val="single" w:sz="5" w:space="0" w:color="000000"/>
              <w:left w:val="single" w:sz="5" w:space="0" w:color="000000"/>
              <w:bottom w:val="single" w:sz="5" w:space="0" w:color="000000"/>
              <w:right w:val="single" w:sz="5" w:space="0" w:color="000000"/>
            </w:tcBorders>
            <w:shd w:val="clear" w:color="auto" w:fill="auto"/>
          </w:tcPr>
          <w:p w14:paraId="623826FE" w14:textId="72979100"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Results, P5, line 13</w:t>
            </w:r>
            <w:r w:rsidR="00C30A55" w:rsidRPr="00C1490D">
              <w:rPr>
                <w:rFonts w:ascii="Arial" w:hAnsi="Arial" w:cs="Arial"/>
                <w:color w:val="auto"/>
                <w:sz w:val="20"/>
                <w:szCs w:val="20"/>
                <w:lang w:val="en-US"/>
              </w:rPr>
              <w:t xml:space="preserve">5 </w:t>
            </w:r>
            <w:r w:rsidRPr="00C1490D">
              <w:rPr>
                <w:rFonts w:ascii="Arial" w:hAnsi="Arial" w:cs="Arial"/>
                <w:color w:val="auto"/>
                <w:sz w:val="20"/>
                <w:szCs w:val="20"/>
                <w:lang w:val="en-US"/>
              </w:rPr>
              <w:t>– P6, line 14</w:t>
            </w:r>
            <w:r w:rsidR="00C30A55" w:rsidRPr="00C1490D">
              <w:rPr>
                <w:rFonts w:ascii="Arial" w:hAnsi="Arial" w:cs="Arial"/>
                <w:color w:val="auto"/>
                <w:sz w:val="20"/>
                <w:szCs w:val="20"/>
                <w:lang w:val="en-US"/>
              </w:rPr>
              <w:t>9</w:t>
            </w:r>
          </w:p>
          <w:p w14:paraId="1F3CD7F6"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P14, Table 1</w:t>
            </w:r>
          </w:p>
          <w:p w14:paraId="7C35AB3D" w14:textId="50A635BA" w:rsidR="00805C8F" w:rsidRPr="00C1490D" w:rsidRDefault="00805C8F" w:rsidP="0027374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Supplementary Material 1. </w:t>
            </w:r>
          </w:p>
          <w:p w14:paraId="31F7502D" w14:textId="1367F1DF"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Supplementary Material 2. </w:t>
            </w:r>
          </w:p>
        </w:tc>
      </w:tr>
      <w:tr w:rsidR="00C1490D" w:rsidRPr="00C1490D" w14:paraId="5D4C6CB3" w14:textId="77777777" w:rsidTr="00A45382">
        <w:trPr>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5A2594F0"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6ECF9B05"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19</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2D7AF4DF"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Present data on risk of bias of each study and, if available, any outcome level assessment (see item 12). </w:t>
            </w:r>
          </w:p>
        </w:tc>
        <w:tc>
          <w:tcPr>
            <w:tcW w:w="2156" w:type="dxa"/>
            <w:gridSpan w:val="2"/>
            <w:tcBorders>
              <w:top w:val="single" w:sz="5" w:space="0" w:color="000000"/>
              <w:left w:val="single" w:sz="5" w:space="0" w:color="000000"/>
              <w:bottom w:val="single" w:sz="5" w:space="0" w:color="000000"/>
              <w:right w:val="single" w:sz="5" w:space="0" w:color="000000"/>
            </w:tcBorders>
            <w:shd w:val="clear" w:color="auto" w:fill="auto"/>
          </w:tcPr>
          <w:p w14:paraId="6110D1C5"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N/A</w:t>
            </w:r>
          </w:p>
        </w:tc>
      </w:tr>
      <w:tr w:rsidR="00C1490D" w:rsidRPr="00C1490D" w14:paraId="7FF5B5F5" w14:textId="77777777" w:rsidTr="00A45382">
        <w:trPr>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57F2EBB6" w14:textId="77777777" w:rsidR="00805C8F" w:rsidRPr="00C1490D" w:rsidRDefault="00805C8F" w:rsidP="00E57186">
            <w:pPr>
              <w:pStyle w:val="Default"/>
              <w:rPr>
                <w:rFonts w:ascii="Arial" w:hAnsi="Arial" w:cs="Arial"/>
                <w:color w:val="auto"/>
                <w:sz w:val="20"/>
                <w:szCs w:val="20"/>
              </w:rPr>
            </w:pPr>
            <w:proofErr w:type="spellStart"/>
            <w:r w:rsidRPr="00C1490D">
              <w:rPr>
                <w:rFonts w:ascii="Arial" w:hAnsi="Arial" w:cs="Arial"/>
                <w:color w:val="auto"/>
                <w:sz w:val="20"/>
                <w:szCs w:val="20"/>
              </w:rPr>
              <w:t>Results</w:t>
            </w:r>
            <w:proofErr w:type="spellEnd"/>
            <w:r w:rsidRPr="00C1490D">
              <w:rPr>
                <w:rFonts w:ascii="Arial" w:hAnsi="Arial" w:cs="Arial"/>
                <w:color w:val="auto"/>
                <w:sz w:val="20"/>
                <w:szCs w:val="20"/>
              </w:rPr>
              <w:t xml:space="preserve"> of </w:t>
            </w:r>
            <w:proofErr w:type="spellStart"/>
            <w:r w:rsidRPr="00C1490D">
              <w:rPr>
                <w:rFonts w:ascii="Arial" w:hAnsi="Arial" w:cs="Arial"/>
                <w:color w:val="auto"/>
                <w:sz w:val="20"/>
                <w:szCs w:val="20"/>
              </w:rPr>
              <w:t>individual</w:t>
            </w:r>
            <w:proofErr w:type="spellEnd"/>
            <w:r w:rsidRPr="00C1490D">
              <w:rPr>
                <w:rFonts w:ascii="Arial" w:hAnsi="Arial" w:cs="Arial"/>
                <w:color w:val="auto"/>
                <w:sz w:val="20"/>
                <w:szCs w:val="20"/>
              </w:rPr>
              <w:t xml:space="preserve"> </w:t>
            </w:r>
            <w:proofErr w:type="spellStart"/>
            <w:r w:rsidRPr="00C1490D">
              <w:rPr>
                <w:rFonts w:ascii="Arial" w:hAnsi="Arial" w:cs="Arial"/>
                <w:color w:val="auto"/>
                <w:sz w:val="20"/>
                <w:szCs w:val="20"/>
              </w:rPr>
              <w:t>studies</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1D499969"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20</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2B8F0106"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For all outcomes considered (benefits or harms), present, for each study: (a) simple summary data for each intervention group (b) effect estimates and confidence intervals, ideally with a forest plot. </w:t>
            </w:r>
          </w:p>
        </w:tc>
        <w:tc>
          <w:tcPr>
            <w:tcW w:w="2156" w:type="dxa"/>
            <w:gridSpan w:val="2"/>
            <w:tcBorders>
              <w:top w:val="single" w:sz="5" w:space="0" w:color="000000"/>
              <w:left w:val="single" w:sz="5" w:space="0" w:color="000000"/>
              <w:bottom w:val="single" w:sz="5" w:space="0" w:color="000000"/>
              <w:right w:val="single" w:sz="5" w:space="0" w:color="000000"/>
            </w:tcBorders>
            <w:shd w:val="clear" w:color="auto" w:fill="auto"/>
          </w:tcPr>
          <w:p w14:paraId="28271FA5"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P15, Table 2</w:t>
            </w:r>
          </w:p>
        </w:tc>
      </w:tr>
      <w:tr w:rsidR="00C1490D" w:rsidRPr="00C1490D" w14:paraId="42A83324" w14:textId="77777777" w:rsidTr="00A45382">
        <w:trPr>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105280FA" w14:textId="77777777" w:rsidR="00805C8F" w:rsidRPr="00C1490D" w:rsidRDefault="00805C8F" w:rsidP="00E57186">
            <w:pPr>
              <w:pStyle w:val="Default"/>
              <w:rPr>
                <w:rFonts w:ascii="Arial" w:hAnsi="Arial" w:cs="Arial"/>
                <w:color w:val="auto"/>
                <w:sz w:val="20"/>
                <w:szCs w:val="20"/>
              </w:rPr>
            </w:pPr>
            <w:proofErr w:type="spellStart"/>
            <w:r w:rsidRPr="00C1490D">
              <w:rPr>
                <w:rFonts w:ascii="Arial" w:hAnsi="Arial" w:cs="Arial"/>
                <w:color w:val="auto"/>
                <w:sz w:val="20"/>
                <w:szCs w:val="20"/>
              </w:rPr>
              <w:t>Synthesis</w:t>
            </w:r>
            <w:proofErr w:type="spellEnd"/>
            <w:r w:rsidRPr="00C1490D">
              <w:rPr>
                <w:rFonts w:ascii="Arial" w:hAnsi="Arial" w:cs="Arial"/>
                <w:color w:val="auto"/>
                <w:sz w:val="20"/>
                <w:szCs w:val="20"/>
              </w:rPr>
              <w:t xml:space="preserve"> of </w:t>
            </w:r>
            <w:proofErr w:type="spellStart"/>
            <w:r w:rsidRPr="00C1490D">
              <w:rPr>
                <w:rFonts w:ascii="Arial" w:hAnsi="Arial" w:cs="Arial"/>
                <w:color w:val="auto"/>
                <w:sz w:val="20"/>
                <w:szCs w:val="20"/>
              </w:rPr>
              <w:t>results</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482AABCB"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21</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280D74B2"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Present results of each meta-analysis done, including confidence intervals and measures of consistency. </w:t>
            </w:r>
          </w:p>
        </w:tc>
        <w:tc>
          <w:tcPr>
            <w:tcW w:w="2156" w:type="dxa"/>
            <w:gridSpan w:val="2"/>
            <w:tcBorders>
              <w:top w:val="single" w:sz="5" w:space="0" w:color="000000"/>
              <w:left w:val="single" w:sz="5" w:space="0" w:color="000000"/>
              <w:bottom w:val="single" w:sz="5" w:space="0" w:color="000000"/>
              <w:right w:val="single" w:sz="5" w:space="0" w:color="000000"/>
            </w:tcBorders>
            <w:shd w:val="clear" w:color="auto" w:fill="auto"/>
          </w:tcPr>
          <w:p w14:paraId="2742A45C"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N/A</w:t>
            </w:r>
          </w:p>
        </w:tc>
      </w:tr>
      <w:tr w:rsidR="00C1490D" w:rsidRPr="00C1490D" w14:paraId="203DF22E" w14:textId="77777777" w:rsidTr="00A45382">
        <w:trPr>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49BEBE20"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3590A77E"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22</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09766CC3"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Present results of any assessment of risk of bias across studies (see Item 15). </w:t>
            </w:r>
          </w:p>
        </w:tc>
        <w:tc>
          <w:tcPr>
            <w:tcW w:w="2156" w:type="dxa"/>
            <w:gridSpan w:val="2"/>
            <w:tcBorders>
              <w:top w:val="single" w:sz="5" w:space="0" w:color="000000"/>
              <w:left w:val="single" w:sz="5" w:space="0" w:color="000000"/>
              <w:bottom w:val="single" w:sz="5" w:space="0" w:color="000000"/>
              <w:right w:val="single" w:sz="5" w:space="0" w:color="000000"/>
            </w:tcBorders>
            <w:shd w:val="clear" w:color="auto" w:fill="auto"/>
          </w:tcPr>
          <w:p w14:paraId="1F371C1B"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N/A</w:t>
            </w:r>
          </w:p>
        </w:tc>
      </w:tr>
      <w:tr w:rsidR="00C1490D" w:rsidRPr="00C1490D" w14:paraId="28D66EFB" w14:textId="77777777" w:rsidTr="00A45382">
        <w:trPr>
          <w:trHeight w:val="20"/>
          <w:jc w:val="center"/>
        </w:trPr>
        <w:tc>
          <w:tcPr>
            <w:tcW w:w="2800" w:type="dxa"/>
            <w:tcBorders>
              <w:top w:val="single" w:sz="5" w:space="0" w:color="000000"/>
              <w:left w:val="single" w:sz="5" w:space="0" w:color="000000"/>
              <w:bottom w:val="double" w:sz="2" w:space="0" w:color="FFFFCC"/>
              <w:right w:val="single" w:sz="5" w:space="0" w:color="000000"/>
            </w:tcBorders>
            <w:shd w:val="clear" w:color="auto" w:fill="auto"/>
          </w:tcPr>
          <w:p w14:paraId="0380954C" w14:textId="77777777" w:rsidR="00805C8F" w:rsidRPr="00C1490D" w:rsidRDefault="00805C8F" w:rsidP="00E57186">
            <w:pPr>
              <w:pStyle w:val="Default"/>
              <w:rPr>
                <w:rFonts w:ascii="Arial" w:hAnsi="Arial" w:cs="Arial"/>
                <w:color w:val="auto"/>
                <w:sz w:val="20"/>
                <w:szCs w:val="20"/>
              </w:rPr>
            </w:pPr>
            <w:proofErr w:type="spellStart"/>
            <w:r w:rsidRPr="00C1490D">
              <w:rPr>
                <w:rFonts w:ascii="Arial" w:hAnsi="Arial" w:cs="Arial"/>
                <w:color w:val="auto"/>
                <w:sz w:val="20"/>
                <w:szCs w:val="20"/>
              </w:rPr>
              <w:t>Additional</w:t>
            </w:r>
            <w:proofErr w:type="spellEnd"/>
            <w:r w:rsidRPr="00C1490D">
              <w:rPr>
                <w:rFonts w:ascii="Arial" w:hAnsi="Arial" w:cs="Arial"/>
                <w:color w:val="auto"/>
                <w:sz w:val="20"/>
                <w:szCs w:val="20"/>
              </w:rPr>
              <w:t xml:space="preserve"> </w:t>
            </w:r>
            <w:proofErr w:type="spellStart"/>
            <w:r w:rsidRPr="00C1490D">
              <w:rPr>
                <w:rFonts w:ascii="Arial" w:hAnsi="Arial" w:cs="Arial"/>
                <w:color w:val="auto"/>
                <w:sz w:val="20"/>
                <w:szCs w:val="20"/>
              </w:rPr>
              <w:t>analysis</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double" w:sz="2" w:space="0" w:color="FFFFCC"/>
              <w:right w:val="single" w:sz="5" w:space="0" w:color="000000"/>
            </w:tcBorders>
            <w:shd w:val="clear" w:color="auto" w:fill="auto"/>
          </w:tcPr>
          <w:p w14:paraId="76EC3C21"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23</w:t>
            </w:r>
          </w:p>
        </w:tc>
        <w:tc>
          <w:tcPr>
            <w:tcW w:w="10600" w:type="dxa"/>
            <w:tcBorders>
              <w:top w:val="single" w:sz="5" w:space="0" w:color="000000"/>
              <w:left w:val="single" w:sz="5" w:space="0" w:color="000000"/>
              <w:bottom w:val="double" w:sz="5" w:space="0" w:color="000000"/>
              <w:right w:val="single" w:sz="5" w:space="0" w:color="000000"/>
            </w:tcBorders>
            <w:shd w:val="clear" w:color="auto" w:fill="auto"/>
          </w:tcPr>
          <w:p w14:paraId="5FCBAEAE"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Give results of additional analyses, if done (e.g., sensitivity or subgroup analyses, meta-regression [see Item 16]). </w:t>
            </w:r>
          </w:p>
        </w:tc>
        <w:tc>
          <w:tcPr>
            <w:tcW w:w="2156" w:type="dxa"/>
            <w:gridSpan w:val="2"/>
            <w:tcBorders>
              <w:top w:val="single" w:sz="5" w:space="0" w:color="000000"/>
              <w:left w:val="single" w:sz="5" w:space="0" w:color="000000"/>
              <w:bottom w:val="double" w:sz="5" w:space="0" w:color="000000"/>
              <w:right w:val="single" w:sz="5" w:space="0" w:color="000000"/>
            </w:tcBorders>
            <w:shd w:val="clear" w:color="auto" w:fill="auto"/>
          </w:tcPr>
          <w:p w14:paraId="23F92A3F"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N/A</w:t>
            </w:r>
          </w:p>
        </w:tc>
      </w:tr>
      <w:tr w:rsidR="00C1490D" w:rsidRPr="00C1490D" w14:paraId="5844EABC" w14:textId="77777777" w:rsidTr="00A45382">
        <w:trPr>
          <w:trHeight w:val="20"/>
          <w:jc w:val="center"/>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456C6096" w14:textId="77777777" w:rsidR="00805C8F" w:rsidRPr="00C1490D" w:rsidRDefault="00805C8F" w:rsidP="00E57186">
            <w:pPr>
              <w:pStyle w:val="Default"/>
              <w:rPr>
                <w:rFonts w:ascii="Arial" w:hAnsi="Arial" w:cs="Arial"/>
                <w:color w:val="auto"/>
                <w:sz w:val="20"/>
                <w:szCs w:val="20"/>
              </w:rPr>
            </w:pPr>
            <w:r w:rsidRPr="00C1490D">
              <w:rPr>
                <w:rFonts w:ascii="Arial" w:hAnsi="Arial" w:cs="Arial"/>
                <w:b/>
                <w:bCs/>
                <w:color w:val="auto"/>
                <w:sz w:val="20"/>
                <w:szCs w:val="20"/>
              </w:rPr>
              <w:t xml:space="preserve">DISCUSSION </w:t>
            </w:r>
          </w:p>
        </w:tc>
        <w:tc>
          <w:tcPr>
            <w:tcW w:w="2156" w:type="dxa"/>
            <w:gridSpan w:val="2"/>
            <w:tcBorders>
              <w:top w:val="double" w:sz="5" w:space="0" w:color="000000"/>
              <w:left w:val="single" w:sz="5" w:space="0" w:color="000000"/>
              <w:bottom w:val="single" w:sz="5" w:space="0" w:color="000000"/>
              <w:right w:val="single" w:sz="5" w:space="0" w:color="000000"/>
            </w:tcBorders>
            <w:shd w:val="clear" w:color="auto" w:fill="auto"/>
          </w:tcPr>
          <w:p w14:paraId="69C22651" w14:textId="77777777" w:rsidR="00805C8F" w:rsidRPr="00C1490D" w:rsidRDefault="00805C8F" w:rsidP="00E57186">
            <w:pPr>
              <w:pStyle w:val="Default"/>
              <w:jc w:val="center"/>
              <w:rPr>
                <w:rFonts w:ascii="Arial" w:hAnsi="Arial" w:cs="Arial"/>
                <w:color w:val="auto"/>
                <w:sz w:val="20"/>
                <w:szCs w:val="20"/>
              </w:rPr>
            </w:pPr>
          </w:p>
        </w:tc>
      </w:tr>
      <w:tr w:rsidR="00C1490D" w:rsidRPr="00C1490D" w14:paraId="4E4FD7BD" w14:textId="77777777" w:rsidTr="00A45382">
        <w:trPr>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66EE0B0E" w14:textId="77777777" w:rsidR="00805C8F" w:rsidRPr="00C1490D" w:rsidRDefault="00805C8F" w:rsidP="00E57186">
            <w:pPr>
              <w:pStyle w:val="Default"/>
              <w:rPr>
                <w:rFonts w:ascii="Arial" w:hAnsi="Arial" w:cs="Arial"/>
                <w:color w:val="auto"/>
                <w:sz w:val="20"/>
                <w:szCs w:val="20"/>
              </w:rPr>
            </w:pPr>
            <w:proofErr w:type="spellStart"/>
            <w:r w:rsidRPr="00C1490D">
              <w:rPr>
                <w:rFonts w:ascii="Arial" w:hAnsi="Arial" w:cs="Arial"/>
                <w:color w:val="auto"/>
                <w:sz w:val="20"/>
                <w:szCs w:val="20"/>
              </w:rPr>
              <w:t>Summary</w:t>
            </w:r>
            <w:proofErr w:type="spellEnd"/>
            <w:r w:rsidRPr="00C1490D">
              <w:rPr>
                <w:rFonts w:ascii="Arial" w:hAnsi="Arial" w:cs="Arial"/>
                <w:color w:val="auto"/>
                <w:sz w:val="20"/>
                <w:szCs w:val="20"/>
              </w:rPr>
              <w:t xml:space="preserve"> of </w:t>
            </w:r>
            <w:proofErr w:type="spellStart"/>
            <w:r w:rsidRPr="00C1490D">
              <w:rPr>
                <w:rFonts w:ascii="Arial" w:hAnsi="Arial" w:cs="Arial"/>
                <w:color w:val="auto"/>
                <w:sz w:val="20"/>
                <w:szCs w:val="20"/>
              </w:rPr>
              <w:t>evidence</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552B1358"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24</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7091E916"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Summarize the main findings including the strength of evidence for each main outcome; consider their relevance to key groups (e.g., healthcare providers, users, and policy makers). </w:t>
            </w:r>
          </w:p>
        </w:tc>
        <w:tc>
          <w:tcPr>
            <w:tcW w:w="2156" w:type="dxa"/>
            <w:gridSpan w:val="2"/>
            <w:tcBorders>
              <w:top w:val="single" w:sz="5" w:space="0" w:color="000000"/>
              <w:left w:val="single" w:sz="5" w:space="0" w:color="000000"/>
              <w:bottom w:val="single" w:sz="5" w:space="0" w:color="000000"/>
              <w:right w:val="single" w:sz="5" w:space="0" w:color="000000"/>
            </w:tcBorders>
            <w:shd w:val="clear" w:color="auto" w:fill="auto"/>
          </w:tcPr>
          <w:p w14:paraId="28A7F432" w14:textId="364BEB8A" w:rsidR="00805C8F" w:rsidRPr="00C1490D" w:rsidRDefault="00805C8F" w:rsidP="00C30A55">
            <w:pPr>
              <w:pStyle w:val="Default"/>
              <w:rPr>
                <w:rFonts w:ascii="Arial" w:hAnsi="Arial" w:cs="Arial"/>
                <w:color w:val="auto"/>
                <w:sz w:val="20"/>
                <w:szCs w:val="20"/>
                <w:lang w:val="en-US"/>
              </w:rPr>
            </w:pPr>
            <w:r w:rsidRPr="00C1490D">
              <w:rPr>
                <w:rFonts w:ascii="Arial" w:hAnsi="Arial" w:cs="Arial"/>
                <w:color w:val="auto"/>
                <w:sz w:val="20"/>
                <w:szCs w:val="20"/>
                <w:lang w:val="en-US"/>
              </w:rPr>
              <w:t>Discussion, P7, lines 17</w:t>
            </w:r>
            <w:r w:rsidR="00C30A55" w:rsidRPr="00C1490D">
              <w:rPr>
                <w:rFonts w:ascii="Arial" w:hAnsi="Arial" w:cs="Arial"/>
                <w:color w:val="auto"/>
                <w:sz w:val="20"/>
                <w:szCs w:val="20"/>
                <w:lang w:val="en-US"/>
              </w:rPr>
              <w:t>7</w:t>
            </w:r>
            <w:r w:rsidRPr="00C1490D">
              <w:rPr>
                <w:rFonts w:ascii="Arial" w:hAnsi="Arial" w:cs="Arial"/>
                <w:color w:val="auto"/>
                <w:sz w:val="20"/>
                <w:szCs w:val="20"/>
                <w:lang w:val="en-US"/>
              </w:rPr>
              <w:t xml:space="preserve"> – P8, line 2</w:t>
            </w:r>
            <w:r w:rsidR="00C30A55" w:rsidRPr="00C1490D">
              <w:rPr>
                <w:rFonts w:ascii="Arial" w:hAnsi="Arial" w:cs="Arial"/>
                <w:color w:val="auto"/>
                <w:sz w:val="20"/>
                <w:szCs w:val="20"/>
                <w:lang w:val="en-US"/>
              </w:rPr>
              <w:t>15</w:t>
            </w:r>
          </w:p>
        </w:tc>
      </w:tr>
      <w:tr w:rsidR="00C1490D" w:rsidRPr="00C1490D" w14:paraId="42D07F37" w14:textId="77777777" w:rsidTr="00A45382">
        <w:trPr>
          <w:trHeight w:val="20"/>
          <w:jc w:val="center"/>
        </w:trPr>
        <w:tc>
          <w:tcPr>
            <w:tcW w:w="2800" w:type="dxa"/>
            <w:tcBorders>
              <w:top w:val="single" w:sz="5" w:space="0" w:color="000000"/>
              <w:left w:val="single" w:sz="5" w:space="0" w:color="000000"/>
              <w:bottom w:val="single" w:sz="5" w:space="0" w:color="000000"/>
              <w:right w:val="single" w:sz="5" w:space="0" w:color="000000"/>
            </w:tcBorders>
            <w:shd w:val="clear" w:color="auto" w:fill="auto"/>
          </w:tcPr>
          <w:p w14:paraId="681442A0" w14:textId="77777777" w:rsidR="00805C8F" w:rsidRPr="00C1490D" w:rsidRDefault="00805C8F" w:rsidP="00E57186">
            <w:pPr>
              <w:pStyle w:val="Default"/>
              <w:rPr>
                <w:rFonts w:ascii="Arial" w:hAnsi="Arial" w:cs="Arial"/>
                <w:color w:val="auto"/>
                <w:sz w:val="20"/>
                <w:szCs w:val="20"/>
              </w:rPr>
            </w:pPr>
            <w:r w:rsidRPr="00C1490D">
              <w:rPr>
                <w:rFonts w:ascii="Arial" w:hAnsi="Arial" w:cs="Arial"/>
                <w:color w:val="auto"/>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shd w:val="clear" w:color="auto" w:fill="auto"/>
          </w:tcPr>
          <w:p w14:paraId="6C4CF393"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25</w:t>
            </w:r>
          </w:p>
        </w:tc>
        <w:tc>
          <w:tcPr>
            <w:tcW w:w="10600" w:type="dxa"/>
            <w:tcBorders>
              <w:top w:val="single" w:sz="5" w:space="0" w:color="000000"/>
              <w:left w:val="single" w:sz="5" w:space="0" w:color="000000"/>
              <w:bottom w:val="single" w:sz="5" w:space="0" w:color="000000"/>
              <w:right w:val="single" w:sz="5" w:space="0" w:color="000000"/>
            </w:tcBorders>
            <w:shd w:val="clear" w:color="auto" w:fill="auto"/>
          </w:tcPr>
          <w:p w14:paraId="5F294D7B"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Discuss limitations at study and outcome level (e.g., risk of bias), and at review-level (e.g., incomplete retrieval of identified research, reporting bias). </w:t>
            </w:r>
          </w:p>
        </w:tc>
        <w:tc>
          <w:tcPr>
            <w:tcW w:w="2156" w:type="dxa"/>
            <w:gridSpan w:val="2"/>
            <w:tcBorders>
              <w:top w:val="single" w:sz="5" w:space="0" w:color="000000"/>
              <w:left w:val="single" w:sz="5" w:space="0" w:color="000000"/>
              <w:bottom w:val="single" w:sz="5" w:space="0" w:color="000000"/>
              <w:right w:val="single" w:sz="5" w:space="0" w:color="000000"/>
            </w:tcBorders>
            <w:shd w:val="clear" w:color="auto" w:fill="auto"/>
          </w:tcPr>
          <w:p w14:paraId="4E8E43EB"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N/A</w:t>
            </w:r>
          </w:p>
        </w:tc>
      </w:tr>
      <w:tr w:rsidR="00C1490D" w:rsidRPr="00C1490D" w14:paraId="222A5347" w14:textId="77777777" w:rsidTr="00A45382">
        <w:trPr>
          <w:trHeight w:val="20"/>
          <w:jc w:val="center"/>
        </w:trPr>
        <w:tc>
          <w:tcPr>
            <w:tcW w:w="2800" w:type="dxa"/>
            <w:tcBorders>
              <w:top w:val="single" w:sz="5" w:space="0" w:color="000000"/>
              <w:left w:val="single" w:sz="5" w:space="0" w:color="000000"/>
              <w:bottom w:val="double" w:sz="2" w:space="0" w:color="FFFFCC"/>
              <w:right w:val="single" w:sz="5" w:space="0" w:color="000000"/>
            </w:tcBorders>
            <w:shd w:val="clear" w:color="auto" w:fill="auto"/>
          </w:tcPr>
          <w:p w14:paraId="53AD2996" w14:textId="77777777" w:rsidR="00805C8F" w:rsidRPr="00C1490D" w:rsidRDefault="00805C8F" w:rsidP="00E57186">
            <w:pPr>
              <w:pStyle w:val="Default"/>
              <w:rPr>
                <w:rFonts w:ascii="Arial" w:hAnsi="Arial" w:cs="Arial"/>
                <w:color w:val="auto"/>
                <w:sz w:val="20"/>
                <w:szCs w:val="20"/>
              </w:rPr>
            </w:pPr>
            <w:r w:rsidRPr="00C1490D">
              <w:rPr>
                <w:rFonts w:ascii="Arial" w:hAnsi="Arial" w:cs="Arial"/>
                <w:color w:val="auto"/>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shd w:val="clear" w:color="auto" w:fill="auto"/>
          </w:tcPr>
          <w:p w14:paraId="352139B5"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26</w:t>
            </w:r>
          </w:p>
        </w:tc>
        <w:tc>
          <w:tcPr>
            <w:tcW w:w="10600" w:type="dxa"/>
            <w:tcBorders>
              <w:top w:val="single" w:sz="5" w:space="0" w:color="000000"/>
              <w:left w:val="single" w:sz="5" w:space="0" w:color="000000"/>
              <w:bottom w:val="double" w:sz="5" w:space="0" w:color="000000"/>
              <w:right w:val="single" w:sz="5" w:space="0" w:color="000000"/>
            </w:tcBorders>
            <w:shd w:val="clear" w:color="auto" w:fill="auto"/>
          </w:tcPr>
          <w:p w14:paraId="56AFA2E7"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Provide a general interpretation of the results in the context of other evidence, and implications for future research. </w:t>
            </w:r>
          </w:p>
        </w:tc>
        <w:tc>
          <w:tcPr>
            <w:tcW w:w="2156" w:type="dxa"/>
            <w:gridSpan w:val="2"/>
            <w:tcBorders>
              <w:top w:val="single" w:sz="5" w:space="0" w:color="000000"/>
              <w:left w:val="single" w:sz="5" w:space="0" w:color="000000"/>
              <w:bottom w:val="double" w:sz="5" w:space="0" w:color="000000"/>
              <w:right w:val="single" w:sz="5" w:space="0" w:color="000000"/>
            </w:tcBorders>
            <w:shd w:val="clear" w:color="auto" w:fill="auto"/>
          </w:tcPr>
          <w:p w14:paraId="2B096311" w14:textId="6D859739" w:rsidR="00805C8F" w:rsidRPr="00C1490D" w:rsidRDefault="00805C8F" w:rsidP="00C30A55">
            <w:pPr>
              <w:pStyle w:val="Default"/>
              <w:rPr>
                <w:rFonts w:ascii="Arial" w:hAnsi="Arial" w:cs="Arial"/>
                <w:color w:val="auto"/>
                <w:sz w:val="20"/>
                <w:szCs w:val="20"/>
                <w:lang w:val="en-US"/>
              </w:rPr>
            </w:pPr>
            <w:r w:rsidRPr="00C1490D">
              <w:rPr>
                <w:rFonts w:ascii="Arial" w:hAnsi="Arial" w:cs="Arial"/>
                <w:color w:val="auto"/>
                <w:sz w:val="20"/>
                <w:szCs w:val="20"/>
                <w:lang w:val="en-US"/>
              </w:rPr>
              <w:t>Conclusions, P8, lines 2</w:t>
            </w:r>
            <w:r w:rsidR="00C30A55" w:rsidRPr="00C1490D">
              <w:rPr>
                <w:rFonts w:ascii="Arial" w:hAnsi="Arial" w:cs="Arial"/>
                <w:color w:val="auto"/>
                <w:sz w:val="20"/>
                <w:szCs w:val="20"/>
                <w:lang w:val="en-US"/>
              </w:rPr>
              <w:t>17</w:t>
            </w:r>
            <w:r w:rsidRPr="00C1490D">
              <w:rPr>
                <w:rFonts w:ascii="Arial" w:hAnsi="Arial" w:cs="Arial"/>
                <w:color w:val="auto"/>
                <w:sz w:val="20"/>
                <w:szCs w:val="20"/>
                <w:lang w:val="en-US"/>
              </w:rPr>
              <w:t xml:space="preserve"> – 2</w:t>
            </w:r>
            <w:r w:rsidR="00C30A55" w:rsidRPr="00C1490D">
              <w:rPr>
                <w:rFonts w:ascii="Arial" w:hAnsi="Arial" w:cs="Arial"/>
                <w:color w:val="auto"/>
                <w:sz w:val="20"/>
                <w:szCs w:val="20"/>
                <w:lang w:val="en-US"/>
              </w:rPr>
              <w:t>24</w:t>
            </w:r>
          </w:p>
        </w:tc>
      </w:tr>
      <w:tr w:rsidR="00C1490D" w:rsidRPr="00C1490D" w14:paraId="47377252" w14:textId="77777777" w:rsidTr="00A45382">
        <w:trPr>
          <w:trHeight w:val="20"/>
          <w:jc w:val="center"/>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4CC984F0" w14:textId="77777777" w:rsidR="00805C8F" w:rsidRPr="00C1490D" w:rsidRDefault="00805C8F" w:rsidP="00E57186">
            <w:pPr>
              <w:pStyle w:val="Default"/>
              <w:rPr>
                <w:rFonts w:ascii="Arial" w:hAnsi="Arial" w:cs="Arial"/>
                <w:color w:val="auto"/>
                <w:sz w:val="20"/>
                <w:szCs w:val="20"/>
              </w:rPr>
            </w:pPr>
            <w:r w:rsidRPr="00C1490D">
              <w:rPr>
                <w:rFonts w:ascii="Arial" w:hAnsi="Arial" w:cs="Arial"/>
                <w:b/>
                <w:bCs/>
                <w:color w:val="auto"/>
                <w:sz w:val="20"/>
                <w:szCs w:val="20"/>
              </w:rPr>
              <w:t xml:space="preserve">FUNDING </w:t>
            </w:r>
          </w:p>
        </w:tc>
        <w:tc>
          <w:tcPr>
            <w:tcW w:w="2156" w:type="dxa"/>
            <w:gridSpan w:val="2"/>
            <w:tcBorders>
              <w:top w:val="double" w:sz="5" w:space="0" w:color="000000"/>
              <w:left w:val="single" w:sz="5" w:space="0" w:color="000000"/>
              <w:bottom w:val="single" w:sz="5" w:space="0" w:color="000000"/>
              <w:right w:val="single" w:sz="5" w:space="0" w:color="000000"/>
            </w:tcBorders>
            <w:shd w:val="clear" w:color="auto" w:fill="auto"/>
          </w:tcPr>
          <w:p w14:paraId="69FDC33A" w14:textId="77777777" w:rsidR="00805C8F" w:rsidRPr="00C1490D" w:rsidRDefault="00805C8F" w:rsidP="00E57186">
            <w:pPr>
              <w:pStyle w:val="Default"/>
              <w:jc w:val="center"/>
              <w:rPr>
                <w:rFonts w:ascii="Arial" w:hAnsi="Arial" w:cs="Arial"/>
                <w:color w:val="auto"/>
                <w:sz w:val="20"/>
                <w:szCs w:val="20"/>
              </w:rPr>
            </w:pPr>
          </w:p>
        </w:tc>
      </w:tr>
      <w:tr w:rsidR="00C1490D" w:rsidRPr="00C1490D" w14:paraId="1C61F260" w14:textId="77777777" w:rsidTr="00A45382">
        <w:trPr>
          <w:trHeight w:val="20"/>
          <w:jc w:val="center"/>
        </w:trPr>
        <w:tc>
          <w:tcPr>
            <w:tcW w:w="2800" w:type="dxa"/>
            <w:tcBorders>
              <w:top w:val="single" w:sz="5" w:space="0" w:color="000000"/>
              <w:left w:val="single" w:sz="5" w:space="0" w:color="000000"/>
              <w:bottom w:val="double" w:sz="5" w:space="0" w:color="000000"/>
              <w:right w:val="single" w:sz="5" w:space="0" w:color="000000"/>
            </w:tcBorders>
            <w:shd w:val="clear" w:color="auto" w:fill="auto"/>
          </w:tcPr>
          <w:p w14:paraId="35297CFF" w14:textId="77777777" w:rsidR="00805C8F" w:rsidRPr="00C1490D" w:rsidRDefault="00805C8F" w:rsidP="00E57186">
            <w:pPr>
              <w:pStyle w:val="Default"/>
              <w:rPr>
                <w:rFonts w:ascii="Arial" w:hAnsi="Arial" w:cs="Arial"/>
                <w:color w:val="auto"/>
                <w:sz w:val="20"/>
                <w:szCs w:val="20"/>
              </w:rPr>
            </w:pPr>
            <w:proofErr w:type="spellStart"/>
            <w:r w:rsidRPr="00C1490D">
              <w:rPr>
                <w:rFonts w:ascii="Arial" w:hAnsi="Arial" w:cs="Arial"/>
                <w:color w:val="auto"/>
                <w:sz w:val="20"/>
                <w:szCs w:val="20"/>
              </w:rPr>
              <w:t>Funding</w:t>
            </w:r>
            <w:proofErr w:type="spellEnd"/>
            <w:r w:rsidRPr="00C1490D">
              <w:rPr>
                <w:rFonts w:ascii="Arial" w:hAnsi="Arial" w:cs="Arial"/>
                <w:color w:val="auto"/>
                <w:sz w:val="20"/>
                <w:szCs w:val="20"/>
              </w:rPr>
              <w:t xml:space="preserve"> </w:t>
            </w:r>
          </w:p>
        </w:tc>
        <w:tc>
          <w:tcPr>
            <w:tcW w:w="540" w:type="dxa"/>
            <w:tcBorders>
              <w:top w:val="single" w:sz="5" w:space="0" w:color="000000"/>
              <w:left w:val="single" w:sz="5" w:space="0" w:color="000000"/>
              <w:bottom w:val="double" w:sz="5" w:space="0" w:color="000000"/>
              <w:right w:val="single" w:sz="5" w:space="0" w:color="000000"/>
            </w:tcBorders>
            <w:shd w:val="clear" w:color="auto" w:fill="auto"/>
          </w:tcPr>
          <w:p w14:paraId="13AD07E0" w14:textId="77777777" w:rsidR="00805C8F" w:rsidRPr="00C1490D" w:rsidRDefault="00805C8F" w:rsidP="00E57186">
            <w:pPr>
              <w:pStyle w:val="Default"/>
              <w:jc w:val="right"/>
              <w:rPr>
                <w:rFonts w:ascii="Arial" w:hAnsi="Arial" w:cs="Arial"/>
                <w:color w:val="auto"/>
                <w:sz w:val="20"/>
                <w:szCs w:val="20"/>
              </w:rPr>
            </w:pPr>
            <w:r w:rsidRPr="00C1490D">
              <w:rPr>
                <w:rFonts w:ascii="Arial" w:hAnsi="Arial" w:cs="Arial"/>
                <w:color w:val="auto"/>
                <w:sz w:val="20"/>
                <w:szCs w:val="20"/>
              </w:rPr>
              <w:t>27</w:t>
            </w:r>
          </w:p>
        </w:tc>
        <w:tc>
          <w:tcPr>
            <w:tcW w:w="10600" w:type="dxa"/>
            <w:tcBorders>
              <w:top w:val="single" w:sz="5" w:space="0" w:color="000000"/>
              <w:left w:val="single" w:sz="5" w:space="0" w:color="000000"/>
              <w:bottom w:val="double" w:sz="5" w:space="0" w:color="000000"/>
              <w:right w:val="single" w:sz="5" w:space="0" w:color="000000"/>
            </w:tcBorders>
            <w:shd w:val="clear" w:color="auto" w:fill="auto"/>
          </w:tcPr>
          <w:p w14:paraId="7013C98E" w14:textId="77777777" w:rsidR="00805C8F" w:rsidRPr="00C1490D" w:rsidRDefault="00805C8F" w:rsidP="00E57186">
            <w:pPr>
              <w:pStyle w:val="Default"/>
              <w:rPr>
                <w:rFonts w:ascii="Arial" w:hAnsi="Arial" w:cs="Arial"/>
                <w:color w:val="auto"/>
                <w:sz w:val="20"/>
                <w:szCs w:val="20"/>
                <w:lang w:val="en-US"/>
              </w:rPr>
            </w:pPr>
            <w:r w:rsidRPr="00C1490D">
              <w:rPr>
                <w:rFonts w:ascii="Arial" w:hAnsi="Arial" w:cs="Arial"/>
                <w:color w:val="auto"/>
                <w:sz w:val="20"/>
                <w:szCs w:val="20"/>
                <w:lang w:val="en-US"/>
              </w:rPr>
              <w:t xml:space="preserve">Describe sources of funding for the systematic review and other support (e.g., supply of data); role of funders for the systematic review. </w:t>
            </w:r>
          </w:p>
        </w:tc>
        <w:tc>
          <w:tcPr>
            <w:tcW w:w="2156" w:type="dxa"/>
            <w:gridSpan w:val="2"/>
            <w:tcBorders>
              <w:top w:val="single" w:sz="5" w:space="0" w:color="000000"/>
              <w:left w:val="single" w:sz="5" w:space="0" w:color="000000"/>
              <w:bottom w:val="double" w:sz="5" w:space="0" w:color="000000"/>
              <w:right w:val="single" w:sz="5" w:space="0" w:color="000000"/>
            </w:tcBorders>
            <w:shd w:val="clear" w:color="auto" w:fill="auto"/>
          </w:tcPr>
          <w:p w14:paraId="42283ABB" w14:textId="6802D6BB" w:rsidR="00805C8F" w:rsidRPr="00C1490D" w:rsidRDefault="00805C8F" w:rsidP="00FA1CC5">
            <w:pPr>
              <w:pStyle w:val="Default"/>
              <w:rPr>
                <w:rFonts w:ascii="Arial" w:hAnsi="Arial" w:cs="Arial"/>
                <w:color w:val="auto"/>
                <w:sz w:val="20"/>
                <w:szCs w:val="20"/>
                <w:lang w:val="en-US"/>
              </w:rPr>
            </w:pPr>
            <w:r w:rsidRPr="00C1490D">
              <w:rPr>
                <w:rFonts w:ascii="Arial" w:hAnsi="Arial" w:cs="Arial"/>
                <w:color w:val="auto"/>
                <w:sz w:val="20"/>
                <w:szCs w:val="20"/>
                <w:lang w:val="en-US"/>
              </w:rPr>
              <w:t>P9, lines 243 – 246</w:t>
            </w:r>
          </w:p>
        </w:tc>
      </w:tr>
      <w:bookmarkEnd w:id="0"/>
    </w:tbl>
    <w:p w14:paraId="749C0990" w14:textId="77777777" w:rsidR="009F45A1" w:rsidRPr="00E57186" w:rsidRDefault="009F45A1" w:rsidP="00AD5AE1">
      <w:pPr>
        <w:widowControl w:val="0"/>
        <w:autoSpaceDE w:val="0"/>
        <w:autoSpaceDN w:val="0"/>
        <w:adjustRightInd w:val="0"/>
        <w:spacing w:after="120" w:line="240" w:lineRule="auto"/>
        <w:jc w:val="both"/>
        <w:rPr>
          <w:rFonts w:ascii="Arial" w:eastAsia="Calibri" w:hAnsi="Arial" w:cs="Arial"/>
          <w:sz w:val="20"/>
          <w:szCs w:val="20"/>
          <w:lang w:val="en-US"/>
        </w:rPr>
      </w:pPr>
    </w:p>
    <w:sectPr w:rsidR="009F45A1" w:rsidRPr="00E57186" w:rsidSect="00E57186">
      <w:pgSz w:w="16838" w:h="11906" w:orient="landscape"/>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DA2B273" w15:done="0"/>
  <w15:commentEx w15:paraId="45A4D605" w15:done="0"/>
  <w15:commentEx w15:paraId="5FB35B66" w15:done="0"/>
  <w15:commentEx w15:paraId="57211E94" w15:paraIdParent="5FB35B66" w15:done="0"/>
  <w15:commentEx w15:paraId="39650671" w15:paraIdParent="5FB35B66" w15:done="0"/>
  <w15:commentEx w15:paraId="4DAEAE89" w15:done="0"/>
  <w15:commentEx w15:paraId="7932F6BF" w15:done="0"/>
  <w15:commentEx w15:paraId="7763D3B5" w15:done="0"/>
  <w15:commentEx w15:paraId="4BBDC9E1" w15:done="0"/>
  <w15:commentEx w15:paraId="4AF691C8" w15:done="0"/>
  <w15:commentEx w15:paraId="704385B6" w15:done="0"/>
  <w15:commentEx w15:paraId="696D921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FB5A96" w14:textId="77777777" w:rsidR="00AF1CB0" w:rsidRDefault="00AF1CB0" w:rsidP="0009098C">
      <w:pPr>
        <w:spacing w:after="0" w:line="240" w:lineRule="auto"/>
      </w:pPr>
      <w:r>
        <w:separator/>
      </w:r>
    </w:p>
  </w:endnote>
  <w:endnote w:type="continuationSeparator" w:id="0">
    <w:p w14:paraId="5D3D370C" w14:textId="77777777" w:rsidR="00AF1CB0" w:rsidRDefault="00AF1CB0" w:rsidP="00090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INOT">
    <w:altName w:val="DINOT"/>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onsolas">
    <w:panose1 w:val="020B0609020204030204"/>
    <w:charset w:val="00"/>
    <w:family w:val="modern"/>
    <w:pitch w:val="fixed"/>
    <w:sig w:usb0="E10002FF" w:usb1="4000FCFF" w:usb2="00000009" w:usb3="00000000" w:csb0="0000019F" w:csb1="00000000"/>
  </w:font>
  <w:font w:name="Arial Gras">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001592"/>
      <w:docPartObj>
        <w:docPartGallery w:val="Page Numbers (Bottom of Page)"/>
        <w:docPartUnique/>
      </w:docPartObj>
    </w:sdtPr>
    <w:sdtEndPr/>
    <w:sdtContent>
      <w:p w14:paraId="73F7DF0D" w14:textId="1083B186" w:rsidR="00805C8F" w:rsidRDefault="00805C8F">
        <w:pPr>
          <w:pStyle w:val="Pieddepage"/>
          <w:jc w:val="center"/>
        </w:pPr>
        <w:r>
          <w:fldChar w:fldCharType="begin"/>
        </w:r>
        <w:r>
          <w:instrText>PAGE   \* MERGEFORMAT</w:instrText>
        </w:r>
        <w:r>
          <w:fldChar w:fldCharType="separate"/>
        </w:r>
        <w:r w:rsidR="00C1490D">
          <w:rPr>
            <w:noProof/>
          </w:rPr>
          <w:t>5</w:t>
        </w:r>
        <w:r>
          <w:fldChar w:fldCharType="end"/>
        </w:r>
      </w:p>
    </w:sdtContent>
  </w:sdt>
  <w:p w14:paraId="0734FD1F" w14:textId="77777777" w:rsidR="00805C8F" w:rsidRDefault="00805C8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53489A" w14:textId="77777777" w:rsidR="00AF1CB0" w:rsidRDefault="00AF1CB0" w:rsidP="0009098C">
      <w:pPr>
        <w:spacing w:after="0" w:line="240" w:lineRule="auto"/>
      </w:pPr>
      <w:r>
        <w:separator/>
      </w:r>
    </w:p>
  </w:footnote>
  <w:footnote w:type="continuationSeparator" w:id="0">
    <w:p w14:paraId="23F4F418" w14:textId="77777777" w:rsidR="00AF1CB0" w:rsidRDefault="00AF1CB0" w:rsidP="000909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640BEB6"/>
    <w:lvl w:ilvl="0">
      <w:start w:val="1"/>
      <w:numFmt w:val="decimal"/>
      <w:lvlText w:val="%1."/>
      <w:legacy w:legacy="1" w:legacySpace="144" w:legacyIndent="0"/>
      <w:lvlJc w:val="left"/>
      <w:rPr>
        <w:b/>
        <w:i w:val="0"/>
        <w:u w:val="none"/>
      </w:rPr>
    </w:lvl>
    <w:lvl w:ilvl="1">
      <w:start w:val="1"/>
      <w:numFmt w:val="decimal"/>
      <w:lvlText w:val="%1.%2"/>
      <w:legacy w:legacy="1" w:legacySpace="144" w:legacyIndent="0"/>
      <w:lvlJc w:val="left"/>
      <w:rPr>
        <w:b/>
        <w:i w:val="0"/>
        <w:u w:val="none"/>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00DD4F8B"/>
    <w:multiLevelType w:val="multilevel"/>
    <w:tmpl w:val="A5C27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BD4790"/>
    <w:multiLevelType w:val="hybridMultilevel"/>
    <w:tmpl w:val="5226E438"/>
    <w:lvl w:ilvl="0" w:tplc="6582B64C">
      <w:start w:val="1"/>
      <w:numFmt w:val="decimal"/>
      <w:pStyle w:val="Titre2"/>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DB92FA3"/>
    <w:multiLevelType w:val="hybridMultilevel"/>
    <w:tmpl w:val="666CD71E"/>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
    <w:nsid w:val="0E9F0D51"/>
    <w:multiLevelType w:val="hybridMultilevel"/>
    <w:tmpl w:val="039E1E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06435A"/>
    <w:multiLevelType w:val="hybridMultilevel"/>
    <w:tmpl w:val="207ECCE2"/>
    <w:lvl w:ilvl="0" w:tplc="0EF8C74C">
      <w:start w:val="1"/>
      <w:numFmt w:val="upperRoman"/>
      <w:pStyle w:val="Titre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4DB471F"/>
    <w:multiLevelType w:val="hybridMultilevel"/>
    <w:tmpl w:val="870EB424"/>
    <w:lvl w:ilvl="0" w:tplc="119CEBFE">
      <w:start w:val="1"/>
      <w:numFmt w:val="lowerLetter"/>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7206868"/>
    <w:multiLevelType w:val="hybridMultilevel"/>
    <w:tmpl w:val="1A8A8F52"/>
    <w:lvl w:ilvl="0" w:tplc="B96E2718">
      <w:start w:val="1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7D44D0B"/>
    <w:multiLevelType w:val="hybridMultilevel"/>
    <w:tmpl w:val="E3C22E76"/>
    <w:lvl w:ilvl="0" w:tplc="E52E99D2">
      <w:start w:val="1"/>
      <w:numFmt w:val="bullet"/>
      <w:lvlText w:val=""/>
      <w:lvlJc w:val="left"/>
      <w:pPr>
        <w:tabs>
          <w:tab w:val="num" w:pos="720"/>
        </w:tabs>
        <w:ind w:left="720" w:hanging="360"/>
      </w:pPr>
      <w:rPr>
        <w:rFonts w:ascii="Wingdings" w:hAnsi="Wingdings" w:hint="default"/>
      </w:rPr>
    </w:lvl>
    <w:lvl w:ilvl="1" w:tplc="86C82276" w:tentative="1">
      <w:start w:val="1"/>
      <w:numFmt w:val="bullet"/>
      <w:lvlText w:val=""/>
      <w:lvlJc w:val="left"/>
      <w:pPr>
        <w:tabs>
          <w:tab w:val="num" w:pos="1440"/>
        </w:tabs>
        <w:ind w:left="1440" w:hanging="360"/>
      </w:pPr>
      <w:rPr>
        <w:rFonts w:ascii="Wingdings" w:hAnsi="Wingdings" w:hint="default"/>
      </w:rPr>
    </w:lvl>
    <w:lvl w:ilvl="2" w:tplc="6DB40A2E" w:tentative="1">
      <w:start w:val="1"/>
      <w:numFmt w:val="bullet"/>
      <w:lvlText w:val=""/>
      <w:lvlJc w:val="left"/>
      <w:pPr>
        <w:tabs>
          <w:tab w:val="num" w:pos="2160"/>
        </w:tabs>
        <w:ind w:left="2160" w:hanging="360"/>
      </w:pPr>
      <w:rPr>
        <w:rFonts w:ascii="Wingdings" w:hAnsi="Wingdings" w:hint="default"/>
      </w:rPr>
    </w:lvl>
    <w:lvl w:ilvl="3" w:tplc="081673C0" w:tentative="1">
      <w:start w:val="1"/>
      <w:numFmt w:val="bullet"/>
      <w:lvlText w:val=""/>
      <w:lvlJc w:val="left"/>
      <w:pPr>
        <w:tabs>
          <w:tab w:val="num" w:pos="2880"/>
        </w:tabs>
        <w:ind w:left="2880" w:hanging="360"/>
      </w:pPr>
      <w:rPr>
        <w:rFonts w:ascii="Wingdings" w:hAnsi="Wingdings" w:hint="default"/>
      </w:rPr>
    </w:lvl>
    <w:lvl w:ilvl="4" w:tplc="0A40ACD4" w:tentative="1">
      <w:start w:val="1"/>
      <w:numFmt w:val="bullet"/>
      <w:lvlText w:val=""/>
      <w:lvlJc w:val="left"/>
      <w:pPr>
        <w:tabs>
          <w:tab w:val="num" w:pos="3600"/>
        </w:tabs>
        <w:ind w:left="3600" w:hanging="360"/>
      </w:pPr>
      <w:rPr>
        <w:rFonts w:ascii="Wingdings" w:hAnsi="Wingdings" w:hint="default"/>
      </w:rPr>
    </w:lvl>
    <w:lvl w:ilvl="5" w:tplc="F2847656" w:tentative="1">
      <w:start w:val="1"/>
      <w:numFmt w:val="bullet"/>
      <w:lvlText w:val=""/>
      <w:lvlJc w:val="left"/>
      <w:pPr>
        <w:tabs>
          <w:tab w:val="num" w:pos="4320"/>
        </w:tabs>
        <w:ind w:left="4320" w:hanging="360"/>
      </w:pPr>
      <w:rPr>
        <w:rFonts w:ascii="Wingdings" w:hAnsi="Wingdings" w:hint="default"/>
      </w:rPr>
    </w:lvl>
    <w:lvl w:ilvl="6" w:tplc="5C4EA9E2" w:tentative="1">
      <w:start w:val="1"/>
      <w:numFmt w:val="bullet"/>
      <w:lvlText w:val=""/>
      <w:lvlJc w:val="left"/>
      <w:pPr>
        <w:tabs>
          <w:tab w:val="num" w:pos="5040"/>
        </w:tabs>
        <w:ind w:left="5040" w:hanging="360"/>
      </w:pPr>
      <w:rPr>
        <w:rFonts w:ascii="Wingdings" w:hAnsi="Wingdings" w:hint="default"/>
      </w:rPr>
    </w:lvl>
    <w:lvl w:ilvl="7" w:tplc="E1646886" w:tentative="1">
      <w:start w:val="1"/>
      <w:numFmt w:val="bullet"/>
      <w:lvlText w:val=""/>
      <w:lvlJc w:val="left"/>
      <w:pPr>
        <w:tabs>
          <w:tab w:val="num" w:pos="5760"/>
        </w:tabs>
        <w:ind w:left="5760" w:hanging="360"/>
      </w:pPr>
      <w:rPr>
        <w:rFonts w:ascii="Wingdings" w:hAnsi="Wingdings" w:hint="default"/>
      </w:rPr>
    </w:lvl>
    <w:lvl w:ilvl="8" w:tplc="3A4E3F1E" w:tentative="1">
      <w:start w:val="1"/>
      <w:numFmt w:val="bullet"/>
      <w:lvlText w:val=""/>
      <w:lvlJc w:val="left"/>
      <w:pPr>
        <w:tabs>
          <w:tab w:val="num" w:pos="6480"/>
        </w:tabs>
        <w:ind w:left="6480" w:hanging="360"/>
      </w:pPr>
      <w:rPr>
        <w:rFonts w:ascii="Wingdings" w:hAnsi="Wingdings" w:hint="default"/>
      </w:rPr>
    </w:lvl>
  </w:abstractNum>
  <w:abstractNum w:abstractNumId="9">
    <w:nsid w:val="18D1489E"/>
    <w:multiLevelType w:val="hybridMultilevel"/>
    <w:tmpl w:val="D05270D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
    <w:nsid w:val="298C09EF"/>
    <w:multiLevelType w:val="multilevel"/>
    <w:tmpl w:val="6FE2B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3C1B14"/>
    <w:multiLevelType w:val="hybridMultilevel"/>
    <w:tmpl w:val="9D7419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3543629"/>
    <w:multiLevelType w:val="hybridMultilevel"/>
    <w:tmpl w:val="25603D9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nsid w:val="478465AE"/>
    <w:multiLevelType w:val="hybridMultilevel"/>
    <w:tmpl w:val="40B23CFE"/>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4">
    <w:nsid w:val="50A20B83"/>
    <w:multiLevelType w:val="hybridMultilevel"/>
    <w:tmpl w:val="85044B06"/>
    <w:lvl w:ilvl="0" w:tplc="76B8FC18">
      <w:start w:val="1"/>
      <w:numFmt w:val="bullet"/>
      <w:lvlText w:val=""/>
      <w:lvlJc w:val="left"/>
      <w:pPr>
        <w:tabs>
          <w:tab w:val="num" w:pos="720"/>
        </w:tabs>
        <w:ind w:left="720" w:hanging="360"/>
      </w:pPr>
      <w:rPr>
        <w:rFonts w:ascii="Wingdings" w:hAnsi="Wingdings" w:hint="default"/>
      </w:rPr>
    </w:lvl>
    <w:lvl w:ilvl="1" w:tplc="E13424EE" w:tentative="1">
      <w:start w:val="1"/>
      <w:numFmt w:val="bullet"/>
      <w:lvlText w:val=""/>
      <w:lvlJc w:val="left"/>
      <w:pPr>
        <w:tabs>
          <w:tab w:val="num" w:pos="1440"/>
        </w:tabs>
        <w:ind w:left="1440" w:hanging="360"/>
      </w:pPr>
      <w:rPr>
        <w:rFonts w:ascii="Wingdings" w:hAnsi="Wingdings" w:hint="default"/>
      </w:rPr>
    </w:lvl>
    <w:lvl w:ilvl="2" w:tplc="3D9A86AA" w:tentative="1">
      <w:start w:val="1"/>
      <w:numFmt w:val="bullet"/>
      <w:lvlText w:val=""/>
      <w:lvlJc w:val="left"/>
      <w:pPr>
        <w:tabs>
          <w:tab w:val="num" w:pos="2160"/>
        </w:tabs>
        <w:ind w:left="2160" w:hanging="360"/>
      </w:pPr>
      <w:rPr>
        <w:rFonts w:ascii="Wingdings" w:hAnsi="Wingdings" w:hint="default"/>
      </w:rPr>
    </w:lvl>
    <w:lvl w:ilvl="3" w:tplc="C4C09F02" w:tentative="1">
      <w:start w:val="1"/>
      <w:numFmt w:val="bullet"/>
      <w:lvlText w:val=""/>
      <w:lvlJc w:val="left"/>
      <w:pPr>
        <w:tabs>
          <w:tab w:val="num" w:pos="2880"/>
        </w:tabs>
        <w:ind w:left="2880" w:hanging="360"/>
      </w:pPr>
      <w:rPr>
        <w:rFonts w:ascii="Wingdings" w:hAnsi="Wingdings" w:hint="default"/>
      </w:rPr>
    </w:lvl>
    <w:lvl w:ilvl="4" w:tplc="92D801D6" w:tentative="1">
      <w:start w:val="1"/>
      <w:numFmt w:val="bullet"/>
      <w:lvlText w:val=""/>
      <w:lvlJc w:val="left"/>
      <w:pPr>
        <w:tabs>
          <w:tab w:val="num" w:pos="3600"/>
        </w:tabs>
        <w:ind w:left="3600" w:hanging="360"/>
      </w:pPr>
      <w:rPr>
        <w:rFonts w:ascii="Wingdings" w:hAnsi="Wingdings" w:hint="default"/>
      </w:rPr>
    </w:lvl>
    <w:lvl w:ilvl="5" w:tplc="CC94C0E0" w:tentative="1">
      <w:start w:val="1"/>
      <w:numFmt w:val="bullet"/>
      <w:lvlText w:val=""/>
      <w:lvlJc w:val="left"/>
      <w:pPr>
        <w:tabs>
          <w:tab w:val="num" w:pos="4320"/>
        </w:tabs>
        <w:ind w:left="4320" w:hanging="360"/>
      </w:pPr>
      <w:rPr>
        <w:rFonts w:ascii="Wingdings" w:hAnsi="Wingdings" w:hint="default"/>
      </w:rPr>
    </w:lvl>
    <w:lvl w:ilvl="6" w:tplc="F9A4AE7A" w:tentative="1">
      <w:start w:val="1"/>
      <w:numFmt w:val="bullet"/>
      <w:lvlText w:val=""/>
      <w:lvlJc w:val="left"/>
      <w:pPr>
        <w:tabs>
          <w:tab w:val="num" w:pos="5040"/>
        </w:tabs>
        <w:ind w:left="5040" w:hanging="360"/>
      </w:pPr>
      <w:rPr>
        <w:rFonts w:ascii="Wingdings" w:hAnsi="Wingdings" w:hint="default"/>
      </w:rPr>
    </w:lvl>
    <w:lvl w:ilvl="7" w:tplc="27C04F30" w:tentative="1">
      <w:start w:val="1"/>
      <w:numFmt w:val="bullet"/>
      <w:lvlText w:val=""/>
      <w:lvlJc w:val="left"/>
      <w:pPr>
        <w:tabs>
          <w:tab w:val="num" w:pos="5760"/>
        </w:tabs>
        <w:ind w:left="5760" w:hanging="360"/>
      </w:pPr>
      <w:rPr>
        <w:rFonts w:ascii="Wingdings" w:hAnsi="Wingdings" w:hint="default"/>
      </w:rPr>
    </w:lvl>
    <w:lvl w:ilvl="8" w:tplc="45B23CE4" w:tentative="1">
      <w:start w:val="1"/>
      <w:numFmt w:val="bullet"/>
      <w:lvlText w:val=""/>
      <w:lvlJc w:val="left"/>
      <w:pPr>
        <w:tabs>
          <w:tab w:val="num" w:pos="6480"/>
        </w:tabs>
        <w:ind w:left="6480" w:hanging="360"/>
      </w:pPr>
      <w:rPr>
        <w:rFonts w:ascii="Wingdings" w:hAnsi="Wingdings" w:hint="default"/>
      </w:rPr>
    </w:lvl>
  </w:abstractNum>
  <w:abstractNum w:abstractNumId="15">
    <w:nsid w:val="51531537"/>
    <w:multiLevelType w:val="hybridMultilevel"/>
    <w:tmpl w:val="90B0127A"/>
    <w:lvl w:ilvl="0" w:tplc="4FEA2478">
      <w:start w:val="69"/>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9845A53"/>
    <w:multiLevelType w:val="hybridMultilevel"/>
    <w:tmpl w:val="B3986C62"/>
    <w:lvl w:ilvl="0" w:tplc="5A2EF014">
      <w:start w:val="1"/>
      <w:numFmt w:val="bullet"/>
      <w:lvlText w:val=""/>
      <w:lvlJc w:val="left"/>
      <w:pPr>
        <w:tabs>
          <w:tab w:val="num" w:pos="720"/>
        </w:tabs>
        <w:ind w:left="720" w:hanging="360"/>
      </w:pPr>
      <w:rPr>
        <w:rFonts w:ascii="Wingdings" w:hAnsi="Wingdings" w:hint="default"/>
      </w:rPr>
    </w:lvl>
    <w:lvl w:ilvl="1" w:tplc="B9B29A04" w:tentative="1">
      <w:start w:val="1"/>
      <w:numFmt w:val="bullet"/>
      <w:lvlText w:val=""/>
      <w:lvlJc w:val="left"/>
      <w:pPr>
        <w:tabs>
          <w:tab w:val="num" w:pos="1440"/>
        </w:tabs>
        <w:ind w:left="1440" w:hanging="360"/>
      </w:pPr>
      <w:rPr>
        <w:rFonts w:ascii="Wingdings" w:hAnsi="Wingdings" w:hint="default"/>
      </w:rPr>
    </w:lvl>
    <w:lvl w:ilvl="2" w:tplc="37AAF0D0" w:tentative="1">
      <w:start w:val="1"/>
      <w:numFmt w:val="bullet"/>
      <w:lvlText w:val=""/>
      <w:lvlJc w:val="left"/>
      <w:pPr>
        <w:tabs>
          <w:tab w:val="num" w:pos="2160"/>
        </w:tabs>
        <w:ind w:left="2160" w:hanging="360"/>
      </w:pPr>
      <w:rPr>
        <w:rFonts w:ascii="Wingdings" w:hAnsi="Wingdings" w:hint="default"/>
      </w:rPr>
    </w:lvl>
    <w:lvl w:ilvl="3" w:tplc="1D0EF806" w:tentative="1">
      <w:start w:val="1"/>
      <w:numFmt w:val="bullet"/>
      <w:lvlText w:val=""/>
      <w:lvlJc w:val="left"/>
      <w:pPr>
        <w:tabs>
          <w:tab w:val="num" w:pos="2880"/>
        </w:tabs>
        <w:ind w:left="2880" w:hanging="360"/>
      </w:pPr>
      <w:rPr>
        <w:rFonts w:ascii="Wingdings" w:hAnsi="Wingdings" w:hint="default"/>
      </w:rPr>
    </w:lvl>
    <w:lvl w:ilvl="4" w:tplc="BF605FEE" w:tentative="1">
      <w:start w:val="1"/>
      <w:numFmt w:val="bullet"/>
      <w:lvlText w:val=""/>
      <w:lvlJc w:val="left"/>
      <w:pPr>
        <w:tabs>
          <w:tab w:val="num" w:pos="3600"/>
        </w:tabs>
        <w:ind w:left="3600" w:hanging="360"/>
      </w:pPr>
      <w:rPr>
        <w:rFonts w:ascii="Wingdings" w:hAnsi="Wingdings" w:hint="default"/>
      </w:rPr>
    </w:lvl>
    <w:lvl w:ilvl="5" w:tplc="9306DC58" w:tentative="1">
      <w:start w:val="1"/>
      <w:numFmt w:val="bullet"/>
      <w:lvlText w:val=""/>
      <w:lvlJc w:val="left"/>
      <w:pPr>
        <w:tabs>
          <w:tab w:val="num" w:pos="4320"/>
        </w:tabs>
        <w:ind w:left="4320" w:hanging="360"/>
      </w:pPr>
      <w:rPr>
        <w:rFonts w:ascii="Wingdings" w:hAnsi="Wingdings" w:hint="default"/>
      </w:rPr>
    </w:lvl>
    <w:lvl w:ilvl="6" w:tplc="DD22DB90" w:tentative="1">
      <w:start w:val="1"/>
      <w:numFmt w:val="bullet"/>
      <w:lvlText w:val=""/>
      <w:lvlJc w:val="left"/>
      <w:pPr>
        <w:tabs>
          <w:tab w:val="num" w:pos="5040"/>
        </w:tabs>
        <w:ind w:left="5040" w:hanging="360"/>
      </w:pPr>
      <w:rPr>
        <w:rFonts w:ascii="Wingdings" w:hAnsi="Wingdings" w:hint="default"/>
      </w:rPr>
    </w:lvl>
    <w:lvl w:ilvl="7" w:tplc="DED29846" w:tentative="1">
      <w:start w:val="1"/>
      <w:numFmt w:val="bullet"/>
      <w:lvlText w:val=""/>
      <w:lvlJc w:val="left"/>
      <w:pPr>
        <w:tabs>
          <w:tab w:val="num" w:pos="5760"/>
        </w:tabs>
        <w:ind w:left="5760" w:hanging="360"/>
      </w:pPr>
      <w:rPr>
        <w:rFonts w:ascii="Wingdings" w:hAnsi="Wingdings" w:hint="default"/>
      </w:rPr>
    </w:lvl>
    <w:lvl w:ilvl="8" w:tplc="377CD7E2" w:tentative="1">
      <w:start w:val="1"/>
      <w:numFmt w:val="bullet"/>
      <w:lvlText w:val=""/>
      <w:lvlJc w:val="left"/>
      <w:pPr>
        <w:tabs>
          <w:tab w:val="num" w:pos="6480"/>
        </w:tabs>
        <w:ind w:left="6480" w:hanging="360"/>
      </w:pPr>
      <w:rPr>
        <w:rFonts w:ascii="Wingdings" w:hAnsi="Wingdings" w:hint="default"/>
      </w:rPr>
    </w:lvl>
  </w:abstractNum>
  <w:abstractNum w:abstractNumId="17">
    <w:nsid w:val="5D7D4799"/>
    <w:multiLevelType w:val="hybridMultilevel"/>
    <w:tmpl w:val="57ACED08"/>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8">
    <w:nsid w:val="621D3B3A"/>
    <w:multiLevelType w:val="hybridMultilevel"/>
    <w:tmpl w:val="CDEEA8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3435D28"/>
    <w:multiLevelType w:val="hybridMultilevel"/>
    <w:tmpl w:val="C1FC52B0"/>
    <w:lvl w:ilvl="0" w:tplc="C18EF65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63F90C82"/>
    <w:multiLevelType w:val="multilevel"/>
    <w:tmpl w:val="32F68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6773C99"/>
    <w:multiLevelType w:val="hybridMultilevel"/>
    <w:tmpl w:val="D54C8640"/>
    <w:lvl w:ilvl="0" w:tplc="E5EC0EB8">
      <w:start w:val="1"/>
      <w:numFmt w:val="bullet"/>
      <w:lvlText w:val=""/>
      <w:lvlJc w:val="left"/>
      <w:pPr>
        <w:tabs>
          <w:tab w:val="num" w:pos="720"/>
        </w:tabs>
        <w:ind w:left="720" w:hanging="360"/>
      </w:pPr>
      <w:rPr>
        <w:rFonts w:ascii="Wingdings" w:hAnsi="Wingdings" w:hint="default"/>
      </w:rPr>
    </w:lvl>
    <w:lvl w:ilvl="1" w:tplc="2D7A0620" w:tentative="1">
      <w:start w:val="1"/>
      <w:numFmt w:val="bullet"/>
      <w:lvlText w:val=""/>
      <w:lvlJc w:val="left"/>
      <w:pPr>
        <w:tabs>
          <w:tab w:val="num" w:pos="1440"/>
        </w:tabs>
        <w:ind w:left="1440" w:hanging="360"/>
      </w:pPr>
      <w:rPr>
        <w:rFonts w:ascii="Wingdings" w:hAnsi="Wingdings" w:hint="default"/>
      </w:rPr>
    </w:lvl>
    <w:lvl w:ilvl="2" w:tplc="717E5F0E" w:tentative="1">
      <w:start w:val="1"/>
      <w:numFmt w:val="bullet"/>
      <w:lvlText w:val=""/>
      <w:lvlJc w:val="left"/>
      <w:pPr>
        <w:tabs>
          <w:tab w:val="num" w:pos="2160"/>
        </w:tabs>
        <w:ind w:left="2160" w:hanging="360"/>
      </w:pPr>
      <w:rPr>
        <w:rFonts w:ascii="Wingdings" w:hAnsi="Wingdings" w:hint="default"/>
      </w:rPr>
    </w:lvl>
    <w:lvl w:ilvl="3" w:tplc="022CAF4C" w:tentative="1">
      <w:start w:val="1"/>
      <w:numFmt w:val="bullet"/>
      <w:lvlText w:val=""/>
      <w:lvlJc w:val="left"/>
      <w:pPr>
        <w:tabs>
          <w:tab w:val="num" w:pos="2880"/>
        </w:tabs>
        <w:ind w:left="2880" w:hanging="360"/>
      </w:pPr>
      <w:rPr>
        <w:rFonts w:ascii="Wingdings" w:hAnsi="Wingdings" w:hint="default"/>
      </w:rPr>
    </w:lvl>
    <w:lvl w:ilvl="4" w:tplc="69820DEC" w:tentative="1">
      <w:start w:val="1"/>
      <w:numFmt w:val="bullet"/>
      <w:lvlText w:val=""/>
      <w:lvlJc w:val="left"/>
      <w:pPr>
        <w:tabs>
          <w:tab w:val="num" w:pos="3600"/>
        </w:tabs>
        <w:ind w:left="3600" w:hanging="360"/>
      </w:pPr>
      <w:rPr>
        <w:rFonts w:ascii="Wingdings" w:hAnsi="Wingdings" w:hint="default"/>
      </w:rPr>
    </w:lvl>
    <w:lvl w:ilvl="5" w:tplc="79D2069A" w:tentative="1">
      <w:start w:val="1"/>
      <w:numFmt w:val="bullet"/>
      <w:lvlText w:val=""/>
      <w:lvlJc w:val="left"/>
      <w:pPr>
        <w:tabs>
          <w:tab w:val="num" w:pos="4320"/>
        </w:tabs>
        <w:ind w:left="4320" w:hanging="360"/>
      </w:pPr>
      <w:rPr>
        <w:rFonts w:ascii="Wingdings" w:hAnsi="Wingdings" w:hint="default"/>
      </w:rPr>
    </w:lvl>
    <w:lvl w:ilvl="6" w:tplc="7FB81DDE" w:tentative="1">
      <w:start w:val="1"/>
      <w:numFmt w:val="bullet"/>
      <w:lvlText w:val=""/>
      <w:lvlJc w:val="left"/>
      <w:pPr>
        <w:tabs>
          <w:tab w:val="num" w:pos="5040"/>
        </w:tabs>
        <w:ind w:left="5040" w:hanging="360"/>
      </w:pPr>
      <w:rPr>
        <w:rFonts w:ascii="Wingdings" w:hAnsi="Wingdings" w:hint="default"/>
      </w:rPr>
    </w:lvl>
    <w:lvl w:ilvl="7" w:tplc="1BB8B8CE" w:tentative="1">
      <w:start w:val="1"/>
      <w:numFmt w:val="bullet"/>
      <w:lvlText w:val=""/>
      <w:lvlJc w:val="left"/>
      <w:pPr>
        <w:tabs>
          <w:tab w:val="num" w:pos="5760"/>
        </w:tabs>
        <w:ind w:left="5760" w:hanging="360"/>
      </w:pPr>
      <w:rPr>
        <w:rFonts w:ascii="Wingdings" w:hAnsi="Wingdings" w:hint="default"/>
      </w:rPr>
    </w:lvl>
    <w:lvl w:ilvl="8" w:tplc="6B2252DE" w:tentative="1">
      <w:start w:val="1"/>
      <w:numFmt w:val="bullet"/>
      <w:lvlText w:val=""/>
      <w:lvlJc w:val="left"/>
      <w:pPr>
        <w:tabs>
          <w:tab w:val="num" w:pos="6480"/>
        </w:tabs>
        <w:ind w:left="6480" w:hanging="360"/>
      </w:pPr>
      <w:rPr>
        <w:rFonts w:ascii="Wingdings" w:hAnsi="Wingdings" w:hint="default"/>
      </w:rPr>
    </w:lvl>
  </w:abstractNum>
  <w:abstractNum w:abstractNumId="22">
    <w:nsid w:val="66935D26"/>
    <w:multiLevelType w:val="multilevel"/>
    <w:tmpl w:val="AACC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7D06B18"/>
    <w:multiLevelType w:val="hybridMultilevel"/>
    <w:tmpl w:val="88DE547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4">
    <w:nsid w:val="72975438"/>
    <w:multiLevelType w:val="multilevel"/>
    <w:tmpl w:val="77EAF07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nsid w:val="773D2DF9"/>
    <w:multiLevelType w:val="hybridMultilevel"/>
    <w:tmpl w:val="C9FC5D98"/>
    <w:lvl w:ilvl="0" w:tplc="0786FC22">
      <w:start w:val="1"/>
      <w:numFmt w:val="bullet"/>
      <w:lvlText w:val=""/>
      <w:lvlJc w:val="left"/>
      <w:pPr>
        <w:tabs>
          <w:tab w:val="num" w:pos="720"/>
        </w:tabs>
        <w:ind w:left="720" w:hanging="360"/>
      </w:pPr>
      <w:rPr>
        <w:rFonts w:ascii="Wingdings" w:hAnsi="Wingdings" w:hint="default"/>
      </w:rPr>
    </w:lvl>
    <w:lvl w:ilvl="1" w:tplc="2E50314E" w:tentative="1">
      <w:start w:val="1"/>
      <w:numFmt w:val="bullet"/>
      <w:lvlText w:val=""/>
      <w:lvlJc w:val="left"/>
      <w:pPr>
        <w:tabs>
          <w:tab w:val="num" w:pos="1440"/>
        </w:tabs>
        <w:ind w:left="1440" w:hanging="360"/>
      </w:pPr>
      <w:rPr>
        <w:rFonts w:ascii="Wingdings" w:hAnsi="Wingdings" w:hint="default"/>
      </w:rPr>
    </w:lvl>
    <w:lvl w:ilvl="2" w:tplc="D29EB92A" w:tentative="1">
      <w:start w:val="1"/>
      <w:numFmt w:val="bullet"/>
      <w:lvlText w:val=""/>
      <w:lvlJc w:val="left"/>
      <w:pPr>
        <w:tabs>
          <w:tab w:val="num" w:pos="2160"/>
        </w:tabs>
        <w:ind w:left="2160" w:hanging="360"/>
      </w:pPr>
      <w:rPr>
        <w:rFonts w:ascii="Wingdings" w:hAnsi="Wingdings" w:hint="default"/>
      </w:rPr>
    </w:lvl>
    <w:lvl w:ilvl="3" w:tplc="21A8B30C" w:tentative="1">
      <w:start w:val="1"/>
      <w:numFmt w:val="bullet"/>
      <w:lvlText w:val=""/>
      <w:lvlJc w:val="left"/>
      <w:pPr>
        <w:tabs>
          <w:tab w:val="num" w:pos="2880"/>
        </w:tabs>
        <w:ind w:left="2880" w:hanging="360"/>
      </w:pPr>
      <w:rPr>
        <w:rFonts w:ascii="Wingdings" w:hAnsi="Wingdings" w:hint="default"/>
      </w:rPr>
    </w:lvl>
    <w:lvl w:ilvl="4" w:tplc="5A3C3706" w:tentative="1">
      <w:start w:val="1"/>
      <w:numFmt w:val="bullet"/>
      <w:lvlText w:val=""/>
      <w:lvlJc w:val="left"/>
      <w:pPr>
        <w:tabs>
          <w:tab w:val="num" w:pos="3600"/>
        </w:tabs>
        <w:ind w:left="3600" w:hanging="360"/>
      </w:pPr>
      <w:rPr>
        <w:rFonts w:ascii="Wingdings" w:hAnsi="Wingdings" w:hint="default"/>
      </w:rPr>
    </w:lvl>
    <w:lvl w:ilvl="5" w:tplc="451A6D80" w:tentative="1">
      <w:start w:val="1"/>
      <w:numFmt w:val="bullet"/>
      <w:lvlText w:val=""/>
      <w:lvlJc w:val="left"/>
      <w:pPr>
        <w:tabs>
          <w:tab w:val="num" w:pos="4320"/>
        </w:tabs>
        <w:ind w:left="4320" w:hanging="360"/>
      </w:pPr>
      <w:rPr>
        <w:rFonts w:ascii="Wingdings" w:hAnsi="Wingdings" w:hint="default"/>
      </w:rPr>
    </w:lvl>
    <w:lvl w:ilvl="6" w:tplc="3C0E6A6C" w:tentative="1">
      <w:start w:val="1"/>
      <w:numFmt w:val="bullet"/>
      <w:lvlText w:val=""/>
      <w:lvlJc w:val="left"/>
      <w:pPr>
        <w:tabs>
          <w:tab w:val="num" w:pos="5040"/>
        </w:tabs>
        <w:ind w:left="5040" w:hanging="360"/>
      </w:pPr>
      <w:rPr>
        <w:rFonts w:ascii="Wingdings" w:hAnsi="Wingdings" w:hint="default"/>
      </w:rPr>
    </w:lvl>
    <w:lvl w:ilvl="7" w:tplc="1546A3EC" w:tentative="1">
      <w:start w:val="1"/>
      <w:numFmt w:val="bullet"/>
      <w:lvlText w:val=""/>
      <w:lvlJc w:val="left"/>
      <w:pPr>
        <w:tabs>
          <w:tab w:val="num" w:pos="5760"/>
        </w:tabs>
        <w:ind w:left="5760" w:hanging="360"/>
      </w:pPr>
      <w:rPr>
        <w:rFonts w:ascii="Wingdings" w:hAnsi="Wingdings" w:hint="default"/>
      </w:rPr>
    </w:lvl>
    <w:lvl w:ilvl="8" w:tplc="1F2E7C94" w:tentative="1">
      <w:start w:val="1"/>
      <w:numFmt w:val="bullet"/>
      <w:lvlText w:val=""/>
      <w:lvlJc w:val="left"/>
      <w:pPr>
        <w:tabs>
          <w:tab w:val="num" w:pos="6480"/>
        </w:tabs>
        <w:ind w:left="6480" w:hanging="360"/>
      </w:pPr>
      <w:rPr>
        <w:rFonts w:ascii="Wingdings" w:hAnsi="Wingdings" w:hint="default"/>
      </w:rPr>
    </w:lvl>
  </w:abstractNum>
  <w:abstractNum w:abstractNumId="26">
    <w:nsid w:val="7C0D5E27"/>
    <w:multiLevelType w:val="multilevel"/>
    <w:tmpl w:val="9FEC9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6"/>
  </w:num>
  <w:num w:numId="4">
    <w:abstractNumId w:val="6"/>
  </w:num>
  <w:num w:numId="5">
    <w:abstractNumId w:val="17"/>
  </w:num>
  <w:num w:numId="6">
    <w:abstractNumId w:val="3"/>
  </w:num>
  <w:num w:numId="7">
    <w:abstractNumId w:val="5"/>
  </w:num>
  <w:num w:numId="8">
    <w:abstractNumId w:val="13"/>
  </w:num>
  <w:num w:numId="9">
    <w:abstractNumId w:val="22"/>
  </w:num>
  <w:num w:numId="10">
    <w:abstractNumId w:val="0"/>
  </w:num>
  <w:num w:numId="11">
    <w:abstractNumId w:val="24"/>
  </w:num>
  <w:num w:numId="12">
    <w:abstractNumId w:val="15"/>
  </w:num>
  <w:num w:numId="13">
    <w:abstractNumId w:val="23"/>
  </w:num>
  <w:num w:numId="14">
    <w:abstractNumId w:val="8"/>
  </w:num>
  <w:num w:numId="15">
    <w:abstractNumId w:val="16"/>
  </w:num>
  <w:num w:numId="16">
    <w:abstractNumId w:val="21"/>
  </w:num>
  <w:num w:numId="17">
    <w:abstractNumId w:val="14"/>
  </w:num>
  <w:num w:numId="18">
    <w:abstractNumId w:val="25"/>
  </w:num>
  <w:num w:numId="19">
    <w:abstractNumId w:val="11"/>
  </w:num>
  <w:num w:numId="20">
    <w:abstractNumId w:val="12"/>
  </w:num>
  <w:num w:numId="21">
    <w:abstractNumId w:val="18"/>
  </w:num>
  <w:num w:numId="22">
    <w:abstractNumId w:val="4"/>
  </w:num>
  <w:num w:numId="23">
    <w:abstractNumId w:val="7"/>
  </w:num>
  <w:num w:numId="24">
    <w:abstractNumId w:val="19"/>
  </w:num>
  <w:num w:numId="25">
    <w:abstractNumId w:val="26"/>
  </w:num>
  <w:num w:numId="26">
    <w:abstractNumId w:val="10"/>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20"/>
  </w:num>
  <w:numIdMacAtCleanup w:val="3"/>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nart Derek">
    <w15:presenceInfo w15:providerId="AD" w15:userId="S-1-5-21-1229272821-507921405-725345543-15413"/>
  </w15:person>
  <w15:person w15:author="Bellera Carine">
    <w15:presenceInfo w15:providerId="AD" w15:userId="S-1-5-21-1229272821-507921405-725345543-34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4BB"/>
    <w:rsid w:val="00000845"/>
    <w:rsid w:val="0000147A"/>
    <w:rsid w:val="00002F15"/>
    <w:rsid w:val="00004B86"/>
    <w:rsid w:val="00004E06"/>
    <w:rsid w:val="00010AE1"/>
    <w:rsid w:val="00011B9F"/>
    <w:rsid w:val="00012E16"/>
    <w:rsid w:val="00015436"/>
    <w:rsid w:val="0001710C"/>
    <w:rsid w:val="00021068"/>
    <w:rsid w:val="000224AC"/>
    <w:rsid w:val="00022D47"/>
    <w:rsid w:val="00026286"/>
    <w:rsid w:val="00026641"/>
    <w:rsid w:val="00027197"/>
    <w:rsid w:val="000366A9"/>
    <w:rsid w:val="00045F43"/>
    <w:rsid w:val="000462A1"/>
    <w:rsid w:val="000463ED"/>
    <w:rsid w:val="00050473"/>
    <w:rsid w:val="00052EFA"/>
    <w:rsid w:val="000542BF"/>
    <w:rsid w:val="00054B7C"/>
    <w:rsid w:val="00055DF9"/>
    <w:rsid w:val="00057466"/>
    <w:rsid w:val="000578B3"/>
    <w:rsid w:val="00061C47"/>
    <w:rsid w:val="00064C53"/>
    <w:rsid w:val="00065627"/>
    <w:rsid w:val="000664CA"/>
    <w:rsid w:val="000740EA"/>
    <w:rsid w:val="00075831"/>
    <w:rsid w:val="00076077"/>
    <w:rsid w:val="0009098C"/>
    <w:rsid w:val="00091A2B"/>
    <w:rsid w:val="00092224"/>
    <w:rsid w:val="000A0651"/>
    <w:rsid w:val="000A1850"/>
    <w:rsid w:val="000A216A"/>
    <w:rsid w:val="000A293F"/>
    <w:rsid w:val="000A2A2E"/>
    <w:rsid w:val="000A5A9E"/>
    <w:rsid w:val="000B122D"/>
    <w:rsid w:val="000B13E8"/>
    <w:rsid w:val="000B610B"/>
    <w:rsid w:val="000B7557"/>
    <w:rsid w:val="000B79FA"/>
    <w:rsid w:val="000B7CD5"/>
    <w:rsid w:val="000C2178"/>
    <w:rsid w:val="000C4E65"/>
    <w:rsid w:val="000D0722"/>
    <w:rsid w:val="000D0D4F"/>
    <w:rsid w:val="000D65C4"/>
    <w:rsid w:val="000D6A8C"/>
    <w:rsid w:val="000D78B2"/>
    <w:rsid w:val="000E0697"/>
    <w:rsid w:val="000E4EB5"/>
    <w:rsid w:val="000E7F2E"/>
    <w:rsid w:val="000F1D82"/>
    <w:rsid w:val="000F207E"/>
    <w:rsid w:val="000F4788"/>
    <w:rsid w:val="000F5BEF"/>
    <w:rsid w:val="00100BA4"/>
    <w:rsid w:val="00105583"/>
    <w:rsid w:val="0010607D"/>
    <w:rsid w:val="00107EDC"/>
    <w:rsid w:val="00117092"/>
    <w:rsid w:val="00121874"/>
    <w:rsid w:val="00123E48"/>
    <w:rsid w:val="00126EE5"/>
    <w:rsid w:val="00130215"/>
    <w:rsid w:val="001306A4"/>
    <w:rsid w:val="00132D23"/>
    <w:rsid w:val="0013362B"/>
    <w:rsid w:val="00134F50"/>
    <w:rsid w:val="001405AB"/>
    <w:rsid w:val="00141C45"/>
    <w:rsid w:val="001436A7"/>
    <w:rsid w:val="00144A5A"/>
    <w:rsid w:val="001452AC"/>
    <w:rsid w:val="00151DE2"/>
    <w:rsid w:val="0015524B"/>
    <w:rsid w:val="00156EA8"/>
    <w:rsid w:val="00157A2B"/>
    <w:rsid w:val="00160652"/>
    <w:rsid w:val="00164234"/>
    <w:rsid w:val="00171570"/>
    <w:rsid w:val="0017341F"/>
    <w:rsid w:val="00174566"/>
    <w:rsid w:val="00177BE3"/>
    <w:rsid w:val="0018082E"/>
    <w:rsid w:val="00180A8A"/>
    <w:rsid w:val="00187F3F"/>
    <w:rsid w:val="00190A69"/>
    <w:rsid w:val="0019180A"/>
    <w:rsid w:val="00192514"/>
    <w:rsid w:val="00192895"/>
    <w:rsid w:val="00194930"/>
    <w:rsid w:val="00194EC7"/>
    <w:rsid w:val="00196829"/>
    <w:rsid w:val="00196CB3"/>
    <w:rsid w:val="001977C8"/>
    <w:rsid w:val="001A0089"/>
    <w:rsid w:val="001A5616"/>
    <w:rsid w:val="001A7930"/>
    <w:rsid w:val="001B08B6"/>
    <w:rsid w:val="001B08F4"/>
    <w:rsid w:val="001B11C2"/>
    <w:rsid w:val="001B270D"/>
    <w:rsid w:val="001B30EB"/>
    <w:rsid w:val="001B3D3B"/>
    <w:rsid w:val="001C08A3"/>
    <w:rsid w:val="001C37DB"/>
    <w:rsid w:val="001C63AE"/>
    <w:rsid w:val="001D7723"/>
    <w:rsid w:val="001E132B"/>
    <w:rsid w:val="001E4268"/>
    <w:rsid w:val="001E50DC"/>
    <w:rsid w:val="001F13F6"/>
    <w:rsid w:val="001F17F7"/>
    <w:rsid w:val="001F5565"/>
    <w:rsid w:val="0020189A"/>
    <w:rsid w:val="0020328B"/>
    <w:rsid w:val="00204DDD"/>
    <w:rsid w:val="0020518A"/>
    <w:rsid w:val="00205B4F"/>
    <w:rsid w:val="00207802"/>
    <w:rsid w:val="00213EC0"/>
    <w:rsid w:val="0021447F"/>
    <w:rsid w:val="002155F4"/>
    <w:rsid w:val="00217395"/>
    <w:rsid w:val="0022065B"/>
    <w:rsid w:val="0022129E"/>
    <w:rsid w:val="00222B35"/>
    <w:rsid w:val="00222D25"/>
    <w:rsid w:val="00222E64"/>
    <w:rsid w:val="00225EF3"/>
    <w:rsid w:val="002277F5"/>
    <w:rsid w:val="00227C84"/>
    <w:rsid w:val="002322C5"/>
    <w:rsid w:val="00233B05"/>
    <w:rsid w:val="00235B07"/>
    <w:rsid w:val="002361C1"/>
    <w:rsid w:val="00236230"/>
    <w:rsid w:val="00240FD3"/>
    <w:rsid w:val="00243680"/>
    <w:rsid w:val="00244047"/>
    <w:rsid w:val="0024730F"/>
    <w:rsid w:val="002507A9"/>
    <w:rsid w:val="00250DFF"/>
    <w:rsid w:val="00251A36"/>
    <w:rsid w:val="00251BD3"/>
    <w:rsid w:val="002531CB"/>
    <w:rsid w:val="00253535"/>
    <w:rsid w:val="002567A9"/>
    <w:rsid w:val="00256C5B"/>
    <w:rsid w:val="00260DF6"/>
    <w:rsid w:val="0026169A"/>
    <w:rsid w:val="00263336"/>
    <w:rsid w:val="002638F9"/>
    <w:rsid w:val="002668B9"/>
    <w:rsid w:val="00266C55"/>
    <w:rsid w:val="002678E9"/>
    <w:rsid w:val="00273746"/>
    <w:rsid w:val="0027434F"/>
    <w:rsid w:val="0027669C"/>
    <w:rsid w:val="002772C8"/>
    <w:rsid w:val="00277485"/>
    <w:rsid w:val="002813E0"/>
    <w:rsid w:val="002818AE"/>
    <w:rsid w:val="00286B7E"/>
    <w:rsid w:val="0029197B"/>
    <w:rsid w:val="00291C34"/>
    <w:rsid w:val="00291F9E"/>
    <w:rsid w:val="002943B5"/>
    <w:rsid w:val="00297142"/>
    <w:rsid w:val="002A0203"/>
    <w:rsid w:val="002A211A"/>
    <w:rsid w:val="002A3812"/>
    <w:rsid w:val="002A528A"/>
    <w:rsid w:val="002B23D7"/>
    <w:rsid w:val="002B464F"/>
    <w:rsid w:val="002B4B14"/>
    <w:rsid w:val="002B5E1F"/>
    <w:rsid w:val="002B684B"/>
    <w:rsid w:val="002B7155"/>
    <w:rsid w:val="002C2703"/>
    <w:rsid w:val="002C3B15"/>
    <w:rsid w:val="002C3B6D"/>
    <w:rsid w:val="002C4C5F"/>
    <w:rsid w:val="002C6ED0"/>
    <w:rsid w:val="002C7173"/>
    <w:rsid w:val="002D1181"/>
    <w:rsid w:val="002D14DE"/>
    <w:rsid w:val="002D2C45"/>
    <w:rsid w:val="002D52E5"/>
    <w:rsid w:val="002E1AE3"/>
    <w:rsid w:val="002E4614"/>
    <w:rsid w:val="002E4C3A"/>
    <w:rsid w:val="002E52E6"/>
    <w:rsid w:val="002E54C3"/>
    <w:rsid w:val="002E5792"/>
    <w:rsid w:val="002E7480"/>
    <w:rsid w:val="002F068B"/>
    <w:rsid w:val="002F1A7C"/>
    <w:rsid w:val="002F251B"/>
    <w:rsid w:val="002F26B5"/>
    <w:rsid w:val="00301304"/>
    <w:rsid w:val="00302FCF"/>
    <w:rsid w:val="00304032"/>
    <w:rsid w:val="00304D56"/>
    <w:rsid w:val="0031041F"/>
    <w:rsid w:val="00311C49"/>
    <w:rsid w:val="003147FC"/>
    <w:rsid w:val="003156D6"/>
    <w:rsid w:val="0031701E"/>
    <w:rsid w:val="003176A7"/>
    <w:rsid w:val="00320C24"/>
    <w:rsid w:val="00321555"/>
    <w:rsid w:val="003234A9"/>
    <w:rsid w:val="00323590"/>
    <w:rsid w:val="00324BC4"/>
    <w:rsid w:val="00325700"/>
    <w:rsid w:val="00326CAA"/>
    <w:rsid w:val="003302D8"/>
    <w:rsid w:val="003328FC"/>
    <w:rsid w:val="00341E0C"/>
    <w:rsid w:val="0034216F"/>
    <w:rsid w:val="00345308"/>
    <w:rsid w:val="0034582B"/>
    <w:rsid w:val="00345BD6"/>
    <w:rsid w:val="00353783"/>
    <w:rsid w:val="00354C6C"/>
    <w:rsid w:val="00355F49"/>
    <w:rsid w:val="003574E7"/>
    <w:rsid w:val="003612CA"/>
    <w:rsid w:val="0036170D"/>
    <w:rsid w:val="00361FC5"/>
    <w:rsid w:val="003646D3"/>
    <w:rsid w:val="00365F3E"/>
    <w:rsid w:val="00366EA1"/>
    <w:rsid w:val="00380277"/>
    <w:rsid w:val="00381DF0"/>
    <w:rsid w:val="00382427"/>
    <w:rsid w:val="00382EF3"/>
    <w:rsid w:val="003830BE"/>
    <w:rsid w:val="003844A0"/>
    <w:rsid w:val="003857A2"/>
    <w:rsid w:val="0039275C"/>
    <w:rsid w:val="003931B0"/>
    <w:rsid w:val="003947E1"/>
    <w:rsid w:val="0039596C"/>
    <w:rsid w:val="0039792A"/>
    <w:rsid w:val="00397B30"/>
    <w:rsid w:val="003A1057"/>
    <w:rsid w:val="003A1C41"/>
    <w:rsid w:val="003A3579"/>
    <w:rsid w:val="003A3AAF"/>
    <w:rsid w:val="003A6521"/>
    <w:rsid w:val="003B0E38"/>
    <w:rsid w:val="003B1518"/>
    <w:rsid w:val="003B1BAB"/>
    <w:rsid w:val="003B383C"/>
    <w:rsid w:val="003B455B"/>
    <w:rsid w:val="003B4840"/>
    <w:rsid w:val="003B4DCE"/>
    <w:rsid w:val="003B5996"/>
    <w:rsid w:val="003B7D4F"/>
    <w:rsid w:val="003C225F"/>
    <w:rsid w:val="003C2E58"/>
    <w:rsid w:val="003C34E8"/>
    <w:rsid w:val="003C6BAC"/>
    <w:rsid w:val="003D0BB7"/>
    <w:rsid w:val="003D17A4"/>
    <w:rsid w:val="003D1B9E"/>
    <w:rsid w:val="003D21E0"/>
    <w:rsid w:val="003D5B42"/>
    <w:rsid w:val="003E046B"/>
    <w:rsid w:val="003E356E"/>
    <w:rsid w:val="003E3E31"/>
    <w:rsid w:val="003E5337"/>
    <w:rsid w:val="003F4050"/>
    <w:rsid w:val="003F4192"/>
    <w:rsid w:val="003F4AA6"/>
    <w:rsid w:val="003F6D8C"/>
    <w:rsid w:val="00401F64"/>
    <w:rsid w:val="004021C9"/>
    <w:rsid w:val="00404274"/>
    <w:rsid w:val="00410996"/>
    <w:rsid w:val="0041108C"/>
    <w:rsid w:val="004127B0"/>
    <w:rsid w:val="00412DEF"/>
    <w:rsid w:val="00413847"/>
    <w:rsid w:val="00413F55"/>
    <w:rsid w:val="00415968"/>
    <w:rsid w:val="00417ED0"/>
    <w:rsid w:val="00420762"/>
    <w:rsid w:val="004208F3"/>
    <w:rsid w:val="004218AD"/>
    <w:rsid w:val="00425DC5"/>
    <w:rsid w:val="0042619E"/>
    <w:rsid w:val="00426D70"/>
    <w:rsid w:val="0042748E"/>
    <w:rsid w:val="00431BA2"/>
    <w:rsid w:val="00431E02"/>
    <w:rsid w:val="00434159"/>
    <w:rsid w:val="0043432E"/>
    <w:rsid w:val="00434D56"/>
    <w:rsid w:val="0043558C"/>
    <w:rsid w:val="00437908"/>
    <w:rsid w:val="00441D4E"/>
    <w:rsid w:val="00443189"/>
    <w:rsid w:val="0044426B"/>
    <w:rsid w:val="00444B95"/>
    <w:rsid w:val="004450E8"/>
    <w:rsid w:val="00447E65"/>
    <w:rsid w:val="004526CF"/>
    <w:rsid w:val="00452EF5"/>
    <w:rsid w:val="0045629F"/>
    <w:rsid w:val="00460D71"/>
    <w:rsid w:val="00461D45"/>
    <w:rsid w:val="004664B8"/>
    <w:rsid w:val="00466998"/>
    <w:rsid w:val="00467183"/>
    <w:rsid w:val="004714C8"/>
    <w:rsid w:val="00472115"/>
    <w:rsid w:val="00474239"/>
    <w:rsid w:val="00475843"/>
    <w:rsid w:val="0048200C"/>
    <w:rsid w:val="00483E01"/>
    <w:rsid w:val="00483F3C"/>
    <w:rsid w:val="00487873"/>
    <w:rsid w:val="00490252"/>
    <w:rsid w:val="00490A34"/>
    <w:rsid w:val="00492B72"/>
    <w:rsid w:val="00496F2B"/>
    <w:rsid w:val="00497093"/>
    <w:rsid w:val="004A24DE"/>
    <w:rsid w:val="004A2C89"/>
    <w:rsid w:val="004A35CD"/>
    <w:rsid w:val="004A5069"/>
    <w:rsid w:val="004A776F"/>
    <w:rsid w:val="004A78FD"/>
    <w:rsid w:val="004B4756"/>
    <w:rsid w:val="004B49F8"/>
    <w:rsid w:val="004B5353"/>
    <w:rsid w:val="004B5E31"/>
    <w:rsid w:val="004C043B"/>
    <w:rsid w:val="004C11AC"/>
    <w:rsid w:val="004C2E42"/>
    <w:rsid w:val="004C694E"/>
    <w:rsid w:val="004D15DA"/>
    <w:rsid w:val="004D1D23"/>
    <w:rsid w:val="004D21BE"/>
    <w:rsid w:val="004D631D"/>
    <w:rsid w:val="004D6C12"/>
    <w:rsid w:val="004D7D12"/>
    <w:rsid w:val="004E1628"/>
    <w:rsid w:val="004E3E13"/>
    <w:rsid w:val="004F1CCA"/>
    <w:rsid w:val="004F30C5"/>
    <w:rsid w:val="004F37E4"/>
    <w:rsid w:val="004F545B"/>
    <w:rsid w:val="004F7367"/>
    <w:rsid w:val="0050090A"/>
    <w:rsid w:val="00500B5B"/>
    <w:rsid w:val="00500FB0"/>
    <w:rsid w:val="0050155A"/>
    <w:rsid w:val="00503995"/>
    <w:rsid w:val="00504C1D"/>
    <w:rsid w:val="005103C5"/>
    <w:rsid w:val="00510A3C"/>
    <w:rsid w:val="00516A70"/>
    <w:rsid w:val="00521144"/>
    <w:rsid w:val="005211BF"/>
    <w:rsid w:val="00522F27"/>
    <w:rsid w:val="00523587"/>
    <w:rsid w:val="00530433"/>
    <w:rsid w:val="00530934"/>
    <w:rsid w:val="00531901"/>
    <w:rsid w:val="0053343A"/>
    <w:rsid w:val="005368DE"/>
    <w:rsid w:val="005369E1"/>
    <w:rsid w:val="00537884"/>
    <w:rsid w:val="005411BD"/>
    <w:rsid w:val="00541729"/>
    <w:rsid w:val="005440C5"/>
    <w:rsid w:val="00544F69"/>
    <w:rsid w:val="00545532"/>
    <w:rsid w:val="00545E4F"/>
    <w:rsid w:val="00550251"/>
    <w:rsid w:val="0055106B"/>
    <w:rsid w:val="00554547"/>
    <w:rsid w:val="00554B1F"/>
    <w:rsid w:val="00556F5F"/>
    <w:rsid w:val="00557134"/>
    <w:rsid w:val="005623CE"/>
    <w:rsid w:val="00564EFD"/>
    <w:rsid w:val="00565E5F"/>
    <w:rsid w:val="0057102E"/>
    <w:rsid w:val="005750F9"/>
    <w:rsid w:val="00580E03"/>
    <w:rsid w:val="00581E8B"/>
    <w:rsid w:val="005861AE"/>
    <w:rsid w:val="00590DCE"/>
    <w:rsid w:val="005913CA"/>
    <w:rsid w:val="005917D7"/>
    <w:rsid w:val="00591CD6"/>
    <w:rsid w:val="005921F9"/>
    <w:rsid w:val="005925FF"/>
    <w:rsid w:val="00593B4B"/>
    <w:rsid w:val="005943B5"/>
    <w:rsid w:val="00594F39"/>
    <w:rsid w:val="005A28B7"/>
    <w:rsid w:val="005A686A"/>
    <w:rsid w:val="005B1113"/>
    <w:rsid w:val="005B1665"/>
    <w:rsid w:val="005B19D5"/>
    <w:rsid w:val="005B6E29"/>
    <w:rsid w:val="005C1811"/>
    <w:rsid w:val="005C213F"/>
    <w:rsid w:val="005C3FCC"/>
    <w:rsid w:val="005C4261"/>
    <w:rsid w:val="005C5339"/>
    <w:rsid w:val="005C59A1"/>
    <w:rsid w:val="005D3D79"/>
    <w:rsid w:val="005D4B94"/>
    <w:rsid w:val="005D7EF1"/>
    <w:rsid w:val="005E1622"/>
    <w:rsid w:val="005E1836"/>
    <w:rsid w:val="005E414C"/>
    <w:rsid w:val="005E4D7D"/>
    <w:rsid w:val="005E4F81"/>
    <w:rsid w:val="005E61C9"/>
    <w:rsid w:val="005E76D9"/>
    <w:rsid w:val="005E7871"/>
    <w:rsid w:val="005E7B67"/>
    <w:rsid w:val="005F2D63"/>
    <w:rsid w:val="005F3F60"/>
    <w:rsid w:val="006018C8"/>
    <w:rsid w:val="0060234E"/>
    <w:rsid w:val="00603537"/>
    <w:rsid w:val="006063DC"/>
    <w:rsid w:val="00606AA5"/>
    <w:rsid w:val="00607186"/>
    <w:rsid w:val="00616ABE"/>
    <w:rsid w:val="00623751"/>
    <w:rsid w:val="0062623F"/>
    <w:rsid w:val="0063075F"/>
    <w:rsid w:val="00636B74"/>
    <w:rsid w:val="00641F55"/>
    <w:rsid w:val="0064231E"/>
    <w:rsid w:val="0064323B"/>
    <w:rsid w:val="00647AC2"/>
    <w:rsid w:val="006508CE"/>
    <w:rsid w:val="00652ADC"/>
    <w:rsid w:val="00652C08"/>
    <w:rsid w:val="006558C9"/>
    <w:rsid w:val="00655CF0"/>
    <w:rsid w:val="00657E47"/>
    <w:rsid w:val="00661014"/>
    <w:rsid w:val="00663FBC"/>
    <w:rsid w:val="00665C46"/>
    <w:rsid w:val="0066727F"/>
    <w:rsid w:val="0066751E"/>
    <w:rsid w:val="0067010C"/>
    <w:rsid w:val="00671890"/>
    <w:rsid w:val="00675D18"/>
    <w:rsid w:val="006804FB"/>
    <w:rsid w:val="006841A4"/>
    <w:rsid w:val="00685543"/>
    <w:rsid w:val="00690A0D"/>
    <w:rsid w:val="00690ED3"/>
    <w:rsid w:val="00693286"/>
    <w:rsid w:val="0069461E"/>
    <w:rsid w:val="0069667B"/>
    <w:rsid w:val="006A10BD"/>
    <w:rsid w:val="006A18FE"/>
    <w:rsid w:val="006A34C4"/>
    <w:rsid w:val="006A6111"/>
    <w:rsid w:val="006A67E9"/>
    <w:rsid w:val="006B3EF5"/>
    <w:rsid w:val="006B4106"/>
    <w:rsid w:val="006B61EA"/>
    <w:rsid w:val="006B6B6A"/>
    <w:rsid w:val="006C057A"/>
    <w:rsid w:val="006C22FE"/>
    <w:rsid w:val="006C57C7"/>
    <w:rsid w:val="006C6F15"/>
    <w:rsid w:val="006C712C"/>
    <w:rsid w:val="006D06BC"/>
    <w:rsid w:val="006D47AE"/>
    <w:rsid w:val="006D52AA"/>
    <w:rsid w:val="006D5E51"/>
    <w:rsid w:val="006E2BEF"/>
    <w:rsid w:val="006E31D3"/>
    <w:rsid w:val="006E388A"/>
    <w:rsid w:val="006E3C82"/>
    <w:rsid w:val="006E79CA"/>
    <w:rsid w:val="006E7A7C"/>
    <w:rsid w:val="006F3142"/>
    <w:rsid w:val="006F438F"/>
    <w:rsid w:val="006F4915"/>
    <w:rsid w:val="006F5AF6"/>
    <w:rsid w:val="006F62CE"/>
    <w:rsid w:val="006F69D4"/>
    <w:rsid w:val="0070141E"/>
    <w:rsid w:val="00701637"/>
    <w:rsid w:val="007018AB"/>
    <w:rsid w:val="00702115"/>
    <w:rsid w:val="00704259"/>
    <w:rsid w:val="00704280"/>
    <w:rsid w:val="007072FD"/>
    <w:rsid w:val="00710C00"/>
    <w:rsid w:val="007118DE"/>
    <w:rsid w:val="007134F7"/>
    <w:rsid w:val="00715112"/>
    <w:rsid w:val="0072128D"/>
    <w:rsid w:val="00722EAD"/>
    <w:rsid w:val="00723104"/>
    <w:rsid w:val="00732C94"/>
    <w:rsid w:val="00735BCC"/>
    <w:rsid w:val="007364EC"/>
    <w:rsid w:val="007409E3"/>
    <w:rsid w:val="00740D2D"/>
    <w:rsid w:val="00740EB9"/>
    <w:rsid w:val="0074135D"/>
    <w:rsid w:val="007426D5"/>
    <w:rsid w:val="00742D40"/>
    <w:rsid w:val="00743B85"/>
    <w:rsid w:val="007464B5"/>
    <w:rsid w:val="007515DD"/>
    <w:rsid w:val="0075445F"/>
    <w:rsid w:val="00757437"/>
    <w:rsid w:val="00757F19"/>
    <w:rsid w:val="0076726D"/>
    <w:rsid w:val="007729D8"/>
    <w:rsid w:val="00772AA4"/>
    <w:rsid w:val="00776395"/>
    <w:rsid w:val="0077680E"/>
    <w:rsid w:val="007773D5"/>
    <w:rsid w:val="0078599A"/>
    <w:rsid w:val="00787202"/>
    <w:rsid w:val="00797275"/>
    <w:rsid w:val="007A05E8"/>
    <w:rsid w:val="007A2D8A"/>
    <w:rsid w:val="007A3348"/>
    <w:rsid w:val="007A36EC"/>
    <w:rsid w:val="007A3A90"/>
    <w:rsid w:val="007A3B53"/>
    <w:rsid w:val="007A46A8"/>
    <w:rsid w:val="007A6C2B"/>
    <w:rsid w:val="007B4051"/>
    <w:rsid w:val="007B5B8F"/>
    <w:rsid w:val="007B7843"/>
    <w:rsid w:val="007B7DE9"/>
    <w:rsid w:val="007C18F9"/>
    <w:rsid w:val="007C481F"/>
    <w:rsid w:val="007C5E29"/>
    <w:rsid w:val="007C5EF5"/>
    <w:rsid w:val="007C6F3A"/>
    <w:rsid w:val="007D4745"/>
    <w:rsid w:val="007D50D1"/>
    <w:rsid w:val="007D719E"/>
    <w:rsid w:val="007E0491"/>
    <w:rsid w:val="007E0613"/>
    <w:rsid w:val="007E13FA"/>
    <w:rsid w:val="007E7886"/>
    <w:rsid w:val="007F0F6B"/>
    <w:rsid w:val="007F1611"/>
    <w:rsid w:val="007F3A6D"/>
    <w:rsid w:val="007F49B1"/>
    <w:rsid w:val="007F510B"/>
    <w:rsid w:val="007F66BC"/>
    <w:rsid w:val="007F6ABE"/>
    <w:rsid w:val="007F700E"/>
    <w:rsid w:val="00800081"/>
    <w:rsid w:val="00800223"/>
    <w:rsid w:val="00805552"/>
    <w:rsid w:val="00805C8F"/>
    <w:rsid w:val="008067E7"/>
    <w:rsid w:val="00814E5E"/>
    <w:rsid w:val="00816677"/>
    <w:rsid w:val="00816A64"/>
    <w:rsid w:val="00816C5E"/>
    <w:rsid w:val="00817D6A"/>
    <w:rsid w:val="00817DC4"/>
    <w:rsid w:val="0082014A"/>
    <w:rsid w:val="008201E7"/>
    <w:rsid w:val="008203E7"/>
    <w:rsid w:val="00821B14"/>
    <w:rsid w:val="00821E2B"/>
    <w:rsid w:val="00821F25"/>
    <w:rsid w:val="00823810"/>
    <w:rsid w:val="00825509"/>
    <w:rsid w:val="00831E5A"/>
    <w:rsid w:val="00833D3F"/>
    <w:rsid w:val="00833F3B"/>
    <w:rsid w:val="00834315"/>
    <w:rsid w:val="00835234"/>
    <w:rsid w:val="008364ED"/>
    <w:rsid w:val="008370D8"/>
    <w:rsid w:val="00837908"/>
    <w:rsid w:val="00841DF2"/>
    <w:rsid w:val="00842A51"/>
    <w:rsid w:val="00844FC4"/>
    <w:rsid w:val="00846C8D"/>
    <w:rsid w:val="008472F9"/>
    <w:rsid w:val="00850F0E"/>
    <w:rsid w:val="00852426"/>
    <w:rsid w:val="00852DCD"/>
    <w:rsid w:val="00854AA7"/>
    <w:rsid w:val="00854ECC"/>
    <w:rsid w:val="00856215"/>
    <w:rsid w:val="008607BD"/>
    <w:rsid w:val="00861BB8"/>
    <w:rsid w:val="00861E83"/>
    <w:rsid w:val="00864724"/>
    <w:rsid w:val="00864BC5"/>
    <w:rsid w:val="00872842"/>
    <w:rsid w:val="00873B24"/>
    <w:rsid w:val="00873C01"/>
    <w:rsid w:val="00873C33"/>
    <w:rsid w:val="008750BD"/>
    <w:rsid w:val="00875942"/>
    <w:rsid w:val="00880A0F"/>
    <w:rsid w:val="00881A66"/>
    <w:rsid w:val="0088234F"/>
    <w:rsid w:val="00882CDF"/>
    <w:rsid w:val="0088390A"/>
    <w:rsid w:val="00885B18"/>
    <w:rsid w:val="00895CBC"/>
    <w:rsid w:val="008960BA"/>
    <w:rsid w:val="00896245"/>
    <w:rsid w:val="008A0613"/>
    <w:rsid w:val="008A2AF7"/>
    <w:rsid w:val="008A3E93"/>
    <w:rsid w:val="008A47D1"/>
    <w:rsid w:val="008A5009"/>
    <w:rsid w:val="008A588D"/>
    <w:rsid w:val="008A5ED9"/>
    <w:rsid w:val="008B1445"/>
    <w:rsid w:val="008B1B04"/>
    <w:rsid w:val="008B3464"/>
    <w:rsid w:val="008B4E20"/>
    <w:rsid w:val="008B5D31"/>
    <w:rsid w:val="008B7DBE"/>
    <w:rsid w:val="008C1D7C"/>
    <w:rsid w:val="008C2A4D"/>
    <w:rsid w:val="008C379D"/>
    <w:rsid w:val="008C6D9B"/>
    <w:rsid w:val="008D0F3A"/>
    <w:rsid w:val="008D132B"/>
    <w:rsid w:val="008D1D62"/>
    <w:rsid w:val="008D1FD3"/>
    <w:rsid w:val="008D2370"/>
    <w:rsid w:val="008D3A64"/>
    <w:rsid w:val="008D596B"/>
    <w:rsid w:val="008D632C"/>
    <w:rsid w:val="008D6E2F"/>
    <w:rsid w:val="008D6ED6"/>
    <w:rsid w:val="008D7981"/>
    <w:rsid w:val="008E05D8"/>
    <w:rsid w:val="008E23EE"/>
    <w:rsid w:val="008E24EE"/>
    <w:rsid w:val="008E2AB4"/>
    <w:rsid w:val="008F15F9"/>
    <w:rsid w:val="008F2CEB"/>
    <w:rsid w:val="008F540D"/>
    <w:rsid w:val="008F69A4"/>
    <w:rsid w:val="008F759A"/>
    <w:rsid w:val="009021BF"/>
    <w:rsid w:val="0090256A"/>
    <w:rsid w:val="0090482E"/>
    <w:rsid w:val="00910336"/>
    <w:rsid w:val="0091372E"/>
    <w:rsid w:val="009140C1"/>
    <w:rsid w:val="009147D6"/>
    <w:rsid w:val="00914BEB"/>
    <w:rsid w:val="00916F0D"/>
    <w:rsid w:val="0091767F"/>
    <w:rsid w:val="00920920"/>
    <w:rsid w:val="009226A8"/>
    <w:rsid w:val="00925557"/>
    <w:rsid w:val="00925E2B"/>
    <w:rsid w:val="009329EF"/>
    <w:rsid w:val="0093406B"/>
    <w:rsid w:val="00935496"/>
    <w:rsid w:val="00941AB0"/>
    <w:rsid w:val="00947695"/>
    <w:rsid w:val="009500C9"/>
    <w:rsid w:val="00950121"/>
    <w:rsid w:val="00957E44"/>
    <w:rsid w:val="00960817"/>
    <w:rsid w:val="00963076"/>
    <w:rsid w:val="00963666"/>
    <w:rsid w:val="00964E4E"/>
    <w:rsid w:val="00966453"/>
    <w:rsid w:val="0096686B"/>
    <w:rsid w:val="00966F20"/>
    <w:rsid w:val="00970383"/>
    <w:rsid w:val="0097077F"/>
    <w:rsid w:val="0097172E"/>
    <w:rsid w:val="00972DA9"/>
    <w:rsid w:val="0097375C"/>
    <w:rsid w:val="00980C4F"/>
    <w:rsid w:val="00983118"/>
    <w:rsid w:val="00987C32"/>
    <w:rsid w:val="00991091"/>
    <w:rsid w:val="00991E56"/>
    <w:rsid w:val="0099219A"/>
    <w:rsid w:val="00992B59"/>
    <w:rsid w:val="00992EF4"/>
    <w:rsid w:val="009972CE"/>
    <w:rsid w:val="009A0B26"/>
    <w:rsid w:val="009A6035"/>
    <w:rsid w:val="009A65C5"/>
    <w:rsid w:val="009A6D97"/>
    <w:rsid w:val="009B1E68"/>
    <w:rsid w:val="009B2289"/>
    <w:rsid w:val="009B392D"/>
    <w:rsid w:val="009C3D0E"/>
    <w:rsid w:val="009C4002"/>
    <w:rsid w:val="009D11C1"/>
    <w:rsid w:val="009D30C7"/>
    <w:rsid w:val="009D34D4"/>
    <w:rsid w:val="009D3660"/>
    <w:rsid w:val="009D42F7"/>
    <w:rsid w:val="009D63CB"/>
    <w:rsid w:val="009D6E08"/>
    <w:rsid w:val="009D7D60"/>
    <w:rsid w:val="009E4339"/>
    <w:rsid w:val="009E70BA"/>
    <w:rsid w:val="009F0B82"/>
    <w:rsid w:val="009F12A8"/>
    <w:rsid w:val="009F145C"/>
    <w:rsid w:val="009F1A3B"/>
    <w:rsid w:val="009F1D3B"/>
    <w:rsid w:val="009F4275"/>
    <w:rsid w:val="009F44E1"/>
    <w:rsid w:val="009F45A1"/>
    <w:rsid w:val="009F4B62"/>
    <w:rsid w:val="009F51A7"/>
    <w:rsid w:val="009F56C5"/>
    <w:rsid w:val="009F66EF"/>
    <w:rsid w:val="009F68C0"/>
    <w:rsid w:val="00A007AF"/>
    <w:rsid w:val="00A01FC4"/>
    <w:rsid w:val="00A03DD4"/>
    <w:rsid w:val="00A045A7"/>
    <w:rsid w:val="00A05D6A"/>
    <w:rsid w:val="00A066EE"/>
    <w:rsid w:val="00A10815"/>
    <w:rsid w:val="00A108B9"/>
    <w:rsid w:val="00A119D3"/>
    <w:rsid w:val="00A12CA4"/>
    <w:rsid w:val="00A13092"/>
    <w:rsid w:val="00A21E77"/>
    <w:rsid w:val="00A242E4"/>
    <w:rsid w:val="00A31FD1"/>
    <w:rsid w:val="00A32216"/>
    <w:rsid w:val="00A33423"/>
    <w:rsid w:val="00A33FA5"/>
    <w:rsid w:val="00A342A8"/>
    <w:rsid w:val="00A42BE8"/>
    <w:rsid w:val="00A433C2"/>
    <w:rsid w:val="00A44959"/>
    <w:rsid w:val="00A45382"/>
    <w:rsid w:val="00A45D09"/>
    <w:rsid w:val="00A466EF"/>
    <w:rsid w:val="00A51D5C"/>
    <w:rsid w:val="00A51EB1"/>
    <w:rsid w:val="00A53B14"/>
    <w:rsid w:val="00A54EAF"/>
    <w:rsid w:val="00A558AA"/>
    <w:rsid w:val="00A60B0C"/>
    <w:rsid w:val="00A63869"/>
    <w:rsid w:val="00A65C95"/>
    <w:rsid w:val="00A65DD0"/>
    <w:rsid w:val="00A71B1D"/>
    <w:rsid w:val="00A71F6C"/>
    <w:rsid w:val="00A75339"/>
    <w:rsid w:val="00A76C80"/>
    <w:rsid w:val="00A774BF"/>
    <w:rsid w:val="00A81004"/>
    <w:rsid w:val="00A874BB"/>
    <w:rsid w:val="00A9074B"/>
    <w:rsid w:val="00A91934"/>
    <w:rsid w:val="00A9586A"/>
    <w:rsid w:val="00A9617B"/>
    <w:rsid w:val="00A963D8"/>
    <w:rsid w:val="00A973C1"/>
    <w:rsid w:val="00AA07AA"/>
    <w:rsid w:val="00AA0D5D"/>
    <w:rsid w:val="00AA141C"/>
    <w:rsid w:val="00AA2FD9"/>
    <w:rsid w:val="00AA4314"/>
    <w:rsid w:val="00AB2C69"/>
    <w:rsid w:val="00AB3B1D"/>
    <w:rsid w:val="00AB3D4A"/>
    <w:rsid w:val="00AB533E"/>
    <w:rsid w:val="00AC1E7B"/>
    <w:rsid w:val="00AC57C5"/>
    <w:rsid w:val="00AC5A4D"/>
    <w:rsid w:val="00AC6D26"/>
    <w:rsid w:val="00AD033D"/>
    <w:rsid w:val="00AD3E01"/>
    <w:rsid w:val="00AD5AE1"/>
    <w:rsid w:val="00AD7989"/>
    <w:rsid w:val="00AE0484"/>
    <w:rsid w:val="00AE0BE5"/>
    <w:rsid w:val="00AE1728"/>
    <w:rsid w:val="00AE1F06"/>
    <w:rsid w:val="00AE4222"/>
    <w:rsid w:val="00AE4460"/>
    <w:rsid w:val="00AF1CB0"/>
    <w:rsid w:val="00AF2408"/>
    <w:rsid w:val="00AF54E3"/>
    <w:rsid w:val="00AF6661"/>
    <w:rsid w:val="00AF7D33"/>
    <w:rsid w:val="00B112A8"/>
    <w:rsid w:val="00B11F74"/>
    <w:rsid w:val="00B127EF"/>
    <w:rsid w:val="00B14BF4"/>
    <w:rsid w:val="00B1539C"/>
    <w:rsid w:val="00B15433"/>
    <w:rsid w:val="00B17D0A"/>
    <w:rsid w:val="00B20726"/>
    <w:rsid w:val="00B207CD"/>
    <w:rsid w:val="00B20F0B"/>
    <w:rsid w:val="00B211B3"/>
    <w:rsid w:val="00B216CF"/>
    <w:rsid w:val="00B23177"/>
    <w:rsid w:val="00B3255A"/>
    <w:rsid w:val="00B34501"/>
    <w:rsid w:val="00B35230"/>
    <w:rsid w:val="00B35652"/>
    <w:rsid w:val="00B35B4E"/>
    <w:rsid w:val="00B372A9"/>
    <w:rsid w:val="00B400F5"/>
    <w:rsid w:val="00B41908"/>
    <w:rsid w:val="00B4217C"/>
    <w:rsid w:val="00B434DA"/>
    <w:rsid w:val="00B43D22"/>
    <w:rsid w:val="00B43D74"/>
    <w:rsid w:val="00B45831"/>
    <w:rsid w:val="00B5062B"/>
    <w:rsid w:val="00B50B66"/>
    <w:rsid w:val="00B52BCE"/>
    <w:rsid w:val="00B53125"/>
    <w:rsid w:val="00B54405"/>
    <w:rsid w:val="00B54A85"/>
    <w:rsid w:val="00B56CF2"/>
    <w:rsid w:val="00B57085"/>
    <w:rsid w:val="00B60FD2"/>
    <w:rsid w:val="00B61400"/>
    <w:rsid w:val="00B619EE"/>
    <w:rsid w:val="00B61FAE"/>
    <w:rsid w:val="00B65279"/>
    <w:rsid w:val="00B66A14"/>
    <w:rsid w:val="00B71081"/>
    <w:rsid w:val="00B71E9E"/>
    <w:rsid w:val="00B71F31"/>
    <w:rsid w:val="00B72277"/>
    <w:rsid w:val="00B72EB3"/>
    <w:rsid w:val="00B74138"/>
    <w:rsid w:val="00B74FF3"/>
    <w:rsid w:val="00B76D0E"/>
    <w:rsid w:val="00B77C0C"/>
    <w:rsid w:val="00B77C64"/>
    <w:rsid w:val="00B83796"/>
    <w:rsid w:val="00B85FDD"/>
    <w:rsid w:val="00B87E91"/>
    <w:rsid w:val="00B94C28"/>
    <w:rsid w:val="00B96D3F"/>
    <w:rsid w:val="00BA02EE"/>
    <w:rsid w:val="00BA060A"/>
    <w:rsid w:val="00BA3351"/>
    <w:rsid w:val="00BA3922"/>
    <w:rsid w:val="00BA45CD"/>
    <w:rsid w:val="00BA47E7"/>
    <w:rsid w:val="00BA656A"/>
    <w:rsid w:val="00BA688C"/>
    <w:rsid w:val="00BB2624"/>
    <w:rsid w:val="00BB27DD"/>
    <w:rsid w:val="00BB4C82"/>
    <w:rsid w:val="00BB7F85"/>
    <w:rsid w:val="00BC02B6"/>
    <w:rsid w:val="00BC0B70"/>
    <w:rsid w:val="00BC128E"/>
    <w:rsid w:val="00BC2B03"/>
    <w:rsid w:val="00BC3659"/>
    <w:rsid w:val="00BC6A25"/>
    <w:rsid w:val="00BD2FF5"/>
    <w:rsid w:val="00BF1A36"/>
    <w:rsid w:val="00BF1B99"/>
    <w:rsid w:val="00BF1E1B"/>
    <w:rsid w:val="00BF1E6F"/>
    <w:rsid w:val="00BF2107"/>
    <w:rsid w:val="00BF7278"/>
    <w:rsid w:val="00C023A2"/>
    <w:rsid w:val="00C1040E"/>
    <w:rsid w:val="00C128DF"/>
    <w:rsid w:val="00C1388D"/>
    <w:rsid w:val="00C14301"/>
    <w:rsid w:val="00C1490D"/>
    <w:rsid w:val="00C14C90"/>
    <w:rsid w:val="00C226A1"/>
    <w:rsid w:val="00C22A11"/>
    <w:rsid w:val="00C273E1"/>
    <w:rsid w:val="00C274AB"/>
    <w:rsid w:val="00C27934"/>
    <w:rsid w:val="00C30A55"/>
    <w:rsid w:val="00C32B4B"/>
    <w:rsid w:val="00C33743"/>
    <w:rsid w:val="00C34990"/>
    <w:rsid w:val="00C35EBE"/>
    <w:rsid w:val="00C35F7A"/>
    <w:rsid w:val="00C35FA7"/>
    <w:rsid w:val="00C362DA"/>
    <w:rsid w:val="00C37B12"/>
    <w:rsid w:val="00C41CAD"/>
    <w:rsid w:val="00C45ACA"/>
    <w:rsid w:val="00C47976"/>
    <w:rsid w:val="00C51AA5"/>
    <w:rsid w:val="00C52589"/>
    <w:rsid w:val="00C53211"/>
    <w:rsid w:val="00C54392"/>
    <w:rsid w:val="00C5489D"/>
    <w:rsid w:val="00C54CBE"/>
    <w:rsid w:val="00C55EE1"/>
    <w:rsid w:val="00C56F4D"/>
    <w:rsid w:val="00C5783C"/>
    <w:rsid w:val="00C60869"/>
    <w:rsid w:val="00C61019"/>
    <w:rsid w:val="00C61F18"/>
    <w:rsid w:val="00C63CD5"/>
    <w:rsid w:val="00C67CF1"/>
    <w:rsid w:val="00C723CE"/>
    <w:rsid w:val="00C72AF6"/>
    <w:rsid w:val="00C730D1"/>
    <w:rsid w:val="00C7779E"/>
    <w:rsid w:val="00C80A03"/>
    <w:rsid w:val="00C82BFA"/>
    <w:rsid w:val="00C82EC0"/>
    <w:rsid w:val="00C83F80"/>
    <w:rsid w:val="00C8441F"/>
    <w:rsid w:val="00C84A87"/>
    <w:rsid w:val="00C867D6"/>
    <w:rsid w:val="00C90AE5"/>
    <w:rsid w:val="00C926CA"/>
    <w:rsid w:val="00CA1CE1"/>
    <w:rsid w:val="00CA28FB"/>
    <w:rsid w:val="00CA6CFA"/>
    <w:rsid w:val="00CB06BB"/>
    <w:rsid w:val="00CB0A05"/>
    <w:rsid w:val="00CB146F"/>
    <w:rsid w:val="00CB53FF"/>
    <w:rsid w:val="00CC03DF"/>
    <w:rsid w:val="00CC1B74"/>
    <w:rsid w:val="00CC5720"/>
    <w:rsid w:val="00CC6767"/>
    <w:rsid w:val="00CC72B0"/>
    <w:rsid w:val="00CD2B17"/>
    <w:rsid w:val="00CD3B6A"/>
    <w:rsid w:val="00CD3C39"/>
    <w:rsid w:val="00CD4181"/>
    <w:rsid w:val="00CD5A18"/>
    <w:rsid w:val="00CD5B85"/>
    <w:rsid w:val="00CE024A"/>
    <w:rsid w:val="00CE7C41"/>
    <w:rsid w:val="00CF2CEC"/>
    <w:rsid w:val="00CF60BB"/>
    <w:rsid w:val="00CF74C6"/>
    <w:rsid w:val="00D01465"/>
    <w:rsid w:val="00D01CC3"/>
    <w:rsid w:val="00D05DF6"/>
    <w:rsid w:val="00D0691B"/>
    <w:rsid w:val="00D10946"/>
    <w:rsid w:val="00D11C5E"/>
    <w:rsid w:val="00D11D38"/>
    <w:rsid w:val="00D14595"/>
    <w:rsid w:val="00D1471A"/>
    <w:rsid w:val="00D16E9B"/>
    <w:rsid w:val="00D17BB5"/>
    <w:rsid w:val="00D17D81"/>
    <w:rsid w:val="00D22FB7"/>
    <w:rsid w:val="00D248C4"/>
    <w:rsid w:val="00D262E8"/>
    <w:rsid w:val="00D3009A"/>
    <w:rsid w:val="00D317F4"/>
    <w:rsid w:val="00D31E9A"/>
    <w:rsid w:val="00D3709E"/>
    <w:rsid w:val="00D3756F"/>
    <w:rsid w:val="00D43E81"/>
    <w:rsid w:val="00D45B7F"/>
    <w:rsid w:val="00D46D65"/>
    <w:rsid w:val="00D50CB2"/>
    <w:rsid w:val="00D52FB0"/>
    <w:rsid w:val="00D606C0"/>
    <w:rsid w:val="00D61734"/>
    <w:rsid w:val="00D71F1F"/>
    <w:rsid w:val="00D72710"/>
    <w:rsid w:val="00D749AD"/>
    <w:rsid w:val="00D76D72"/>
    <w:rsid w:val="00D81C5B"/>
    <w:rsid w:val="00D869EB"/>
    <w:rsid w:val="00D86C13"/>
    <w:rsid w:val="00D86DD4"/>
    <w:rsid w:val="00D93B3C"/>
    <w:rsid w:val="00D94B16"/>
    <w:rsid w:val="00DA03FD"/>
    <w:rsid w:val="00DA3BCB"/>
    <w:rsid w:val="00DA4433"/>
    <w:rsid w:val="00DA491D"/>
    <w:rsid w:val="00DA5470"/>
    <w:rsid w:val="00DA605D"/>
    <w:rsid w:val="00DA740D"/>
    <w:rsid w:val="00DB16C8"/>
    <w:rsid w:val="00DB3926"/>
    <w:rsid w:val="00DB5D69"/>
    <w:rsid w:val="00DB7615"/>
    <w:rsid w:val="00DB788E"/>
    <w:rsid w:val="00DC1CA4"/>
    <w:rsid w:val="00DC31AA"/>
    <w:rsid w:val="00DC379D"/>
    <w:rsid w:val="00DC5D88"/>
    <w:rsid w:val="00DC6C1D"/>
    <w:rsid w:val="00DD241E"/>
    <w:rsid w:val="00DD2BF2"/>
    <w:rsid w:val="00DD4BEE"/>
    <w:rsid w:val="00DD508B"/>
    <w:rsid w:val="00DD5AC8"/>
    <w:rsid w:val="00DD6D6E"/>
    <w:rsid w:val="00DE2CB0"/>
    <w:rsid w:val="00DE34F0"/>
    <w:rsid w:val="00DE4D9C"/>
    <w:rsid w:val="00DE5DF1"/>
    <w:rsid w:val="00DE695B"/>
    <w:rsid w:val="00DF158B"/>
    <w:rsid w:val="00DF43FC"/>
    <w:rsid w:val="00DF50B5"/>
    <w:rsid w:val="00E01283"/>
    <w:rsid w:val="00E013DA"/>
    <w:rsid w:val="00E02981"/>
    <w:rsid w:val="00E04BBA"/>
    <w:rsid w:val="00E05AE8"/>
    <w:rsid w:val="00E07F1E"/>
    <w:rsid w:val="00E11E86"/>
    <w:rsid w:val="00E13BDA"/>
    <w:rsid w:val="00E15F98"/>
    <w:rsid w:val="00E23CF3"/>
    <w:rsid w:val="00E25C51"/>
    <w:rsid w:val="00E26470"/>
    <w:rsid w:val="00E32075"/>
    <w:rsid w:val="00E3548F"/>
    <w:rsid w:val="00E41839"/>
    <w:rsid w:val="00E41C7F"/>
    <w:rsid w:val="00E44C00"/>
    <w:rsid w:val="00E50E8B"/>
    <w:rsid w:val="00E51361"/>
    <w:rsid w:val="00E51A38"/>
    <w:rsid w:val="00E564D0"/>
    <w:rsid w:val="00E57186"/>
    <w:rsid w:val="00E57D10"/>
    <w:rsid w:val="00E60958"/>
    <w:rsid w:val="00E627DE"/>
    <w:rsid w:val="00E62CAF"/>
    <w:rsid w:val="00E632C9"/>
    <w:rsid w:val="00E66EB6"/>
    <w:rsid w:val="00E671FA"/>
    <w:rsid w:val="00E67AD3"/>
    <w:rsid w:val="00E67B59"/>
    <w:rsid w:val="00E72E73"/>
    <w:rsid w:val="00E736C7"/>
    <w:rsid w:val="00E7400D"/>
    <w:rsid w:val="00E7562F"/>
    <w:rsid w:val="00E76DE7"/>
    <w:rsid w:val="00E76E71"/>
    <w:rsid w:val="00E822F1"/>
    <w:rsid w:val="00E83A6D"/>
    <w:rsid w:val="00E83D8E"/>
    <w:rsid w:val="00E84720"/>
    <w:rsid w:val="00E8732A"/>
    <w:rsid w:val="00E93C7C"/>
    <w:rsid w:val="00E9768B"/>
    <w:rsid w:val="00E97CB1"/>
    <w:rsid w:val="00EA27C5"/>
    <w:rsid w:val="00EA3604"/>
    <w:rsid w:val="00EA5664"/>
    <w:rsid w:val="00EA7FB0"/>
    <w:rsid w:val="00EB6A61"/>
    <w:rsid w:val="00EB7E8B"/>
    <w:rsid w:val="00EC06AB"/>
    <w:rsid w:val="00EC1BC1"/>
    <w:rsid w:val="00EC4FB9"/>
    <w:rsid w:val="00EC503E"/>
    <w:rsid w:val="00EC70AD"/>
    <w:rsid w:val="00ED5ED2"/>
    <w:rsid w:val="00EE1586"/>
    <w:rsid w:val="00EE28E7"/>
    <w:rsid w:val="00EE3F25"/>
    <w:rsid w:val="00EE65B3"/>
    <w:rsid w:val="00EF0B0F"/>
    <w:rsid w:val="00EF0E91"/>
    <w:rsid w:val="00EF1545"/>
    <w:rsid w:val="00EF31D4"/>
    <w:rsid w:val="00F01057"/>
    <w:rsid w:val="00F021DB"/>
    <w:rsid w:val="00F0349A"/>
    <w:rsid w:val="00F04042"/>
    <w:rsid w:val="00F05E69"/>
    <w:rsid w:val="00F07967"/>
    <w:rsid w:val="00F07F4D"/>
    <w:rsid w:val="00F10038"/>
    <w:rsid w:val="00F11B25"/>
    <w:rsid w:val="00F1249D"/>
    <w:rsid w:val="00F13AE4"/>
    <w:rsid w:val="00F14A1B"/>
    <w:rsid w:val="00F2129B"/>
    <w:rsid w:val="00F21AD4"/>
    <w:rsid w:val="00F23033"/>
    <w:rsid w:val="00F240A6"/>
    <w:rsid w:val="00F27494"/>
    <w:rsid w:val="00F32294"/>
    <w:rsid w:val="00F33D17"/>
    <w:rsid w:val="00F342DF"/>
    <w:rsid w:val="00F37F5A"/>
    <w:rsid w:val="00F40C4C"/>
    <w:rsid w:val="00F42379"/>
    <w:rsid w:val="00F457A5"/>
    <w:rsid w:val="00F4795F"/>
    <w:rsid w:val="00F51ED0"/>
    <w:rsid w:val="00F541EF"/>
    <w:rsid w:val="00F62E47"/>
    <w:rsid w:val="00F6507C"/>
    <w:rsid w:val="00F675A5"/>
    <w:rsid w:val="00F7101C"/>
    <w:rsid w:val="00F71556"/>
    <w:rsid w:val="00F73ADD"/>
    <w:rsid w:val="00F73E58"/>
    <w:rsid w:val="00F73ED9"/>
    <w:rsid w:val="00F7597B"/>
    <w:rsid w:val="00F8084C"/>
    <w:rsid w:val="00F82340"/>
    <w:rsid w:val="00F83D3D"/>
    <w:rsid w:val="00F83FB4"/>
    <w:rsid w:val="00F855D4"/>
    <w:rsid w:val="00F85C69"/>
    <w:rsid w:val="00F86A89"/>
    <w:rsid w:val="00F87CC5"/>
    <w:rsid w:val="00F918D7"/>
    <w:rsid w:val="00F93585"/>
    <w:rsid w:val="00F9602A"/>
    <w:rsid w:val="00F971AC"/>
    <w:rsid w:val="00FA067C"/>
    <w:rsid w:val="00FA1032"/>
    <w:rsid w:val="00FA1B53"/>
    <w:rsid w:val="00FA1CC5"/>
    <w:rsid w:val="00FA620B"/>
    <w:rsid w:val="00FA62B6"/>
    <w:rsid w:val="00FA789B"/>
    <w:rsid w:val="00FB035C"/>
    <w:rsid w:val="00FB1350"/>
    <w:rsid w:val="00FB143D"/>
    <w:rsid w:val="00FB1FF2"/>
    <w:rsid w:val="00FB2E36"/>
    <w:rsid w:val="00FB6524"/>
    <w:rsid w:val="00FC1582"/>
    <w:rsid w:val="00FC54ED"/>
    <w:rsid w:val="00FC6DA4"/>
    <w:rsid w:val="00FC7842"/>
    <w:rsid w:val="00FD018F"/>
    <w:rsid w:val="00FD1E48"/>
    <w:rsid w:val="00FD6B08"/>
    <w:rsid w:val="00FD7794"/>
    <w:rsid w:val="00FE0AFC"/>
    <w:rsid w:val="00FE103B"/>
    <w:rsid w:val="00FE1E7F"/>
    <w:rsid w:val="00FE3B96"/>
    <w:rsid w:val="00FE5061"/>
    <w:rsid w:val="00FE5591"/>
    <w:rsid w:val="00FE56E6"/>
    <w:rsid w:val="00FE64F8"/>
    <w:rsid w:val="00FE6F5F"/>
    <w:rsid w:val="00FF251A"/>
    <w:rsid w:val="00FF25B5"/>
    <w:rsid w:val="00FF34CE"/>
    <w:rsid w:val="00FF43EA"/>
    <w:rsid w:val="00FF4F05"/>
    <w:rsid w:val="00FF7F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1F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qFormat/>
    <w:rsid w:val="00522F27"/>
    <w:pPr>
      <w:numPr>
        <w:numId w:val="1"/>
      </w:numPr>
      <w:spacing w:before="100" w:beforeAutospacing="1" w:after="100" w:afterAutospacing="1" w:line="240" w:lineRule="auto"/>
      <w:outlineLvl w:val="0"/>
    </w:pPr>
    <w:rPr>
      <w:rFonts w:ascii="Times New Roman" w:eastAsia="Times New Roman" w:hAnsi="Times New Roman" w:cs="Times New Roman"/>
      <w:bCs/>
      <w:kern w:val="36"/>
      <w:sz w:val="24"/>
      <w:szCs w:val="48"/>
      <w:lang w:eastAsia="fr-FR"/>
    </w:rPr>
  </w:style>
  <w:style w:type="paragraph" w:styleId="Titre2">
    <w:name w:val="heading 2"/>
    <w:basedOn w:val="Normal"/>
    <w:next w:val="Normal"/>
    <w:link w:val="Titre2Car"/>
    <w:unhideWhenUsed/>
    <w:qFormat/>
    <w:rsid w:val="00882CDF"/>
    <w:pPr>
      <w:keepNext/>
      <w:keepLines/>
      <w:numPr>
        <w:numId w:val="2"/>
      </w:numPr>
      <w:spacing w:before="440" w:after="240"/>
      <w:outlineLvl w:val="1"/>
    </w:pPr>
    <w:rPr>
      <w:rFonts w:asciiTheme="majorHAnsi" w:eastAsiaTheme="majorEastAsia" w:hAnsiTheme="majorHAnsi" w:cstheme="majorBidi"/>
      <w:b/>
      <w:bCs/>
      <w:sz w:val="24"/>
      <w:szCs w:val="26"/>
    </w:rPr>
  </w:style>
  <w:style w:type="paragraph" w:styleId="Titre3">
    <w:name w:val="heading 3"/>
    <w:basedOn w:val="Normal"/>
    <w:next w:val="Normal"/>
    <w:link w:val="Titre3Car"/>
    <w:unhideWhenUsed/>
    <w:qFormat/>
    <w:rsid w:val="00882CDF"/>
    <w:pPr>
      <w:keepNext/>
      <w:keepLines/>
      <w:numPr>
        <w:numId w:val="3"/>
      </w:numPr>
      <w:spacing w:before="200" w:after="0"/>
      <w:outlineLvl w:val="2"/>
    </w:pPr>
    <w:rPr>
      <w:rFonts w:asciiTheme="majorHAnsi" w:eastAsiaTheme="majorEastAsia" w:hAnsiTheme="majorHAnsi" w:cstheme="majorBidi"/>
      <w:b/>
      <w:bCs/>
    </w:rPr>
  </w:style>
  <w:style w:type="paragraph" w:styleId="Titre4">
    <w:name w:val="heading 4"/>
    <w:basedOn w:val="Normal"/>
    <w:next w:val="Normal"/>
    <w:link w:val="Titre4Car"/>
    <w:unhideWhenUsed/>
    <w:qFormat/>
    <w:rsid w:val="00225EF3"/>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eastAsia="fr-FR"/>
    </w:rPr>
  </w:style>
  <w:style w:type="paragraph" w:styleId="Titre5">
    <w:name w:val="heading 5"/>
    <w:basedOn w:val="Normal"/>
    <w:next w:val="Normal"/>
    <w:link w:val="Titre5Car"/>
    <w:unhideWhenUsed/>
    <w:qFormat/>
    <w:rsid w:val="00225EF3"/>
    <w:pPr>
      <w:keepNext/>
      <w:keepLines/>
      <w:spacing w:before="200" w:after="0"/>
      <w:outlineLvl w:val="4"/>
    </w:pPr>
    <w:rPr>
      <w:rFonts w:eastAsiaTheme="majorEastAsia" w:cstheme="majorBidi"/>
      <w:i/>
      <w:color w:val="0D0D0D" w:themeColor="text1" w:themeTint="F2"/>
    </w:rPr>
  </w:style>
  <w:style w:type="paragraph" w:styleId="Titre6">
    <w:name w:val="heading 6"/>
    <w:basedOn w:val="Titre1"/>
    <w:next w:val="Normal"/>
    <w:link w:val="Titre6Car"/>
    <w:qFormat/>
    <w:rsid w:val="00D11C5E"/>
    <w:pPr>
      <w:keepNext/>
      <w:numPr>
        <w:numId w:val="0"/>
      </w:numPr>
      <w:overflowPunct w:val="0"/>
      <w:autoSpaceDE w:val="0"/>
      <w:autoSpaceDN w:val="0"/>
      <w:adjustRightInd w:val="0"/>
      <w:spacing w:before="360" w:beforeAutospacing="0" w:after="240" w:afterAutospacing="0"/>
      <w:textAlignment w:val="baseline"/>
      <w:outlineLvl w:val="5"/>
    </w:pPr>
    <w:rPr>
      <w:rFonts w:ascii="Arial" w:hAnsi="Arial" w:cs="Arial"/>
      <w:bCs w:val="0"/>
      <w:kern w:val="22"/>
      <w:sz w:val="22"/>
      <w:szCs w:val="20"/>
    </w:rPr>
  </w:style>
  <w:style w:type="paragraph" w:styleId="Titre7">
    <w:name w:val="heading 7"/>
    <w:basedOn w:val="Titre6"/>
    <w:next w:val="Normal"/>
    <w:link w:val="Titre7Car"/>
    <w:qFormat/>
    <w:rsid w:val="00D11C5E"/>
    <w:pPr>
      <w:outlineLvl w:val="6"/>
    </w:pPr>
  </w:style>
  <w:style w:type="paragraph" w:styleId="Titre8">
    <w:name w:val="heading 8"/>
    <w:basedOn w:val="Titre6"/>
    <w:next w:val="Normal"/>
    <w:link w:val="Titre8Car"/>
    <w:qFormat/>
    <w:rsid w:val="00D11C5E"/>
    <w:pPr>
      <w:outlineLvl w:val="7"/>
    </w:pPr>
  </w:style>
  <w:style w:type="paragraph" w:styleId="Titre9">
    <w:name w:val="heading 9"/>
    <w:basedOn w:val="Titre6"/>
    <w:next w:val="Normal"/>
    <w:link w:val="Titre9Car"/>
    <w:qFormat/>
    <w:rsid w:val="00D11C5E"/>
    <w:pPr>
      <w:tabs>
        <w:tab w:val="num" w:pos="360"/>
      </w:tabs>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22F27"/>
    <w:rPr>
      <w:rFonts w:ascii="Times New Roman" w:eastAsia="Times New Roman" w:hAnsi="Times New Roman" w:cs="Times New Roman"/>
      <w:bCs/>
      <w:kern w:val="36"/>
      <w:sz w:val="24"/>
      <w:szCs w:val="48"/>
      <w:lang w:eastAsia="fr-FR"/>
    </w:rPr>
  </w:style>
  <w:style w:type="character" w:customStyle="1" w:styleId="Titre2Car">
    <w:name w:val="Titre 2 Car"/>
    <w:basedOn w:val="Policepardfaut"/>
    <w:link w:val="Titre2"/>
    <w:uiPriority w:val="9"/>
    <w:rsid w:val="00882CDF"/>
    <w:rPr>
      <w:rFonts w:asciiTheme="majorHAnsi" w:eastAsiaTheme="majorEastAsia" w:hAnsiTheme="majorHAnsi" w:cstheme="majorBidi"/>
      <w:b/>
      <w:bCs/>
      <w:sz w:val="24"/>
      <w:szCs w:val="26"/>
    </w:rPr>
  </w:style>
  <w:style w:type="character" w:customStyle="1" w:styleId="Titre3Car">
    <w:name w:val="Titre 3 Car"/>
    <w:basedOn w:val="Policepardfaut"/>
    <w:link w:val="Titre3"/>
    <w:uiPriority w:val="9"/>
    <w:rsid w:val="00882CDF"/>
    <w:rPr>
      <w:rFonts w:asciiTheme="majorHAnsi" w:eastAsiaTheme="majorEastAsia" w:hAnsiTheme="majorHAnsi" w:cstheme="majorBidi"/>
      <w:b/>
      <w:bCs/>
    </w:rPr>
  </w:style>
  <w:style w:type="character" w:customStyle="1" w:styleId="Titre4Car">
    <w:name w:val="Titre 4 Car"/>
    <w:basedOn w:val="Policepardfaut"/>
    <w:link w:val="Titre4"/>
    <w:uiPriority w:val="9"/>
    <w:rsid w:val="00225EF3"/>
    <w:rPr>
      <w:rFonts w:asciiTheme="majorHAnsi" w:eastAsiaTheme="majorEastAsia" w:hAnsiTheme="majorHAnsi" w:cstheme="majorBidi"/>
      <w:b/>
      <w:bCs/>
      <w:i/>
      <w:iCs/>
      <w:color w:val="4F81BD" w:themeColor="accent1"/>
      <w:sz w:val="24"/>
      <w:szCs w:val="24"/>
      <w:lang w:eastAsia="fr-FR"/>
    </w:rPr>
  </w:style>
  <w:style w:type="character" w:customStyle="1" w:styleId="Titre5Car">
    <w:name w:val="Titre 5 Car"/>
    <w:basedOn w:val="Policepardfaut"/>
    <w:link w:val="Titre5"/>
    <w:uiPriority w:val="9"/>
    <w:rsid w:val="00225EF3"/>
    <w:rPr>
      <w:rFonts w:eastAsiaTheme="majorEastAsia" w:cstheme="majorBidi"/>
      <w:i/>
      <w:color w:val="0D0D0D" w:themeColor="text1" w:themeTint="F2"/>
    </w:rPr>
  </w:style>
  <w:style w:type="character" w:customStyle="1" w:styleId="Titre6Car">
    <w:name w:val="Titre 6 Car"/>
    <w:basedOn w:val="Policepardfaut"/>
    <w:link w:val="Titre6"/>
    <w:rsid w:val="00D11C5E"/>
    <w:rPr>
      <w:rFonts w:ascii="Arial" w:eastAsia="Times New Roman" w:hAnsi="Arial" w:cs="Arial"/>
      <w:kern w:val="22"/>
      <w:szCs w:val="20"/>
      <w:lang w:eastAsia="fr-FR"/>
    </w:rPr>
  </w:style>
  <w:style w:type="character" w:customStyle="1" w:styleId="Titre7Car">
    <w:name w:val="Titre 7 Car"/>
    <w:basedOn w:val="Policepardfaut"/>
    <w:link w:val="Titre7"/>
    <w:rsid w:val="00D11C5E"/>
    <w:rPr>
      <w:rFonts w:ascii="Arial" w:eastAsia="Times New Roman" w:hAnsi="Arial" w:cs="Arial"/>
      <w:kern w:val="22"/>
      <w:szCs w:val="20"/>
      <w:lang w:eastAsia="fr-FR"/>
    </w:rPr>
  </w:style>
  <w:style w:type="character" w:customStyle="1" w:styleId="Titre8Car">
    <w:name w:val="Titre 8 Car"/>
    <w:basedOn w:val="Policepardfaut"/>
    <w:link w:val="Titre8"/>
    <w:rsid w:val="00D11C5E"/>
    <w:rPr>
      <w:rFonts w:ascii="Arial" w:eastAsia="Times New Roman" w:hAnsi="Arial" w:cs="Arial"/>
      <w:kern w:val="22"/>
      <w:szCs w:val="20"/>
      <w:lang w:eastAsia="fr-FR"/>
    </w:rPr>
  </w:style>
  <w:style w:type="character" w:customStyle="1" w:styleId="Titre9Car">
    <w:name w:val="Titre 9 Car"/>
    <w:basedOn w:val="Policepardfaut"/>
    <w:link w:val="Titre9"/>
    <w:rsid w:val="00D11C5E"/>
    <w:rPr>
      <w:rFonts w:ascii="Arial" w:eastAsia="Times New Roman" w:hAnsi="Arial" w:cs="Arial"/>
      <w:kern w:val="22"/>
      <w:szCs w:val="20"/>
      <w:lang w:eastAsia="fr-FR"/>
    </w:rPr>
  </w:style>
  <w:style w:type="character" w:customStyle="1" w:styleId="hps">
    <w:name w:val="hps"/>
    <w:basedOn w:val="Policepardfaut"/>
    <w:rsid w:val="00B53125"/>
  </w:style>
  <w:style w:type="character" w:customStyle="1" w:styleId="shorttext">
    <w:name w:val="short_text"/>
    <w:basedOn w:val="Policepardfaut"/>
    <w:rsid w:val="00B53125"/>
  </w:style>
  <w:style w:type="paragraph" w:styleId="En-tte">
    <w:name w:val="header"/>
    <w:basedOn w:val="Normal"/>
    <w:link w:val="En-tteCar"/>
    <w:uiPriority w:val="99"/>
    <w:unhideWhenUsed/>
    <w:rsid w:val="0009098C"/>
    <w:pPr>
      <w:tabs>
        <w:tab w:val="center" w:pos="4536"/>
        <w:tab w:val="right" w:pos="9072"/>
      </w:tabs>
      <w:spacing w:after="0" w:line="240" w:lineRule="auto"/>
    </w:pPr>
  </w:style>
  <w:style w:type="character" w:customStyle="1" w:styleId="En-tteCar">
    <w:name w:val="En-tête Car"/>
    <w:basedOn w:val="Policepardfaut"/>
    <w:link w:val="En-tte"/>
    <w:uiPriority w:val="99"/>
    <w:rsid w:val="0009098C"/>
  </w:style>
  <w:style w:type="paragraph" w:styleId="Pieddepage">
    <w:name w:val="footer"/>
    <w:aliases w:val="Page Footer"/>
    <w:basedOn w:val="Normal"/>
    <w:link w:val="PieddepageCar"/>
    <w:uiPriority w:val="99"/>
    <w:unhideWhenUsed/>
    <w:rsid w:val="0009098C"/>
    <w:pPr>
      <w:tabs>
        <w:tab w:val="center" w:pos="4536"/>
        <w:tab w:val="right" w:pos="9072"/>
      </w:tabs>
      <w:spacing w:after="0" w:line="240" w:lineRule="auto"/>
    </w:pPr>
  </w:style>
  <w:style w:type="character" w:customStyle="1" w:styleId="PieddepageCar">
    <w:name w:val="Pied de page Car"/>
    <w:aliases w:val="Page Footer Car"/>
    <w:basedOn w:val="Policepardfaut"/>
    <w:link w:val="Pieddepage"/>
    <w:uiPriority w:val="99"/>
    <w:rsid w:val="0009098C"/>
  </w:style>
  <w:style w:type="paragraph" w:styleId="Notedebasdepage">
    <w:name w:val="footnote text"/>
    <w:basedOn w:val="Normal"/>
    <w:link w:val="NotedebasdepageCar"/>
    <w:uiPriority w:val="99"/>
    <w:rsid w:val="00AE0BE5"/>
    <w:pPr>
      <w:autoSpaceDE w:val="0"/>
      <w:autoSpaceDN w:val="0"/>
      <w:spacing w:after="0" w:line="240" w:lineRule="auto"/>
    </w:pPr>
    <w:rPr>
      <w:rFonts w:ascii="Arial" w:eastAsia="Times New Roman" w:hAnsi="Arial" w:cs="Times New Roman"/>
      <w:sz w:val="20"/>
      <w:szCs w:val="20"/>
      <w:lang w:val="x-none" w:eastAsia="x-none"/>
    </w:rPr>
  </w:style>
  <w:style w:type="character" w:customStyle="1" w:styleId="NotedebasdepageCar">
    <w:name w:val="Note de bas de page Car"/>
    <w:basedOn w:val="Policepardfaut"/>
    <w:link w:val="Notedebasdepage"/>
    <w:uiPriority w:val="99"/>
    <w:rsid w:val="00AE0BE5"/>
    <w:rPr>
      <w:rFonts w:ascii="Arial" w:eastAsia="Times New Roman" w:hAnsi="Arial" w:cs="Times New Roman"/>
      <w:sz w:val="20"/>
      <w:szCs w:val="20"/>
      <w:lang w:val="x-none" w:eastAsia="x-none"/>
    </w:rPr>
  </w:style>
  <w:style w:type="paragraph" w:styleId="Textedebulles">
    <w:name w:val="Balloon Text"/>
    <w:basedOn w:val="Normal"/>
    <w:link w:val="TextedebullesCar"/>
    <w:uiPriority w:val="99"/>
    <w:semiHidden/>
    <w:unhideWhenUsed/>
    <w:rsid w:val="00AE1F0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E1F06"/>
    <w:rPr>
      <w:rFonts w:ascii="Tahoma" w:hAnsi="Tahoma" w:cs="Tahoma"/>
      <w:sz w:val="16"/>
      <w:szCs w:val="16"/>
    </w:rPr>
  </w:style>
  <w:style w:type="paragraph" w:styleId="Bibliographie">
    <w:name w:val="Bibliography"/>
    <w:basedOn w:val="Normal"/>
    <w:next w:val="Normal"/>
    <w:uiPriority w:val="37"/>
    <w:unhideWhenUsed/>
    <w:rsid w:val="00E50E8B"/>
    <w:pPr>
      <w:spacing w:after="240" w:line="240" w:lineRule="auto"/>
    </w:pPr>
  </w:style>
  <w:style w:type="character" w:customStyle="1" w:styleId="st">
    <w:name w:val="st"/>
    <w:basedOn w:val="Policepardfaut"/>
    <w:rsid w:val="00FA62B6"/>
  </w:style>
  <w:style w:type="character" w:styleId="Accentuation">
    <w:name w:val="Emphasis"/>
    <w:basedOn w:val="Policepardfaut"/>
    <w:uiPriority w:val="20"/>
    <w:qFormat/>
    <w:rsid w:val="00FA62B6"/>
    <w:rPr>
      <w:i/>
      <w:iCs/>
    </w:rPr>
  </w:style>
  <w:style w:type="table" w:styleId="Grilledutableau">
    <w:name w:val="Table Grid"/>
    <w:basedOn w:val="TableauNormal"/>
    <w:rsid w:val="00C1040E"/>
    <w:pPr>
      <w:spacing w:after="0" w:line="240" w:lineRule="auto"/>
      <w:jc w:val="center"/>
    </w:pPr>
    <w:rPr>
      <w:rFonts w:ascii="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link w:val="LgendeCar"/>
    <w:unhideWhenUsed/>
    <w:qFormat/>
    <w:rsid w:val="00C1040E"/>
    <w:pPr>
      <w:spacing w:line="240" w:lineRule="auto"/>
    </w:pPr>
    <w:rPr>
      <w:b/>
      <w:bCs/>
      <w:color w:val="4F81BD" w:themeColor="accent1"/>
      <w:sz w:val="18"/>
      <w:szCs w:val="18"/>
    </w:rPr>
  </w:style>
  <w:style w:type="character" w:customStyle="1" w:styleId="LgendeCar">
    <w:name w:val="Légende Car"/>
    <w:link w:val="Lgende"/>
    <w:rsid w:val="00D11C5E"/>
    <w:rPr>
      <w:b/>
      <w:bCs/>
      <w:color w:val="4F81BD" w:themeColor="accent1"/>
      <w:sz w:val="18"/>
      <w:szCs w:val="18"/>
    </w:rPr>
  </w:style>
  <w:style w:type="character" w:customStyle="1" w:styleId="atn">
    <w:name w:val="atn"/>
    <w:basedOn w:val="Policepardfaut"/>
    <w:rsid w:val="006D52AA"/>
  </w:style>
  <w:style w:type="character" w:styleId="Textedelespacerserv">
    <w:name w:val="Placeholder Text"/>
    <w:basedOn w:val="Policepardfaut"/>
    <w:uiPriority w:val="99"/>
    <w:semiHidden/>
    <w:rsid w:val="007464B5"/>
    <w:rPr>
      <w:color w:val="808080"/>
    </w:rPr>
  </w:style>
  <w:style w:type="paragraph" w:styleId="Paragraphedeliste">
    <w:name w:val="List Paragraph"/>
    <w:basedOn w:val="Normal"/>
    <w:link w:val="ParagraphedelisteCar"/>
    <w:uiPriority w:val="34"/>
    <w:qFormat/>
    <w:rsid w:val="009D30C7"/>
    <w:pPr>
      <w:ind w:left="720"/>
      <w:contextualSpacing/>
    </w:pPr>
  </w:style>
  <w:style w:type="character" w:customStyle="1" w:styleId="ParagraphedelisteCar">
    <w:name w:val="Paragraphe de liste Car"/>
    <w:link w:val="Paragraphedeliste"/>
    <w:uiPriority w:val="34"/>
    <w:rsid w:val="00D11C5E"/>
  </w:style>
  <w:style w:type="paragraph" w:customStyle="1" w:styleId="Pa0">
    <w:name w:val="Pa0"/>
    <w:basedOn w:val="Normal"/>
    <w:next w:val="Normal"/>
    <w:uiPriority w:val="99"/>
    <w:rsid w:val="00225EF3"/>
    <w:pPr>
      <w:autoSpaceDE w:val="0"/>
      <w:autoSpaceDN w:val="0"/>
      <w:adjustRightInd w:val="0"/>
      <w:spacing w:after="0" w:line="241" w:lineRule="atLeast"/>
    </w:pPr>
    <w:rPr>
      <w:rFonts w:ascii="DINOT" w:eastAsia="Times New Roman" w:hAnsi="DINOT" w:cs="Times New Roman"/>
      <w:sz w:val="24"/>
      <w:szCs w:val="24"/>
      <w:lang w:eastAsia="fr-FR"/>
    </w:rPr>
  </w:style>
  <w:style w:type="character" w:customStyle="1" w:styleId="A2">
    <w:name w:val="A2"/>
    <w:uiPriority w:val="99"/>
    <w:rsid w:val="00225EF3"/>
    <w:rPr>
      <w:rFonts w:cs="DINOT"/>
      <w:color w:val="000000"/>
      <w:sz w:val="16"/>
      <w:szCs w:val="16"/>
    </w:rPr>
  </w:style>
  <w:style w:type="character" w:customStyle="1" w:styleId="CommentaireCar">
    <w:name w:val="Commentaire Car"/>
    <w:basedOn w:val="Policepardfaut"/>
    <w:link w:val="Commentaire"/>
    <w:uiPriority w:val="99"/>
    <w:rsid w:val="00225EF3"/>
    <w:rPr>
      <w:sz w:val="20"/>
      <w:szCs w:val="20"/>
    </w:rPr>
  </w:style>
  <w:style w:type="paragraph" w:styleId="Commentaire">
    <w:name w:val="annotation text"/>
    <w:basedOn w:val="Normal"/>
    <w:link w:val="CommentaireCar"/>
    <w:uiPriority w:val="99"/>
    <w:unhideWhenUsed/>
    <w:rsid w:val="00225EF3"/>
    <w:pPr>
      <w:spacing w:line="240" w:lineRule="auto"/>
    </w:pPr>
    <w:rPr>
      <w:sz w:val="20"/>
      <w:szCs w:val="20"/>
    </w:rPr>
  </w:style>
  <w:style w:type="paragraph" w:styleId="NormalWeb">
    <w:name w:val="Normal (Web)"/>
    <w:basedOn w:val="Normal"/>
    <w:uiPriority w:val="99"/>
    <w:unhideWhenUsed/>
    <w:rsid w:val="00225EF3"/>
    <w:pPr>
      <w:spacing w:before="100" w:beforeAutospacing="1" w:after="100" w:afterAutospacing="1" w:line="240" w:lineRule="auto"/>
    </w:pPr>
    <w:rPr>
      <w:rFonts w:ascii="Times New Roman" w:eastAsiaTheme="minorEastAsia" w:hAnsi="Times New Roman" w:cs="Times New Roman"/>
      <w:sz w:val="24"/>
      <w:szCs w:val="24"/>
      <w:lang w:eastAsia="fr-FR"/>
    </w:rPr>
  </w:style>
  <w:style w:type="character" w:customStyle="1" w:styleId="ObjetducommentaireCar">
    <w:name w:val="Objet du commentaire Car"/>
    <w:basedOn w:val="CommentaireCar"/>
    <w:link w:val="Objetducommentaire"/>
    <w:uiPriority w:val="99"/>
    <w:semiHidden/>
    <w:rsid w:val="00225EF3"/>
    <w:rPr>
      <w:b/>
      <w:bCs/>
      <w:sz w:val="20"/>
      <w:szCs w:val="20"/>
    </w:rPr>
  </w:style>
  <w:style w:type="paragraph" w:styleId="Objetducommentaire">
    <w:name w:val="annotation subject"/>
    <w:basedOn w:val="Commentaire"/>
    <w:next w:val="Commentaire"/>
    <w:link w:val="ObjetducommentaireCar"/>
    <w:uiPriority w:val="99"/>
    <w:semiHidden/>
    <w:unhideWhenUsed/>
    <w:rsid w:val="00225EF3"/>
    <w:rPr>
      <w:b/>
      <w:bCs/>
    </w:rPr>
  </w:style>
  <w:style w:type="paragraph" w:styleId="En-ttedetabledesmatires">
    <w:name w:val="TOC Heading"/>
    <w:basedOn w:val="Titre1"/>
    <w:next w:val="Normal"/>
    <w:uiPriority w:val="39"/>
    <w:unhideWhenUsed/>
    <w:qFormat/>
    <w:rsid w:val="00225EF3"/>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M1">
    <w:name w:val="toc 1"/>
    <w:basedOn w:val="Normal"/>
    <w:next w:val="Normal"/>
    <w:autoRedefine/>
    <w:uiPriority w:val="39"/>
    <w:unhideWhenUsed/>
    <w:rsid w:val="00225EF3"/>
    <w:pPr>
      <w:tabs>
        <w:tab w:val="left" w:pos="660"/>
        <w:tab w:val="right" w:leader="dot" w:pos="9062"/>
      </w:tabs>
      <w:spacing w:after="100"/>
    </w:pPr>
    <w:rPr>
      <w:rFonts w:ascii="Arial" w:hAnsi="Arial" w:cs="Arial"/>
      <w:noProof/>
      <w:sz w:val="20"/>
      <w:szCs w:val="20"/>
    </w:rPr>
  </w:style>
  <w:style w:type="paragraph" w:styleId="TM2">
    <w:name w:val="toc 2"/>
    <w:basedOn w:val="Normal"/>
    <w:next w:val="Normal"/>
    <w:autoRedefine/>
    <w:uiPriority w:val="39"/>
    <w:unhideWhenUsed/>
    <w:rsid w:val="00225EF3"/>
    <w:pPr>
      <w:spacing w:after="100"/>
      <w:ind w:left="220"/>
    </w:pPr>
  </w:style>
  <w:style w:type="paragraph" w:styleId="TM3">
    <w:name w:val="toc 3"/>
    <w:basedOn w:val="Normal"/>
    <w:next w:val="Normal"/>
    <w:autoRedefine/>
    <w:uiPriority w:val="39"/>
    <w:unhideWhenUsed/>
    <w:rsid w:val="00225EF3"/>
    <w:pPr>
      <w:spacing w:after="100"/>
      <w:ind w:left="440"/>
    </w:pPr>
  </w:style>
  <w:style w:type="character" w:styleId="Lienhypertexte">
    <w:name w:val="Hyperlink"/>
    <w:basedOn w:val="Policepardfaut"/>
    <w:uiPriority w:val="99"/>
    <w:unhideWhenUsed/>
    <w:rsid w:val="00225EF3"/>
    <w:rPr>
      <w:color w:val="0000FF" w:themeColor="hyperlink"/>
      <w:u w:val="single"/>
    </w:rPr>
  </w:style>
  <w:style w:type="paragraph" w:styleId="TM4">
    <w:name w:val="toc 4"/>
    <w:basedOn w:val="Normal"/>
    <w:next w:val="Normal"/>
    <w:autoRedefine/>
    <w:uiPriority w:val="39"/>
    <w:unhideWhenUsed/>
    <w:rsid w:val="00225EF3"/>
    <w:pPr>
      <w:spacing w:after="100"/>
      <w:ind w:left="660"/>
    </w:pPr>
    <w:rPr>
      <w:rFonts w:eastAsiaTheme="minorEastAsia"/>
      <w:lang w:eastAsia="fr-FR"/>
    </w:rPr>
  </w:style>
  <w:style w:type="paragraph" w:styleId="TM5">
    <w:name w:val="toc 5"/>
    <w:basedOn w:val="Normal"/>
    <w:next w:val="Normal"/>
    <w:autoRedefine/>
    <w:uiPriority w:val="39"/>
    <w:unhideWhenUsed/>
    <w:rsid w:val="00225EF3"/>
    <w:pPr>
      <w:spacing w:after="100"/>
      <w:ind w:left="880"/>
    </w:pPr>
    <w:rPr>
      <w:rFonts w:eastAsiaTheme="minorEastAsia"/>
      <w:lang w:eastAsia="fr-FR"/>
    </w:rPr>
  </w:style>
  <w:style w:type="paragraph" w:styleId="TM6">
    <w:name w:val="toc 6"/>
    <w:basedOn w:val="Normal"/>
    <w:next w:val="Normal"/>
    <w:autoRedefine/>
    <w:uiPriority w:val="39"/>
    <w:unhideWhenUsed/>
    <w:rsid w:val="00225EF3"/>
    <w:pPr>
      <w:spacing w:after="100"/>
      <w:ind w:left="1100"/>
    </w:pPr>
    <w:rPr>
      <w:rFonts w:eastAsiaTheme="minorEastAsia"/>
      <w:lang w:eastAsia="fr-FR"/>
    </w:rPr>
  </w:style>
  <w:style w:type="paragraph" w:styleId="TM7">
    <w:name w:val="toc 7"/>
    <w:basedOn w:val="Normal"/>
    <w:next w:val="Normal"/>
    <w:autoRedefine/>
    <w:uiPriority w:val="39"/>
    <w:unhideWhenUsed/>
    <w:rsid w:val="00225EF3"/>
    <w:pPr>
      <w:spacing w:after="100"/>
      <w:ind w:left="1320"/>
    </w:pPr>
    <w:rPr>
      <w:rFonts w:eastAsiaTheme="minorEastAsia"/>
      <w:lang w:eastAsia="fr-FR"/>
    </w:rPr>
  </w:style>
  <w:style w:type="paragraph" w:styleId="TM8">
    <w:name w:val="toc 8"/>
    <w:basedOn w:val="Normal"/>
    <w:next w:val="Normal"/>
    <w:autoRedefine/>
    <w:uiPriority w:val="39"/>
    <w:unhideWhenUsed/>
    <w:rsid w:val="00225EF3"/>
    <w:pPr>
      <w:spacing w:after="100"/>
      <w:ind w:left="1540"/>
    </w:pPr>
    <w:rPr>
      <w:rFonts w:eastAsiaTheme="minorEastAsia"/>
      <w:lang w:eastAsia="fr-FR"/>
    </w:rPr>
  </w:style>
  <w:style w:type="paragraph" w:styleId="TM9">
    <w:name w:val="toc 9"/>
    <w:basedOn w:val="Normal"/>
    <w:next w:val="Normal"/>
    <w:autoRedefine/>
    <w:uiPriority w:val="39"/>
    <w:unhideWhenUsed/>
    <w:rsid w:val="00225EF3"/>
    <w:pPr>
      <w:spacing w:after="100"/>
      <w:ind w:left="1760"/>
    </w:pPr>
    <w:rPr>
      <w:rFonts w:eastAsiaTheme="minorEastAsia"/>
      <w:lang w:eastAsia="fr-FR"/>
    </w:rPr>
  </w:style>
  <w:style w:type="paragraph" w:styleId="Corpsdetexte">
    <w:name w:val="Body Text"/>
    <w:basedOn w:val="Normal"/>
    <w:link w:val="CorpsdetexteCar"/>
    <w:rsid w:val="00225EF3"/>
    <w:pPr>
      <w:spacing w:after="0" w:line="240" w:lineRule="auto"/>
      <w:jc w:val="center"/>
    </w:pPr>
    <w:rPr>
      <w:rFonts w:ascii="Arial" w:eastAsia="Times New Roman" w:hAnsi="Arial" w:cs="Times New Roman"/>
      <w:b/>
      <w:sz w:val="32"/>
      <w:szCs w:val="20"/>
      <w:lang w:eastAsia="fr-FR"/>
    </w:rPr>
  </w:style>
  <w:style w:type="character" w:customStyle="1" w:styleId="CorpsdetexteCar">
    <w:name w:val="Corps de texte Car"/>
    <w:basedOn w:val="Policepardfaut"/>
    <w:link w:val="Corpsdetexte"/>
    <w:rsid w:val="00225EF3"/>
    <w:rPr>
      <w:rFonts w:ascii="Arial" w:eastAsia="Times New Roman" w:hAnsi="Arial" w:cs="Times New Roman"/>
      <w:b/>
      <w:sz w:val="32"/>
      <w:szCs w:val="20"/>
      <w:lang w:eastAsia="fr-FR"/>
    </w:rPr>
  </w:style>
  <w:style w:type="paragraph" w:customStyle="1" w:styleId="Default">
    <w:name w:val="Default"/>
    <w:rsid w:val="002C6ED0"/>
    <w:pPr>
      <w:autoSpaceDE w:val="0"/>
      <w:autoSpaceDN w:val="0"/>
      <w:adjustRightInd w:val="0"/>
      <w:spacing w:after="0" w:line="240" w:lineRule="auto"/>
    </w:pPr>
    <w:rPr>
      <w:rFonts w:ascii="Gill Sans MT" w:hAnsi="Gill Sans MT" w:cs="Gill Sans MT"/>
      <w:color w:val="000000"/>
      <w:sz w:val="24"/>
      <w:szCs w:val="24"/>
    </w:rPr>
  </w:style>
  <w:style w:type="character" w:styleId="Marquedecommentaire">
    <w:name w:val="annotation reference"/>
    <w:basedOn w:val="Policepardfaut"/>
    <w:uiPriority w:val="99"/>
    <w:semiHidden/>
    <w:unhideWhenUsed/>
    <w:rsid w:val="00130215"/>
    <w:rPr>
      <w:sz w:val="16"/>
      <w:szCs w:val="16"/>
    </w:rPr>
  </w:style>
  <w:style w:type="table" w:styleId="Grilledetableau1">
    <w:name w:val="Table Grid 1"/>
    <w:basedOn w:val="TableauNormal"/>
    <w:uiPriority w:val="99"/>
    <w:semiHidden/>
    <w:unhideWhenUsed/>
    <w:rsid w:val="0013021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aucontemporain">
    <w:name w:val="Table Contemporary"/>
    <w:basedOn w:val="TableauNormal"/>
    <w:uiPriority w:val="99"/>
    <w:semiHidden/>
    <w:unhideWhenUsed/>
    <w:rsid w:val="0013021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Rvision">
    <w:name w:val="Revision"/>
    <w:hidden/>
    <w:uiPriority w:val="99"/>
    <w:semiHidden/>
    <w:rsid w:val="00130215"/>
    <w:pPr>
      <w:spacing w:after="0"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rsid w:val="001302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130215"/>
    <w:rPr>
      <w:rFonts w:ascii="Courier New" w:eastAsia="Times New Roman" w:hAnsi="Courier New" w:cs="Courier New"/>
      <w:sz w:val="20"/>
      <w:szCs w:val="20"/>
      <w:lang w:eastAsia="fr-FR"/>
    </w:rPr>
  </w:style>
  <w:style w:type="paragraph" w:customStyle="1" w:styleId="Style1">
    <w:name w:val="Style1"/>
    <w:basedOn w:val="Normal"/>
    <w:qFormat/>
    <w:rsid w:val="00A54EAF"/>
    <w:pPr>
      <w:spacing w:after="0" w:line="480" w:lineRule="auto"/>
      <w:jc w:val="both"/>
    </w:pPr>
    <w:rPr>
      <w:rFonts w:ascii="Times New Roman" w:eastAsia="Calibri" w:hAnsi="Times New Roman" w:cs="Times New Roman"/>
      <w:sz w:val="24"/>
      <w:szCs w:val="24"/>
    </w:rPr>
  </w:style>
  <w:style w:type="paragraph" w:styleId="Sansinterligne">
    <w:name w:val="No Spacing"/>
    <w:uiPriority w:val="1"/>
    <w:qFormat/>
    <w:rsid w:val="00A54EAF"/>
    <w:pPr>
      <w:spacing w:after="0" w:line="240" w:lineRule="auto"/>
    </w:pPr>
  </w:style>
  <w:style w:type="paragraph" w:customStyle="1" w:styleId="Style2">
    <w:name w:val="Style2"/>
    <w:basedOn w:val="Normal"/>
    <w:qFormat/>
    <w:rsid w:val="00A54EAF"/>
    <w:pPr>
      <w:spacing w:after="0" w:line="480" w:lineRule="auto"/>
      <w:ind w:firstLine="708"/>
      <w:jc w:val="both"/>
    </w:pPr>
    <w:rPr>
      <w:rFonts w:ascii="Times New Roman" w:eastAsia="Calibri" w:hAnsi="Times New Roman" w:cs="Times New Roman"/>
      <w:sz w:val="24"/>
      <w:szCs w:val="24"/>
    </w:rPr>
  </w:style>
  <w:style w:type="paragraph" w:customStyle="1" w:styleId="Style3">
    <w:name w:val="Style3"/>
    <w:basedOn w:val="Normal"/>
    <w:qFormat/>
    <w:rsid w:val="00A54EAF"/>
    <w:pPr>
      <w:spacing w:after="0" w:line="480" w:lineRule="auto"/>
      <w:ind w:firstLine="709"/>
      <w:jc w:val="both"/>
    </w:pPr>
    <w:rPr>
      <w:rFonts w:ascii="Times New Roman" w:eastAsia="Calibri" w:hAnsi="Times New Roman" w:cs="Times New Roman"/>
      <w:sz w:val="24"/>
      <w:szCs w:val="24"/>
    </w:rPr>
  </w:style>
  <w:style w:type="paragraph" w:customStyle="1" w:styleId="Style4">
    <w:name w:val="Style4"/>
    <w:basedOn w:val="Style3"/>
    <w:qFormat/>
    <w:rsid w:val="00522F27"/>
    <w:pPr>
      <w:ind w:firstLine="0"/>
    </w:pPr>
    <w:rPr>
      <w:u w:val="single"/>
      <w:lang w:val="en-US"/>
    </w:rPr>
  </w:style>
  <w:style w:type="paragraph" w:customStyle="1" w:styleId="Style5">
    <w:name w:val="Style5"/>
    <w:basedOn w:val="Style3"/>
    <w:qFormat/>
    <w:rsid w:val="00522F27"/>
    <w:pPr>
      <w:spacing w:after="200"/>
      <w:ind w:firstLine="0"/>
    </w:pPr>
    <w:rPr>
      <w:lang w:val="en-US"/>
    </w:rPr>
  </w:style>
  <w:style w:type="paragraph" w:customStyle="1" w:styleId="acorriger">
    <w:name w:val="acorriger"/>
    <w:basedOn w:val="Normal"/>
    <w:rsid w:val="00D11C5E"/>
    <w:pPr>
      <w:overflowPunct w:val="0"/>
      <w:autoSpaceDE w:val="0"/>
      <w:autoSpaceDN w:val="0"/>
      <w:adjustRightInd w:val="0"/>
      <w:spacing w:after="0" w:line="240" w:lineRule="auto"/>
      <w:ind w:left="426" w:right="423"/>
      <w:jc w:val="center"/>
      <w:textAlignment w:val="baseline"/>
    </w:pPr>
    <w:rPr>
      <w:rFonts w:ascii="Times New Roman" w:eastAsia="Times New Roman" w:hAnsi="Times New Roman" w:cs="Times New Roman"/>
      <w:b/>
      <w:color w:val="0000FF"/>
      <w:sz w:val="26"/>
      <w:szCs w:val="20"/>
      <w:lang w:eastAsia="fr-FR"/>
    </w:rPr>
  </w:style>
  <w:style w:type="paragraph" w:customStyle="1" w:styleId="Corpsdetexte21">
    <w:name w:val="Corps de texte 21"/>
    <w:basedOn w:val="Normal"/>
    <w:autoRedefine/>
    <w:rsid w:val="002E52E6"/>
    <w:pPr>
      <w:tabs>
        <w:tab w:val="right" w:pos="3119"/>
      </w:tabs>
      <w:overflowPunct w:val="0"/>
      <w:autoSpaceDE w:val="0"/>
      <w:autoSpaceDN w:val="0"/>
      <w:adjustRightInd w:val="0"/>
      <w:spacing w:after="0" w:line="240" w:lineRule="auto"/>
      <w:textAlignment w:val="baseline"/>
    </w:pPr>
    <w:rPr>
      <w:rFonts w:ascii="Arial" w:eastAsia="Times New Roman" w:hAnsi="Arial" w:cs="Arial"/>
      <w:szCs w:val="20"/>
      <w:lang w:eastAsia="fr-FR"/>
    </w:rPr>
  </w:style>
  <w:style w:type="character" w:customStyle="1" w:styleId="tagtrans3">
    <w:name w:val="tag_trans3"/>
    <w:basedOn w:val="Policepardfaut"/>
    <w:rsid w:val="00B1539C"/>
    <w:rPr>
      <w:b w:val="0"/>
      <w:bCs w:val="0"/>
      <w:i w:val="0"/>
      <w:iCs w:val="0"/>
      <w:color w:val="333333"/>
      <w:sz w:val="21"/>
      <w:szCs w:val="21"/>
    </w:rPr>
  </w:style>
  <w:style w:type="paragraph" w:customStyle="1" w:styleId="p">
    <w:name w:val="p"/>
    <w:basedOn w:val="Normal"/>
    <w:rsid w:val="00E25C5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lid-translation">
    <w:name w:val="tlid-translation"/>
    <w:basedOn w:val="Policepardfaut"/>
    <w:rsid w:val="00010AE1"/>
  </w:style>
  <w:style w:type="character" w:customStyle="1" w:styleId="e24kjd">
    <w:name w:val="e24kjd"/>
    <w:basedOn w:val="Policepardfaut"/>
    <w:rsid w:val="005C5339"/>
  </w:style>
  <w:style w:type="character" w:styleId="Numrodepage">
    <w:name w:val="page number"/>
    <w:basedOn w:val="Policepardfaut"/>
    <w:rsid w:val="00A76C80"/>
  </w:style>
  <w:style w:type="character" w:styleId="Numrodeligne">
    <w:name w:val="line number"/>
    <w:basedOn w:val="Policepardfaut"/>
    <w:uiPriority w:val="99"/>
    <w:semiHidden/>
    <w:unhideWhenUsed/>
    <w:rsid w:val="007A05E8"/>
  </w:style>
  <w:style w:type="paragraph" w:customStyle="1" w:styleId="CM1">
    <w:name w:val="CM1"/>
    <w:basedOn w:val="Default"/>
    <w:next w:val="Default"/>
    <w:rsid w:val="00E57186"/>
    <w:pPr>
      <w:widowControl w:val="0"/>
    </w:pPr>
    <w:rPr>
      <w:rFonts w:ascii="Calibri" w:eastAsia="Times New Roman" w:hAnsi="Calibri" w:cs="Times New Roman"/>
      <w:color w:val="auto"/>
      <w:lang w:val="en-CA" w:eastAsia="en-CA"/>
    </w:rPr>
  </w:style>
  <w:style w:type="paragraph" w:styleId="Textebrut">
    <w:name w:val="Plain Text"/>
    <w:basedOn w:val="Normal"/>
    <w:link w:val="TextebrutCar"/>
    <w:uiPriority w:val="99"/>
    <w:unhideWhenUsed/>
    <w:rsid w:val="00E57186"/>
    <w:pPr>
      <w:spacing w:after="0" w:line="240" w:lineRule="auto"/>
    </w:pPr>
    <w:rPr>
      <w:rFonts w:ascii="Calibri" w:hAnsi="Calibri" w:cs="Consolas"/>
      <w:szCs w:val="21"/>
    </w:rPr>
  </w:style>
  <w:style w:type="character" w:customStyle="1" w:styleId="TextebrutCar">
    <w:name w:val="Texte brut Car"/>
    <w:basedOn w:val="Policepardfaut"/>
    <w:link w:val="Textebrut"/>
    <w:uiPriority w:val="99"/>
    <w:rsid w:val="00E57186"/>
    <w:rPr>
      <w:rFonts w:ascii="Calibri" w:hAnsi="Calibri" w:cs="Consolas"/>
      <w:szCs w:val="21"/>
    </w:rPr>
  </w:style>
  <w:style w:type="character" w:customStyle="1" w:styleId="id-label">
    <w:name w:val="id-label"/>
    <w:basedOn w:val="Policepardfaut"/>
    <w:rsid w:val="005E7B67"/>
  </w:style>
  <w:style w:type="character" w:styleId="lev">
    <w:name w:val="Strong"/>
    <w:basedOn w:val="Policepardfaut"/>
    <w:uiPriority w:val="22"/>
    <w:qFormat/>
    <w:rsid w:val="005E7B67"/>
    <w:rPr>
      <w:b/>
      <w:bCs/>
    </w:rPr>
  </w:style>
  <w:style w:type="character" w:customStyle="1" w:styleId="docsum-authors">
    <w:name w:val="docsum-authors"/>
    <w:basedOn w:val="Policepardfaut"/>
    <w:rsid w:val="00537884"/>
  </w:style>
  <w:style w:type="character" w:customStyle="1" w:styleId="docsum-journal-citation">
    <w:name w:val="docsum-journal-citation"/>
    <w:basedOn w:val="Policepardfaut"/>
    <w:rsid w:val="00537884"/>
  </w:style>
  <w:style w:type="character" w:customStyle="1" w:styleId="citation-part">
    <w:name w:val="citation-part"/>
    <w:basedOn w:val="Policepardfaut"/>
    <w:rsid w:val="00537884"/>
  </w:style>
  <w:style w:type="character" w:customStyle="1" w:styleId="docsum-pmid">
    <w:name w:val="docsum-pmid"/>
    <w:basedOn w:val="Policepardfaut"/>
    <w:rsid w:val="00537884"/>
  </w:style>
  <w:style w:type="character" w:customStyle="1" w:styleId="period">
    <w:name w:val="period"/>
    <w:basedOn w:val="Policepardfaut"/>
    <w:rsid w:val="00C54CBE"/>
  </w:style>
  <w:style w:type="character" w:customStyle="1" w:styleId="cit">
    <w:name w:val="cit"/>
    <w:basedOn w:val="Policepardfaut"/>
    <w:rsid w:val="00C54CBE"/>
  </w:style>
  <w:style w:type="character" w:customStyle="1" w:styleId="citation-doi">
    <w:name w:val="citation-doi"/>
    <w:basedOn w:val="Policepardfaut"/>
    <w:rsid w:val="00C54CBE"/>
  </w:style>
  <w:style w:type="character" w:customStyle="1" w:styleId="authors-list-item">
    <w:name w:val="authors-list-item"/>
    <w:basedOn w:val="Policepardfaut"/>
    <w:rsid w:val="00C54CBE"/>
  </w:style>
  <w:style w:type="character" w:customStyle="1" w:styleId="author-sup-separator">
    <w:name w:val="author-sup-separator"/>
    <w:basedOn w:val="Policepardfaut"/>
    <w:rsid w:val="00C54CBE"/>
  </w:style>
  <w:style w:type="character" w:customStyle="1" w:styleId="comma">
    <w:name w:val="comma"/>
    <w:basedOn w:val="Policepardfaut"/>
    <w:rsid w:val="00C54C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qFormat/>
    <w:rsid w:val="00522F27"/>
    <w:pPr>
      <w:numPr>
        <w:numId w:val="1"/>
      </w:numPr>
      <w:spacing w:before="100" w:beforeAutospacing="1" w:after="100" w:afterAutospacing="1" w:line="240" w:lineRule="auto"/>
      <w:outlineLvl w:val="0"/>
    </w:pPr>
    <w:rPr>
      <w:rFonts w:ascii="Times New Roman" w:eastAsia="Times New Roman" w:hAnsi="Times New Roman" w:cs="Times New Roman"/>
      <w:bCs/>
      <w:kern w:val="36"/>
      <w:sz w:val="24"/>
      <w:szCs w:val="48"/>
      <w:lang w:eastAsia="fr-FR"/>
    </w:rPr>
  </w:style>
  <w:style w:type="paragraph" w:styleId="Titre2">
    <w:name w:val="heading 2"/>
    <w:basedOn w:val="Normal"/>
    <w:next w:val="Normal"/>
    <w:link w:val="Titre2Car"/>
    <w:unhideWhenUsed/>
    <w:qFormat/>
    <w:rsid w:val="00882CDF"/>
    <w:pPr>
      <w:keepNext/>
      <w:keepLines/>
      <w:numPr>
        <w:numId w:val="2"/>
      </w:numPr>
      <w:spacing w:before="440" w:after="240"/>
      <w:outlineLvl w:val="1"/>
    </w:pPr>
    <w:rPr>
      <w:rFonts w:asciiTheme="majorHAnsi" w:eastAsiaTheme="majorEastAsia" w:hAnsiTheme="majorHAnsi" w:cstheme="majorBidi"/>
      <w:b/>
      <w:bCs/>
      <w:sz w:val="24"/>
      <w:szCs w:val="26"/>
    </w:rPr>
  </w:style>
  <w:style w:type="paragraph" w:styleId="Titre3">
    <w:name w:val="heading 3"/>
    <w:basedOn w:val="Normal"/>
    <w:next w:val="Normal"/>
    <w:link w:val="Titre3Car"/>
    <w:unhideWhenUsed/>
    <w:qFormat/>
    <w:rsid w:val="00882CDF"/>
    <w:pPr>
      <w:keepNext/>
      <w:keepLines/>
      <w:numPr>
        <w:numId w:val="3"/>
      </w:numPr>
      <w:spacing w:before="200" w:after="0"/>
      <w:outlineLvl w:val="2"/>
    </w:pPr>
    <w:rPr>
      <w:rFonts w:asciiTheme="majorHAnsi" w:eastAsiaTheme="majorEastAsia" w:hAnsiTheme="majorHAnsi" w:cstheme="majorBidi"/>
      <w:b/>
      <w:bCs/>
    </w:rPr>
  </w:style>
  <w:style w:type="paragraph" w:styleId="Titre4">
    <w:name w:val="heading 4"/>
    <w:basedOn w:val="Normal"/>
    <w:next w:val="Normal"/>
    <w:link w:val="Titre4Car"/>
    <w:unhideWhenUsed/>
    <w:qFormat/>
    <w:rsid w:val="00225EF3"/>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eastAsia="fr-FR"/>
    </w:rPr>
  </w:style>
  <w:style w:type="paragraph" w:styleId="Titre5">
    <w:name w:val="heading 5"/>
    <w:basedOn w:val="Normal"/>
    <w:next w:val="Normal"/>
    <w:link w:val="Titre5Car"/>
    <w:unhideWhenUsed/>
    <w:qFormat/>
    <w:rsid w:val="00225EF3"/>
    <w:pPr>
      <w:keepNext/>
      <w:keepLines/>
      <w:spacing w:before="200" w:after="0"/>
      <w:outlineLvl w:val="4"/>
    </w:pPr>
    <w:rPr>
      <w:rFonts w:eastAsiaTheme="majorEastAsia" w:cstheme="majorBidi"/>
      <w:i/>
      <w:color w:val="0D0D0D" w:themeColor="text1" w:themeTint="F2"/>
    </w:rPr>
  </w:style>
  <w:style w:type="paragraph" w:styleId="Titre6">
    <w:name w:val="heading 6"/>
    <w:basedOn w:val="Titre1"/>
    <w:next w:val="Normal"/>
    <w:link w:val="Titre6Car"/>
    <w:qFormat/>
    <w:rsid w:val="00D11C5E"/>
    <w:pPr>
      <w:keepNext/>
      <w:numPr>
        <w:numId w:val="0"/>
      </w:numPr>
      <w:overflowPunct w:val="0"/>
      <w:autoSpaceDE w:val="0"/>
      <w:autoSpaceDN w:val="0"/>
      <w:adjustRightInd w:val="0"/>
      <w:spacing w:before="360" w:beforeAutospacing="0" w:after="240" w:afterAutospacing="0"/>
      <w:textAlignment w:val="baseline"/>
      <w:outlineLvl w:val="5"/>
    </w:pPr>
    <w:rPr>
      <w:rFonts w:ascii="Arial" w:hAnsi="Arial" w:cs="Arial"/>
      <w:bCs w:val="0"/>
      <w:kern w:val="22"/>
      <w:sz w:val="22"/>
      <w:szCs w:val="20"/>
    </w:rPr>
  </w:style>
  <w:style w:type="paragraph" w:styleId="Titre7">
    <w:name w:val="heading 7"/>
    <w:basedOn w:val="Titre6"/>
    <w:next w:val="Normal"/>
    <w:link w:val="Titre7Car"/>
    <w:qFormat/>
    <w:rsid w:val="00D11C5E"/>
    <w:pPr>
      <w:outlineLvl w:val="6"/>
    </w:pPr>
  </w:style>
  <w:style w:type="paragraph" w:styleId="Titre8">
    <w:name w:val="heading 8"/>
    <w:basedOn w:val="Titre6"/>
    <w:next w:val="Normal"/>
    <w:link w:val="Titre8Car"/>
    <w:qFormat/>
    <w:rsid w:val="00D11C5E"/>
    <w:pPr>
      <w:outlineLvl w:val="7"/>
    </w:pPr>
  </w:style>
  <w:style w:type="paragraph" w:styleId="Titre9">
    <w:name w:val="heading 9"/>
    <w:basedOn w:val="Titre6"/>
    <w:next w:val="Normal"/>
    <w:link w:val="Titre9Car"/>
    <w:qFormat/>
    <w:rsid w:val="00D11C5E"/>
    <w:pPr>
      <w:tabs>
        <w:tab w:val="num" w:pos="360"/>
      </w:tabs>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22F27"/>
    <w:rPr>
      <w:rFonts w:ascii="Times New Roman" w:eastAsia="Times New Roman" w:hAnsi="Times New Roman" w:cs="Times New Roman"/>
      <w:bCs/>
      <w:kern w:val="36"/>
      <w:sz w:val="24"/>
      <w:szCs w:val="48"/>
      <w:lang w:eastAsia="fr-FR"/>
    </w:rPr>
  </w:style>
  <w:style w:type="character" w:customStyle="1" w:styleId="Titre2Car">
    <w:name w:val="Titre 2 Car"/>
    <w:basedOn w:val="Policepardfaut"/>
    <w:link w:val="Titre2"/>
    <w:uiPriority w:val="9"/>
    <w:rsid w:val="00882CDF"/>
    <w:rPr>
      <w:rFonts w:asciiTheme="majorHAnsi" w:eastAsiaTheme="majorEastAsia" w:hAnsiTheme="majorHAnsi" w:cstheme="majorBidi"/>
      <w:b/>
      <w:bCs/>
      <w:sz w:val="24"/>
      <w:szCs w:val="26"/>
    </w:rPr>
  </w:style>
  <w:style w:type="character" w:customStyle="1" w:styleId="Titre3Car">
    <w:name w:val="Titre 3 Car"/>
    <w:basedOn w:val="Policepardfaut"/>
    <w:link w:val="Titre3"/>
    <w:uiPriority w:val="9"/>
    <w:rsid w:val="00882CDF"/>
    <w:rPr>
      <w:rFonts w:asciiTheme="majorHAnsi" w:eastAsiaTheme="majorEastAsia" w:hAnsiTheme="majorHAnsi" w:cstheme="majorBidi"/>
      <w:b/>
      <w:bCs/>
    </w:rPr>
  </w:style>
  <w:style w:type="character" w:customStyle="1" w:styleId="Titre4Car">
    <w:name w:val="Titre 4 Car"/>
    <w:basedOn w:val="Policepardfaut"/>
    <w:link w:val="Titre4"/>
    <w:uiPriority w:val="9"/>
    <w:rsid w:val="00225EF3"/>
    <w:rPr>
      <w:rFonts w:asciiTheme="majorHAnsi" w:eastAsiaTheme="majorEastAsia" w:hAnsiTheme="majorHAnsi" w:cstheme="majorBidi"/>
      <w:b/>
      <w:bCs/>
      <w:i/>
      <w:iCs/>
      <w:color w:val="4F81BD" w:themeColor="accent1"/>
      <w:sz w:val="24"/>
      <w:szCs w:val="24"/>
      <w:lang w:eastAsia="fr-FR"/>
    </w:rPr>
  </w:style>
  <w:style w:type="character" w:customStyle="1" w:styleId="Titre5Car">
    <w:name w:val="Titre 5 Car"/>
    <w:basedOn w:val="Policepardfaut"/>
    <w:link w:val="Titre5"/>
    <w:uiPriority w:val="9"/>
    <w:rsid w:val="00225EF3"/>
    <w:rPr>
      <w:rFonts w:eastAsiaTheme="majorEastAsia" w:cstheme="majorBidi"/>
      <w:i/>
      <w:color w:val="0D0D0D" w:themeColor="text1" w:themeTint="F2"/>
    </w:rPr>
  </w:style>
  <w:style w:type="character" w:customStyle="1" w:styleId="Titre6Car">
    <w:name w:val="Titre 6 Car"/>
    <w:basedOn w:val="Policepardfaut"/>
    <w:link w:val="Titre6"/>
    <w:rsid w:val="00D11C5E"/>
    <w:rPr>
      <w:rFonts w:ascii="Arial" w:eastAsia="Times New Roman" w:hAnsi="Arial" w:cs="Arial"/>
      <w:kern w:val="22"/>
      <w:szCs w:val="20"/>
      <w:lang w:eastAsia="fr-FR"/>
    </w:rPr>
  </w:style>
  <w:style w:type="character" w:customStyle="1" w:styleId="Titre7Car">
    <w:name w:val="Titre 7 Car"/>
    <w:basedOn w:val="Policepardfaut"/>
    <w:link w:val="Titre7"/>
    <w:rsid w:val="00D11C5E"/>
    <w:rPr>
      <w:rFonts w:ascii="Arial" w:eastAsia="Times New Roman" w:hAnsi="Arial" w:cs="Arial"/>
      <w:kern w:val="22"/>
      <w:szCs w:val="20"/>
      <w:lang w:eastAsia="fr-FR"/>
    </w:rPr>
  </w:style>
  <w:style w:type="character" w:customStyle="1" w:styleId="Titre8Car">
    <w:name w:val="Titre 8 Car"/>
    <w:basedOn w:val="Policepardfaut"/>
    <w:link w:val="Titre8"/>
    <w:rsid w:val="00D11C5E"/>
    <w:rPr>
      <w:rFonts w:ascii="Arial" w:eastAsia="Times New Roman" w:hAnsi="Arial" w:cs="Arial"/>
      <w:kern w:val="22"/>
      <w:szCs w:val="20"/>
      <w:lang w:eastAsia="fr-FR"/>
    </w:rPr>
  </w:style>
  <w:style w:type="character" w:customStyle="1" w:styleId="Titre9Car">
    <w:name w:val="Titre 9 Car"/>
    <w:basedOn w:val="Policepardfaut"/>
    <w:link w:val="Titre9"/>
    <w:rsid w:val="00D11C5E"/>
    <w:rPr>
      <w:rFonts w:ascii="Arial" w:eastAsia="Times New Roman" w:hAnsi="Arial" w:cs="Arial"/>
      <w:kern w:val="22"/>
      <w:szCs w:val="20"/>
      <w:lang w:eastAsia="fr-FR"/>
    </w:rPr>
  </w:style>
  <w:style w:type="character" w:customStyle="1" w:styleId="hps">
    <w:name w:val="hps"/>
    <w:basedOn w:val="Policepardfaut"/>
    <w:rsid w:val="00B53125"/>
  </w:style>
  <w:style w:type="character" w:customStyle="1" w:styleId="shorttext">
    <w:name w:val="short_text"/>
    <w:basedOn w:val="Policepardfaut"/>
    <w:rsid w:val="00B53125"/>
  </w:style>
  <w:style w:type="paragraph" w:styleId="En-tte">
    <w:name w:val="header"/>
    <w:basedOn w:val="Normal"/>
    <w:link w:val="En-tteCar"/>
    <w:uiPriority w:val="99"/>
    <w:unhideWhenUsed/>
    <w:rsid w:val="0009098C"/>
    <w:pPr>
      <w:tabs>
        <w:tab w:val="center" w:pos="4536"/>
        <w:tab w:val="right" w:pos="9072"/>
      </w:tabs>
      <w:spacing w:after="0" w:line="240" w:lineRule="auto"/>
    </w:pPr>
  </w:style>
  <w:style w:type="character" w:customStyle="1" w:styleId="En-tteCar">
    <w:name w:val="En-tête Car"/>
    <w:basedOn w:val="Policepardfaut"/>
    <w:link w:val="En-tte"/>
    <w:uiPriority w:val="99"/>
    <w:rsid w:val="0009098C"/>
  </w:style>
  <w:style w:type="paragraph" w:styleId="Pieddepage">
    <w:name w:val="footer"/>
    <w:aliases w:val="Page Footer"/>
    <w:basedOn w:val="Normal"/>
    <w:link w:val="PieddepageCar"/>
    <w:uiPriority w:val="99"/>
    <w:unhideWhenUsed/>
    <w:rsid w:val="0009098C"/>
    <w:pPr>
      <w:tabs>
        <w:tab w:val="center" w:pos="4536"/>
        <w:tab w:val="right" w:pos="9072"/>
      </w:tabs>
      <w:spacing w:after="0" w:line="240" w:lineRule="auto"/>
    </w:pPr>
  </w:style>
  <w:style w:type="character" w:customStyle="1" w:styleId="PieddepageCar">
    <w:name w:val="Pied de page Car"/>
    <w:aliases w:val="Page Footer Car"/>
    <w:basedOn w:val="Policepardfaut"/>
    <w:link w:val="Pieddepage"/>
    <w:uiPriority w:val="99"/>
    <w:rsid w:val="0009098C"/>
  </w:style>
  <w:style w:type="paragraph" w:styleId="Notedebasdepage">
    <w:name w:val="footnote text"/>
    <w:basedOn w:val="Normal"/>
    <w:link w:val="NotedebasdepageCar"/>
    <w:uiPriority w:val="99"/>
    <w:rsid w:val="00AE0BE5"/>
    <w:pPr>
      <w:autoSpaceDE w:val="0"/>
      <w:autoSpaceDN w:val="0"/>
      <w:spacing w:after="0" w:line="240" w:lineRule="auto"/>
    </w:pPr>
    <w:rPr>
      <w:rFonts w:ascii="Arial" w:eastAsia="Times New Roman" w:hAnsi="Arial" w:cs="Times New Roman"/>
      <w:sz w:val="20"/>
      <w:szCs w:val="20"/>
      <w:lang w:val="x-none" w:eastAsia="x-none"/>
    </w:rPr>
  </w:style>
  <w:style w:type="character" w:customStyle="1" w:styleId="NotedebasdepageCar">
    <w:name w:val="Note de bas de page Car"/>
    <w:basedOn w:val="Policepardfaut"/>
    <w:link w:val="Notedebasdepage"/>
    <w:uiPriority w:val="99"/>
    <w:rsid w:val="00AE0BE5"/>
    <w:rPr>
      <w:rFonts w:ascii="Arial" w:eastAsia="Times New Roman" w:hAnsi="Arial" w:cs="Times New Roman"/>
      <w:sz w:val="20"/>
      <w:szCs w:val="20"/>
      <w:lang w:val="x-none" w:eastAsia="x-none"/>
    </w:rPr>
  </w:style>
  <w:style w:type="paragraph" w:styleId="Textedebulles">
    <w:name w:val="Balloon Text"/>
    <w:basedOn w:val="Normal"/>
    <w:link w:val="TextedebullesCar"/>
    <w:uiPriority w:val="99"/>
    <w:semiHidden/>
    <w:unhideWhenUsed/>
    <w:rsid w:val="00AE1F0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E1F06"/>
    <w:rPr>
      <w:rFonts w:ascii="Tahoma" w:hAnsi="Tahoma" w:cs="Tahoma"/>
      <w:sz w:val="16"/>
      <w:szCs w:val="16"/>
    </w:rPr>
  </w:style>
  <w:style w:type="paragraph" w:styleId="Bibliographie">
    <w:name w:val="Bibliography"/>
    <w:basedOn w:val="Normal"/>
    <w:next w:val="Normal"/>
    <w:uiPriority w:val="37"/>
    <w:unhideWhenUsed/>
    <w:rsid w:val="00E50E8B"/>
    <w:pPr>
      <w:spacing w:after="240" w:line="240" w:lineRule="auto"/>
    </w:pPr>
  </w:style>
  <w:style w:type="character" w:customStyle="1" w:styleId="st">
    <w:name w:val="st"/>
    <w:basedOn w:val="Policepardfaut"/>
    <w:rsid w:val="00FA62B6"/>
  </w:style>
  <w:style w:type="character" w:styleId="Accentuation">
    <w:name w:val="Emphasis"/>
    <w:basedOn w:val="Policepardfaut"/>
    <w:uiPriority w:val="20"/>
    <w:qFormat/>
    <w:rsid w:val="00FA62B6"/>
    <w:rPr>
      <w:i/>
      <w:iCs/>
    </w:rPr>
  </w:style>
  <w:style w:type="table" w:styleId="Grilledutableau">
    <w:name w:val="Table Grid"/>
    <w:basedOn w:val="TableauNormal"/>
    <w:rsid w:val="00C1040E"/>
    <w:pPr>
      <w:spacing w:after="0" w:line="240" w:lineRule="auto"/>
      <w:jc w:val="center"/>
    </w:pPr>
    <w:rPr>
      <w:rFonts w:ascii="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link w:val="LgendeCar"/>
    <w:unhideWhenUsed/>
    <w:qFormat/>
    <w:rsid w:val="00C1040E"/>
    <w:pPr>
      <w:spacing w:line="240" w:lineRule="auto"/>
    </w:pPr>
    <w:rPr>
      <w:b/>
      <w:bCs/>
      <w:color w:val="4F81BD" w:themeColor="accent1"/>
      <w:sz w:val="18"/>
      <w:szCs w:val="18"/>
    </w:rPr>
  </w:style>
  <w:style w:type="character" w:customStyle="1" w:styleId="LgendeCar">
    <w:name w:val="Légende Car"/>
    <w:link w:val="Lgende"/>
    <w:rsid w:val="00D11C5E"/>
    <w:rPr>
      <w:b/>
      <w:bCs/>
      <w:color w:val="4F81BD" w:themeColor="accent1"/>
      <w:sz w:val="18"/>
      <w:szCs w:val="18"/>
    </w:rPr>
  </w:style>
  <w:style w:type="character" w:customStyle="1" w:styleId="atn">
    <w:name w:val="atn"/>
    <w:basedOn w:val="Policepardfaut"/>
    <w:rsid w:val="006D52AA"/>
  </w:style>
  <w:style w:type="character" w:styleId="Textedelespacerserv">
    <w:name w:val="Placeholder Text"/>
    <w:basedOn w:val="Policepardfaut"/>
    <w:uiPriority w:val="99"/>
    <w:semiHidden/>
    <w:rsid w:val="007464B5"/>
    <w:rPr>
      <w:color w:val="808080"/>
    </w:rPr>
  </w:style>
  <w:style w:type="paragraph" w:styleId="Paragraphedeliste">
    <w:name w:val="List Paragraph"/>
    <w:basedOn w:val="Normal"/>
    <w:link w:val="ParagraphedelisteCar"/>
    <w:uiPriority w:val="34"/>
    <w:qFormat/>
    <w:rsid w:val="009D30C7"/>
    <w:pPr>
      <w:ind w:left="720"/>
      <w:contextualSpacing/>
    </w:pPr>
  </w:style>
  <w:style w:type="character" w:customStyle="1" w:styleId="ParagraphedelisteCar">
    <w:name w:val="Paragraphe de liste Car"/>
    <w:link w:val="Paragraphedeliste"/>
    <w:uiPriority w:val="34"/>
    <w:rsid w:val="00D11C5E"/>
  </w:style>
  <w:style w:type="paragraph" w:customStyle="1" w:styleId="Pa0">
    <w:name w:val="Pa0"/>
    <w:basedOn w:val="Normal"/>
    <w:next w:val="Normal"/>
    <w:uiPriority w:val="99"/>
    <w:rsid w:val="00225EF3"/>
    <w:pPr>
      <w:autoSpaceDE w:val="0"/>
      <w:autoSpaceDN w:val="0"/>
      <w:adjustRightInd w:val="0"/>
      <w:spacing w:after="0" w:line="241" w:lineRule="atLeast"/>
    </w:pPr>
    <w:rPr>
      <w:rFonts w:ascii="DINOT" w:eastAsia="Times New Roman" w:hAnsi="DINOT" w:cs="Times New Roman"/>
      <w:sz w:val="24"/>
      <w:szCs w:val="24"/>
      <w:lang w:eastAsia="fr-FR"/>
    </w:rPr>
  </w:style>
  <w:style w:type="character" w:customStyle="1" w:styleId="A2">
    <w:name w:val="A2"/>
    <w:uiPriority w:val="99"/>
    <w:rsid w:val="00225EF3"/>
    <w:rPr>
      <w:rFonts w:cs="DINOT"/>
      <w:color w:val="000000"/>
      <w:sz w:val="16"/>
      <w:szCs w:val="16"/>
    </w:rPr>
  </w:style>
  <w:style w:type="character" w:customStyle="1" w:styleId="CommentaireCar">
    <w:name w:val="Commentaire Car"/>
    <w:basedOn w:val="Policepardfaut"/>
    <w:link w:val="Commentaire"/>
    <w:uiPriority w:val="99"/>
    <w:rsid w:val="00225EF3"/>
    <w:rPr>
      <w:sz w:val="20"/>
      <w:szCs w:val="20"/>
    </w:rPr>
  </w:style>
  <w:style w:type="paragraph" w:styleId="Commentaire">
    <w:name w:val="annotation text"/>
    <w:basedOn w:val="Normal"/>
    <w:link w:val="CommentaireCar"/>
    <w:uiPriority w:val="99"/>
    <w:unhideWhenUsed/>
    <w:rsid w:val="00225EF3"/>
    <w:pPr>
      <w:spacing w:line="240" w:lineRule="auto"/>
    </w:pPr>
    <w:rPr>
      <w:sz w:val="20"/>
      <w:szCs w:val="20"/>
    </w:rPr>
  </w:style>
  <w:style w:type="paragraph" w:styleId="NormalWeb">
    <w:name w:val="Normal (Web)"/>
    <w:basedOn w:val="Normal"/>
    <w:uiPriority w:val="99"/>
    <w:unhideWhenUsed/>
    <w:rsid w:val="00225EF3"/>
    <w:pPr>
      <w:spacing w:before="100" w:beforeAutospacing="1" w:after="100" w:afterAutospacing="1" w:line="240" w:lineRule="auto"/>
    </w:pPr>
    <w:rPr>
      <w:rFonts w:ascii="Times New Roman" w:eastAsiaTheme="minorEastAsia" w:hAnsi="Times New Roman" w:cs="Times New Roman"/>
      <w:sz w:val="24"/>
      <w:szCs w:val="24"/>
      <w:lang w:eastAsia="fr-FR"/>
    </w:rPr>
  </w:style>
  <w:style w:type="character" w:customStyle="1" w:styleId="ObjetducommentaireCar">
    <w:name w:val="Objet du commentaire Car"/>
    <w:basedOn w:val="CommentaireCar"/>
    <w:link w:val="Objetducommentaire"/>
    <w:uiPriority w:val="99"/>
    <w:semiHidden/>
    <w:rsid w:val="00225EF3"/>
    <w:rPr>
      <w:b/>
      <w:bCs/>
      <w:sz w:val="20"/>
      <w:szCs w:val="20"/>
    </w:rPr>
  </w:style>
  <w:style w:type="paragraph" w:styleId="Objetducommentaire">
    <w:name w:val="annotation subject"/>
    <w:basedOn w:val="Commentaire"/>
    <w:next w:val="Commentaire"/>
    <w:link w:val="ObjetducommentaireCar"/>
    <w:uiPriority w:val="99"/>
    <w:semiHidden/>
    <w:unhideWhenUsed/>
    <w:rsid w:val="00225EF3"/>
    <w:rPr>
      <w:b/>
      <w:bCs/>
    </w:rPr>
  </w:style>
  <w:style w:type="paragraph" w:styleId="En-ttedetabledesmatires">
    <w:name w:val="TOC Heading"/>
    <w:basedOn w:val="Titre1"/>
    <w:next w:val="Normal"/>
    <w:uiPriority w:val="39"/>
    <w:unhideWhenUsed/>
    <w:qFormat/>
    <w:rsid w:val="00225EF3"/>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M1">
    <w:name w:val="toc 1"/>
    <w:basedOn w:val="Normal"/>
    <w:next w:val="Normal"/>
    <w:autoRedefine/>
    <w:uiPriority w:val="39"/>
    <w:unhideWhenUsed/>
    <w:rsid w:val="00225EF3"/>
    <w:pPr>
      <w:tabs>
        <w:tab w:val="left" w:pos="660"/>
        <w:tab w:val="right" w:leader="dot" w:pos="9062"/>
      </w:tabs>
      <w:spacing w:after="100"/>
    </w:pPr>
    <w:rPr>
      <w:rFonts w:ascii="Arial" w:hAnsi="Arial" w:cs="Arial"/>
      <w:noProof/>
      <w:sz w:val="20"/>
      <w:szCs w:val="20"/>
    </w:rPr>
  </w:style>
  <w:style w:type="paragraph" w:styleId="TM2">
    <w:name w:val="toc 2"/>
    <w:basedOn w:val="Normal"/>
    <w:next w:val="Normal"/>
    <w:autoRedefine/>
    <w:uiPriority w:val="39"/>
    <w:unhideWhenUsed/>
    <w:rsid w:val="00225EF3"/>
    <w:pPr>
      <w:spacing w:after="100"/>
      <w:ind w:left="220"/>
    </w:pPr>
  </w:style>
  <w:style w:type="paragraph" w:styleId="TM3">
    <w:name w:val="toc 3"/>
    <w:basedOn w:val="Normal"/>
    <w:next w:val="Normal"/>
    <w:autoRedefine/>
    <w:uiPriority w:val="39"/>
    <w:unhideWhenUsed/>
    <w:rsid w:val="00225EF3"/>
    <w:pPr>
      <w:spacing w:after="100"/>
      <w:ind w:left="440"/>
    </w:pPr>
  </w:style>
  <w:style w:type="character" w:styleId="Lienhypertexte">
    <w:name w:val="Hyperlink"/>
    <w:basedOn w:val="Policepardfaut"/>
    <w:uiPriority w:val="99"/>
    <w:unhideWhenUsed/>
    <w:rsid w:val="00225EF3"/>
    <w:rPr>
      <w:color w:val="0000FF" w:themeColor="hyperlink"/>
      <w:u w:val="single"/>
    </w:rPr>
  </w:style>
  <w:style w:type="paragraph" w:styleId="TM4">
    <w:name w:val="toc 4"/>
    <w:basedOn w:val="Normal"/>
    <w:next w:val="Normal"/>
    <w:autoRedefine/>
    <w:uiPriority w:val="39"/>
    <w:unhideWhenUsed/>
    <w:rsid w:val="00225EF3"/>
    <w:pPr>
      <w:spacing w:after="100"/>
      <w:ind w:left="660"/>
    </w:pPr>
    <w:rPr>
      <w:rFonts w:eastAsiaTheme="minorEastAsia"/>
      <w:lang w:eastAsia="fr-FR"/>
    </w:rPr>
  </w:style>
  <w:style w:type="paragraph" w:styleId="TM5">
    <w:name w:val="toc 5"/>
    <w:basedOn w:val="Normal"/>
    <w:next w:val="Normal"/>
    <w:autoRedefine/>
    <w:uiPriority w:val="39"/>
    <w:unhideWhenUsed/>
    <w:rsid w:val="00225EF3"/>
    <w:pPr>
      <w:spacing w:after="100"/>
      <w:ind w:left="880"/>
    </w:pPr>
    <w:rPr>
      <w:rFonts w:eastAsiaTheme="minorEastAsia"/>
      <w:lang w:eastAsia="fr-FR"/>
    </w:rPr>
  </w:style>
  <w:style w:type="paragraph" w:styleId="TM6">
    <w:name w:val="toc 6"/>
    <w:basedOn w:val="Normal"/>
    <w:next w:val="Normal"/>
    <w:autoRedefine/>
    <w:uiPriority w:val="39"/>
    <w:unhideWhenUsed/>
    <w:rsid w:val="00225EF3"/>
    <w:pPr>
      <w:spacing w:after="100"/>
      <w:ind w:left="1100"/>
    </w:pPr>
    <w:rPr>
      <w:rFonts w:eastAsiaTheme="minorEastAsia"/>
      <w:lang w:eastAsia="fr-FR"/>
    </w:rPr>
  </w:style>
  <w:style w:type="paragraph" w:styleId="TM7">
    <w:name w:val="toc 7"/>
    <w:basedOn w:val="Normal"/>
    <w:next w:val="Normal"/>
    <w:autoRedefine/>
    <w:uiPriority w:val="39"/>
    <w:unhideWhenUsed/>
    <w:rsid w:val="00225EF3"/>
    <w:pPr>
      <w:spacing w:after="100"/>
      <w:ind w:left="1320"/>
    </w:pPr>
    <w:rPr>
      <w:rFonts w:eastAsiaTheme="minorEastAsia"/>
      <w:lang w:eastAsia="fr-FR"/>
    </w:rPr>
  </w:style>
  <w:style w:type="paragraph" w:styleId="TM8">
    <w:name w:val="toc 8"/>
    <w:basedOn w:val="Normal"/>
    <w:next w:val="Normal"/>
    <w:autoRedefine/>
    <w:uiPriority w:val="39"/>
    <w:unhideWhenUsed/>
    <w:rsid w:val="00225EF3"/>
    <w:pPr>
      <w:spacing w:after="100"/>
      <w:ind w:left="1540"/>
    </w:pPr>
    <w:rPr>
      <w:rFonts w:eastAsiaTheme="minorEastAsia"/>
      <w:lang w:eastAsia="fr-FR"/>
    </w:rPr>
  </w:style>
  <w:style w:type="paragraph" w:styleId="TM9">
    <w:name w:val="toc 9"/>
    <w:basedOn w:val="Normal"/>
    <w:next w:val="Normal"/>
    <w:autoRedefine/>
    <w:uiPriority w:val="39"/>
    <w:unhideWhenUsed/>
    <w:rsid w:val="00225EF3"/>
    <w:pPr>
      <w:spacing w:after="100"/>
      <w:ind w:left="1760"/>
    </w:pPr>
    <w:rPr>
      <w:rFonts w:eastAsiaTheme="minorEastAsia"/>
      <w:lang w:eastAsia="fr-FR"/>
    </w:rPr>
  </w:style>
  <w:style w:type="paragraph" w:styleId="Corpsdetexte">
    <w:name w:val="Body Text"/>
    <w:basedOn w:val="Normal"/>
    <w:link w:val="CorpsdetexteCar"/>
    <w:rsid w:val="00225EF3"/>
    <w:pPr>
      <w:spacing w:after="0" w:line="240" w:lineRule="auto"/>
      <w:jc w:val="center"/>
    </w:pPr>
    <w:rPr>
      <w:rFonts w:ascii="Arial" w:eastAsia="Times New Roman" w:hAnsi="Arial" w:cs="Times New Roman"/>
      <w:b/>
      <w:sz w:val="32"/>
      <w:szCs w:val="20"/>
      <w:lang w:eastAsia="fr-FR"/>
    </w:rPr>
  </w:style>
  <w:style w:type="character" w:customStyle="1" w:styleId="CorpsdetexteCar">
    <w:name w:val="Corps de texte Car"/>
    <w:basedOn w:val="Policepardfaut"/>
    <w:link w:val="Corpsdetexte"/>
    <w:rsid w:val="00225EF3"/>
    <w:rPr>
      <w:rFonts w:ascii="Arial" w:eastAsia="Times New Roman" w:hAnsi="Arial" w:cs="Times New Roman"/>
      <w:b/>
      <w:sz w:val="32"/>
      <w:szCs w:val="20"/>
      <w:lang w:eastAsia="fr-FR"/>
    </w:rPr>
  </w:style>
  <w:style w:type="paragraph" w:customStyle="1" w:styleId="Default">
    <w:name w:val="Default"/>
    <w:rsid w:val="002C6ED0"/>
    <w:pPr>
      <w:autoSpaceDE w:val="0"/>
      <w:autoSpaceDN w:val="0"/>
      <w:adjustRightInd w:val="0"/>
      <w:spacing w:after="0" w:line="240" w:lineRule="auto"/>
    </w:pPr>
    <w:rPr>
      <w:rFonts w:ascii="Gill Sans MT" w:hAnsi="Gill Sans MT" w:cs="Gill Sans MT"/>
      <w:color w:val="000000"/>
      <w:sz w:val="24"/>
      <w:szCs w:val="24"/>
    </w:rPr>
  </w:style>
  <w:style w:type="character" w:styleId="Marquedecommentaire">
    <w:name w:val="annotation reference"/>
    <w:basedOn w:val="Policepardfaut"/>
    <w:uiPriority w:val="99"/>
    <w:semiHidden/>
    <w:unhideWhenUsed/>
    <w:rsid w:val="00130215"/>
    <w:rPr>
      <w:sz w:val="16"/>
      <w:szCs w:val="16"/>
    </w:rPr>
  </w:style>
  <w:style w:type="table" w:styleId="Grilledetableau1">
    <w:name w:val="Table Grid 1"/>
    <w:basedOn w:val="TableauNormal"/>
    <w:uiPriority w:val="99"/>
    <w:semiHidden/>
    <w:unhideWhenUsed/>
    <w:rsid w:val="0013021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aucontemporain">
    <w:name w:val="Table Contemporary"/>
    <w:basedOn w:val="TableauNormal"/>
    <w:uiPriority w:val="99"/>
    <w:semiHidden/>
    <w:unhideWhenUsed/>
    <w:rsid w:val="0013021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Rvision">
    <w:name w:val="Revision"/>
    <w:hidden/>
    <w:uiPriority w:val="99"/>
    <w:semiHidden/>
    <w:rsid w:val="00130215"/>
    <w:pPr>
      <w:spacing w:after="0"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rsid w:val="001302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130215"/>
    <w:rPr>
      <w:rFonts w:ascii="Courier New" w:eastAsia="Times New Roman" w:hAnsi="Courier New" w:cs="Courier New"/>
      <w:sz w:val="20"/>
      <w:szCs w:val="20"/>
      <w:lang w:eastAsia="fr-FR"/>
    </w:rPr>
  </w:style>
  <w:style w:type="paragraph" w:customStyle="1" w:styleId="Style1">
    <w:name w:val="Style1"/>
    <w:basedOn w:val="Normal"/>
    <w:qFormat/>
    <w:rsid w:val="00A54EAF"/>
    <w:pPr>
      <w:spacing w:after="0" w:line="480" w:lineRule="auto"/>
      <w:jc w:val="both"/>
    </w:pPr>
    <w:rPr>
      <w:rFonts w:ascii="Times New Roman" w:eastAsia="Calibri" w:hAnsi="Times New Roman" w:cs="Times New Roman"/>
      <w:sz w:val="24"/>
      <w:szCs w:val="24"/>
    </w:rPr>
  </w:style>
  <w:style w:type="paragraph" w:styleId="Sansinterligne">
    <w:name w:val="No Spacing"/>
    <w:uiPriority w:val="1"/>
    <w:qFormat/>
    <w:rsid w:val="00A54EAF"/>
    <w:pPr>
      <w:spacing w:after="0" w:line="240" w:lineRule="auto"/>
    </w:pPr>
  </w:style>
  <w:style w:type="paragraph" w:customStyle="1" w:styleId="Style2">
    <w:name w:val="Style2"/>
    <w:basedOn w:val="Normal"/>
    <w:qFormat/>
    <w:rsid w:val="00A54EAF"/>
    <w:pPr>
      <w:spacing w:after="0" w:line="480" w:lineRule="auto"/>
      <w:ind w:firstLine="708"/>
      <w:jc w:val="both"/>
    </w:pPr>
    <w:rPr>
      <w:rFonts w:ascii="Times New Roman" w:eastAsia="Calibri" w:hAnsi="Times New Roman" w:cs="Times New Roman"/>
      <w:sz w:val="24"/>
      <w:szCs w:val="24"/>
    </w:rPr>
  </w:style>
  <w:style w:type="paragraph" w:customStyle="1" w:styleId="Style3">
    <w:name w:val="Style3"/>
    <w:basedOn w:val="Normal"/>
    <w:qFormat/>
    <w:rsid w:val="00A54EAF"/>
    <w:pPr>
      <w:spacing w:after="0" w:line="480" w:lineRule="auto"/>
      <w:ind w:firstLine="709"/>
      <w:jc w:val="both"/>
    </w:pPr>
    <w:rPr>
      <w:rFonts w:ascii="Times New Roman" w:eastAsia="Calibri" w:hAnsi="Times New Roman" w:cs="Times New Roman"/>
      <w:sz w:val="24"/>
      <w:szCs w:val="24"/>
    </w:rPr>
  </w:style>
  <w:style w:type="paragraph" w:customStyle="1" w:styleId="Style4">
    <w:name w:val="Style4"/>
    <w:basedOn w:val="Style3"/>
    <w:qFormat/>
    <w:rsid w:val="00522F27"/>
    <w:pPr>
      <w:ind w:firstLine="0"/>
    </w:pPr>
    <w:rPr>
      <w:u w:val="single"/>
      <w:lang w:val="en-US"/>
    </w:rPr>
  </w:style>
  <w:style w:type="paragraph" w:customStyle="1" w:styleId="Style5">
    <w:name w:val="Style5"/>
    <w:basedOn w:val="Style3"/>
    <w:qFormat/>
    <w:rsid w:val="00522F27"/>
    <w:pPr>
      <w:spacing w:after="200"/>
      <w:ind w:firstLine="0"/>
    </w:pPr>
    <w:rPr>
      <w:lang w:val="en-US"/>
    </w:rPr>
  </w:style>
  <w:style w:type="paragraph" w:customStyle="1" w:styleId="acorriger">
    <w:name w:val="acorriger"/>
    <w:basedOn w:val="Normal"/>
    <w:rsid w:val="00D11C5E"/>
    <w:pPr>
      <w:overflowPunct w:val="0"/>
      <w:autoSpaceDE w:val="0"/>
      <w:autoSpaceDN w:val="0"/>
      <w:adjustRightInd w:val="0"/>
      <w:spacing w:after="0" w:line="240" w:lineRule="auto"/>
      <w:ind w:left="426" w:right="423"/>
      <w:jc w:val="center"/>
      <w:textAlignment w:val="baseline"/>
    </w:pPr>
    <w:rPr>
      <w:rFonts w:ascii="Times New Roman" w:eastAsia="Times New Roman" w:hAnsi="Times New Roman" w:cs="Times New Roman"/>
      <w:b/>
      <w:color w:val="0000FF"/>
      <w:sz w:val="26"/>
      <w:szCs w:val="20"/>
      <w:lang w:eastAsia="fr-FR"/>
    </w:rPr>
  </w:style>
  <w:style w:type="paragraph" w:customStyle="1" w:styleId="Corpsdetexte21">
    <w:name w:val="Corps de texte 21"/>
    <w:basedOn w:val="Normal"/>
    <w:autoRedefine/>
    <w:rsid w:val="002E52E6"/>
    <w:pPr>
      <w:tabs>
        <w:tab w:val="right" w:pos="3119"/>
      </w:tabs>
      <w:overflowPunct w:val="0"/>
      <w:autoSpaceDE w:val="0"/>
      <w:autoSpaceDN w:val="0"/>
      <w:adjustRightInd w:val="0"/>
      <w:spacing w:after="0" w:line="240" w:lineRule="auto"/>
      <w:textAlignment w:val="baseline"/>
    </w:pPr>
    <w:rPr>
      <w:rFonts w:ascii="Arial" w:eastAsia="Times New Roman" w:hAnsi="Arial" w:cs="Arial"/>
      <w:szCs w:val="20"/>
      <w:lang w:eastAsia="fr-FR"/>
    </w:rPr>
  </w:style>
  <w:style w:type="character" w:customStyle="1" w:styleId="tagtrans3">
    <w:name w:val="tag_trans3"/>
    <w:basedOn w:val="Policepardfaut"/>
    <w:rsid w:val="00B1539C"/>
    <w:rPr>
      <w:b w:val="0"/>
      <w:bCs w:val="0"/>
      <w:i w:val="0"/>
      <w:iCs w:val="0"/>
      <w:color w:val="333333"/>
      <w:sz w:val="21"/>
      <w:szCs w:val="21"/>
    </w:rPr>
  </w:style>
  <w:style w:type="paragraph" w:customStyle="1" w:styleId="p">
    <w:name w:val="p"/>
    <w:basedOn w:val="Normal"/>
    <w:rsid w:val="00E25C5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lid-translation">
    <w:name w:val="tlid-translation"/>
    <w:basedOn w:val="Policepardfaut"/>
    <w:rsid w:val="00010AE1"/>
  </w:style>
  <w:style w:type="character" w:customStyle="1" w:styleId="e24kjd">
    <w:name w:val="e24kjd"/>
    <w:basedOn w:val="Policepardfaut"/>
    <w:rsid w:val="005C5339"/>
  </w:style>
  <w:style w:type="character" w:styleId="Numrodepage">
    <w:name w:val="page number"/>
    <w:basedOn w:val="Policepardfaut"/>
    <w:rsid w:val="00A76C80"/>
  </w:style>
  <w:style w:type="character" w:styleId="Numrodeligne">
    <w:name w:val="line number"/>
    <w:basedOn w:val="Policepardfaut"/>
    <w:uiPriority w:val="99"/>
    <w:semiHidden/>
    <w:unhideWhenUsed/>
    <w:rsid w:val="007A05E8"/>
  </w:style>
  <w:style w:type="paragraph" w:customStyle="1" w:styleId="CM1">
    <w:name w:val="CM1"/>
    <w:basedOn w:val="Default"/>
    <w:next w:val="Default"/>
    <w:rsid w:val="00E57186"/>
    <w:pPr>
      <w:widowControl w:val="0"/>
    </w:pPr>
    <w:rPr>
      <w:rFonts w:ascii="Calibri" w:eastAsia="Times New Roman" w:hAnsi="Calibri" w:cs="Times New Roman"/>
      <w:color w:val="auto"/>
      <w:lang w:val="en-CA" w:eastAsia="en-CA"/>
    </w:rPr>
  </w:style>
  <w:style w:type="paragraph" w:styleId="Textebrut">
    <w:name w:val="Plain Text"/>
    <w:basedOn w:val="Normal"/>
    <w:link w:val="TextebrutCar"/>
    <w:uiPriority w:val="99"/>
    <w:unhideWhenUsed/>
    <w:rsid w:val="00E57186"/>
    <w:pPr>
      <w:spacing w:after="0" w:line="240" w:lineRule="auto"/>
    </w:pPr>
    <w:rPr>
      <w:rFonts w:ascii="Calibri" w:hAnsi="Calibri" w:cs="Consolas"/>
      <w:szCs w:val="21"/>
    </w:rPr>
  </w:style>
  <w:style w:type="character" w:customStyle="1" w:styleId="TextebrutCar">
    <w:name w:val="Texte brut Car"/>
    <w:basedOn w:val="Policepardfaut"/>
    <w:link w:val="Textebrut"/>
    <w:uiPriority w:val="99"/>
    <w:rsid w:val="00E57186"/>
    <w:rPr>
      <w:rFonts w:ascii="Calibri" w:hAnsi="Calibri" w:cs="Consolas"/>
      <w:szCs w:val="21"/>
    </w:rPr>
  </w:style>
  <w:style w:type="character" w:customStyle="1" w:styleId="id-label">
    <w:name w:val="id-label"/>
    <w:basedOn w:val="Policepardfaut"/>
    <w:rsid w:val="005E7B67"/>
  </w:style>
  <w:style w:type="character" w:styleId="lev">
    <w:name w:val="Strong"/>
    <w:basedOn w:val="Policepardfaut"/>
    <w:uiPriority w:val="22"/>
    <w:qFormat/>
    <w:rsid w:val="005E7B67"/>
    <w:rPr>
      <w:b/>
      <w:bCs/>
    </w:rPr>
  </w:style>
  <w:style w:type="character" w:customStyle="1" w:styleId="docsum-authors">
    <w:name w:val="docsum-authors"/>
    <w:basedOn w:val="Policepardfaut"/>
    <w:rsid w:val="00537884"/>
  </w:style>
  <w:style w:type="character" w:customStyle="1" w:styleId="docsum-journal-citation">
    <w:name w:val="docsum-journal-citation"/>
    <w:basedOn w:val="Policepardfaut"/>
    <w:rsid w:val="00537884"/>
  </w:style>
  <w:style w:type="character" w:customStyle="1" w:styleId="citation-part">
    <w:name w:val="citation-part"/>
    <w:basedOn w:val="Policepardfaut"/>
    <w:rsid w:val="00537884"/>
  </w:style>
  <w:style w:type="character" w:customStyle="1" w:styleId="docsum-pmid">
    <w:name w:val="docsum-pmid"/>
    <w:basedOn w:val="Policepardfaut"/>
    <w:rsid w:val="00537884"/>
  </w:style>
  <w:style w:type="character" w:customStyle="1" w:styleId="period">
    <w:name w:val="period"/>
    <w:basedOn w:val="Policepardfaut"/>
    <w:rsid w:val="00C54CBE"/>
  </w:style>
  <w:style w:type="character" w:customStyle="1" w:styleId="cit">
    <w:name w:val="cit"/>
    <w:basedOn w:val="Policepardfaut"/>
    <w:rsid w:val="00C54CBE"/>
  </w:style>
  <w:style w:type="character" w:customStyle="1" w:styleId="citation-doi">
    <w:name w:val="citation-doi"/>
    <w:basedOn w:val="Policepardfaut"/>
    <w:rsid w:val="00C54CBE"/>
  </w:style>
  <w:style w:type="character" w:customStyle="1" w:styleId="authors-list-item">
    <w:name w:val="authors-list-item"/>
    <w:basedOn w:val="Policepardfaut"/>
    <w:rsid w:val="00C54CBE"/>
  </w:style>
  <w:style w:type="character" w:customStyle="1" w:styleId="author-sup-separator">
    <w:name w:val="author-sup-separator"/>
    <w:basedOn w:val="Policepardfaut"/>
    <w:rsid w:val="00C54CBE"/>
  </w:style>
  <w:style w:type="character" w:customStyle="1" w:styleId="comma">
    <w:name w:val="comma"/>
    <w:basedOn w:val="Policepardfaut"/>
    <w:rsid w:val="00C54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37297">
      <w:bodyDiv w:val="1"/>
      <w:marLeft w:val="0"/>
      <w:marRight w:val="0"/>
      <w:marTop w:val="0"/>
      <w:marBottom w:val="0"/>
      <w:divBdr>
        <w:top w:val="none" w:sz="0" w:space="0" w:color="auto"/>
        <w:left w:val="none" w:sz="0" w:space="0" w:color="auto"/>
        <w:bottom w:val="none" w:sz="0" w:space="0" w:color="auto"/>
        <w:right w:val="none" w:sz="0" w:space="0" w:color="auto"/>
      </w:divBdr>
    </w:div>
    <w:div w:id="47649014">
      <w:bodyDiv w:val="1"/>
      <w:marLeft w:val="0"/>
      <w:marRight w:val="0"/>
      <w:marTop w:val="0"/>
      <w:marBottom w:val="0"/>
      <w:divBdr>
        <w:top w:val="none" w:sz="0" w:space="0" w:color="auto"/>
        <w:left w:val="none" w:sz="0" w:space="0" w:color="auto"/>
        <w:bottom w:val="none" w:sz="0" w:space="0" w:color="auto"/>
        <w:right w:val="none" w:sz="0" w:space="0" w:color="auto"/>
      </w:divBdr>
    </w:div>
    <w:div w:id="70398202">
      <w:bodyDiv w:val="1"/>
      <w:marLeft w:val="0"/>
      <w:marRight w:val="0"/>
      <w:marTop w:val="0"/>
      <w:marBottom w:val="0"/>
      <w:divBdr>
        <w:top w:val="none" w:sz="0" w:space="0" w:color="auto"/>
        <w:left w:val="none" w:sz="0" w:space="0" w:color="auto"/>
        <w:bottom w:val="none" w:sz="0" w:space="0" w:color="auto"/>
        <w:right w:val="none" w:sz="0" w:space="0" w:color="auto"/>
      </w:divBdr>
    </w:div>
    <w:div w:id="79105273">
      <w:bodyDiv w:val="1"/>
      <w:marLeft w:val="0"/>
      <w:marRight w:val="0"/>
      <w:marTop w:val="0"/>
      <w:marBottom w:val="0"/>
      <w:divBdr>
        <w:top w:val="none" w:sz="0" w:space="0" w:color="auto"/>
        <w:left w:val="none" w:sz="0" w:space="0" w:color="auto"/>
        <w:bottom w:val="none" w:sz="0" w:space="0" w:color="auto"/>
        <w:right w:val="none" w:sz="0" w:space="0" w:color="auto"/>
      </w:divBdr>
      <w:divsChild>
        <w:div w:id="586619125">
          <w:marLeft w:val="0"/>
          <w:marRight w:val="0"/>
          <w:marTop w:val="0"/>
          <w:marBottom w:val="0"/>
          <w:divBdr>
            <w:top w:val="none" w:sz="0" w:space="0" w:color="auto"/>
            <w:left w:val="none" w:sz="0" w:space="0" w:color="auto"/>
            <w:bottom w:val="none" w:sz="0" w:space="0" w:color="auto"/>
            <w:right w:val="none" w:sz="0" w:space="0" w:color="auto"/>
          </w:divBdr>
          <w:divsChild>
            <w:div w:id="462885787">
              <w:marLeft w:val="0"/>
              <w:marRight w:val="0"/>
              <w:marTop w:val="0"/>
              <w:marBottom w:val="0"/>
              <w:divBdr>
                <w:top w:val="none" w:sz="0" w:space="0" w:color="auto"/>
                <w:left w:val="none" w:sz="0" w:space="0" w:color="auto"/>
                <w:bottom w:val="none" w:sz="0" w:space="0" w:color="auto"/>
                <w:right w:val="none" w:sz="0" w:space="0" w:color="auto"/>
              </w:divBdr>
              <w:divsChild>
                <w:div w:id="1555117427">
                  <w:marLeft w:val="0"/>
                  <w:marRight w:val="0"/>
                  <w:marTop w:val="0"/>
                  <w:marBottom w:val="0"/>
                  <w:divBdr>
                    <w:top w:val="none" w:sz="0" w:space="0" w:color="auto"/>
                    <w:left w:val="none" w:sz="0" w:space="0" w:color="auto"/>
                    <w:bottom w:val="none" w:sz="0" w:space="0" w:color="auto"/>
                    <w:right w:val="none" w:sz="0" w:space="0" w:color="auto"/>
                  </w:divBdr>
                  <w:divsChild>
                    <w:div w:id="102388601">
                      <w:marLeft w:val="0"/>
                      <w:marRight w:val="0"/>
                      <w:marTop w:val="0"/>
                      <w:marBottom w:val="0"/>
                      <w:divBdr>
                        <w:top w:val="none" w:sz="0" w:space="0" w:color="auto"/>
                        <w:left w:val="none" w:sz="0" w:space="0" w:color="auto"/>
                        <w:bottom w:val="none" w:sz="0" w:space="0" w:color="auto"/>
                        <w:right w:val="none" w:sz="0" w:space="0" w:color="auto"/>
                      </w:divBdr>
                      <w:divsChild>
                        <w:div w:id="1731266994">
                          <w:marLeft w:val="0"/>
                          <w:marRight w:val="0"/>
                          <w:marTop w:val="0"/>
                          <w:marBottom w:val="0"/>
                          <w:divBdr>
                            <w:top w:val="none" w:sz="0" w:space="0" w:color="auto"/>
                            <w:left w:val="none" w:sz="0" w:space="0" w:color="auto"/>
                            <w:bottom w:val="none" w:sz="0" w:space="0" w:color="auto"/>
                            <w:right w:val="none" w:sz="0" w:space="0" w:color="auto"/>
                          </w:divBdr>
                          <w:divsChild>
                            <w:div w:id="176973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646856">
          <w:marLeft w:val="0"/>
          <w:marRight w:val="0"/>
          <w:marTop w:val="0"/>
          <w:marBottom w:val="0"/>
          <w:divBdr>
            <w:top w:val="none" w:sz="0" w:space="0" w:color="auto"/>
            <w:left w:val="none" w:sz="0" w:space="0" w:color="auto"/>
            <w:bottom w:val="none" w:sz="0" w:space="0" w:color="auto"/>
            <w:right w:val="none" w:sz="0" w:space="0" w:color="auto"/>
          </w:divBdr>
        </w:div>
        <w:div w:id="1883052663">
          <w:marLeft w:val="0"/>
          <w:marRight w:val="0"/>
          <w:marTop w:val="0"/>
          <w:marBottom w:val="0"/>
          <w:divBdr>
            <w:top w:val="none" w:sz="0" w:space="0" w:color="auto"/>
            <w:left w:val="none" w:sz="0" w:space="0" w:color="auto"/>
            <w:bottom w:val="none" w:sz="0" w:space="0" w:color="auto"/>
            <w:right w:val="none" w:sz="0" w:space="0" w:color="auto"/>
          </w:divBdr>
          <w:divsChild>
            <w:div w:id="1798329643">
              <w:marLeft w:val="0"/>
              <w:marRight w:val="0"/>
              <w:marTop w:val="0"/>
              <w:marBottom w:val="0"/>
              <w:divBdr>
                <w:top w:val="none" w:sz="0" w:space="0" w:color="auto"/>
                <w:left w:val="none" w:sz="0" w:space="0" w:color="auto"/>
                <w:bottom w:val="none" w:sz="0" w:space="0" w:color="auto"/>
                <w:right w:val="none" w:sz="0" w:space="0" w:color="auto"/>
              </w:divBdr>
              <w:divsChild>
                <w:div w:id="1431974551">
                  <w:marLeft w:val="0"/>
                  <w:marRight w:val="0"/>
                  <w:marTop w:val="0"/>
                  <w:marBottom w:val="0"/>
                  <w:divBdr>
                    <w:top w:val="none" w:sz="0" w:space="0" w:color="auto"/>
                    <w:left w:val="none" w:sz="0" w:space="0" w:color="auto"/>
                    <w:bottom w:val="none" w:sz="0" w:space="0" w:color="auto"/>
                    <w:right w:val="none" w:sz="0" w:space="0" w:color="auto"/>
                  </w:divBdr>
                  <w:divsChild>
                    <w:div w:id="1516572695">
                      <w:marLeft w:val="0"/>
                      <w:marRight w:val="0"/>
                      <w:marTop w:val="0"/>
                      <w:marBottom w:val="0"/>
                      <w:divBdr>
                        <w:top w:val="none" w:sz="0" w:space="0" w:color="auto"/>
                        <w:left w:val="none" w:sz="0" w:space="0" w:color="auto"/>
                        <w:bottom w:val="none" w:sz="0" w:space="0" w:color="auto"/>
                        <w:right w:val="none" w:sz="0" w:space="0" w:color="auto"/>
                      </w:divBdr>
                      <w:divsChild>
                        <w:div w:id="195274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738733">
      <w:bodyDiv w:val="1"/>
      <w:marLeft w:val="0"/>
      <w:marRight w:val="0"/>
      <w:marTop w:val="0"/>
      <w:marBottom w:val="0"/>
      <w:divBdr>
        <w:top w:val="none" w:sz="0" w:space="0" w:color="auto"/>
        <w:left w:val="none" w:sz="0" w:space="0" w:color="auto"/>
        <w:bottom w:val="none" w:sz="0" w:space="0" w:color="auto"/>
        <w:right w:val="none" w:sz="0" w:space="0" w:color="auto"/>
      </w:divBdr>
      <w:divsChild>
        <w:div w:id="1174226881">
          <w:marLeft w:val="0"/>
          <w:marRight w:val="0"/>
          <w:marTop w:val="60"/>
          <w:marBottom w:val="0"/>
          <w:divBdr>
            <w:top w:val="none" w:sz="0" w:space="0" w:color="auto"/>
            <w:left w:val="none" w:sz="0" w:space="0" w:color="auto"/>
            <w:bottom w:val="none" w:sz="0" w:space="0" w:color="auto"/>
            <w:right w:val="none" w:sz="0" w:space="0" w:color="auto"/>
          </w:divBdr>
        </w:div>
        <w:div w:id="1510563927">
          <w:marLeft w:val="0"/>
          <w:marRight w:val="0"/>
          <w:marTop w:val="60"/>
          <w:marBottom w:val="0"/>
          <w:divBdr>
            <w:top w:val="none" w:sz="0" w:space="0" w:color="auto"/>
            <w:left w:val="none" w:sz="0" w:space="0" w:color="auto"/>
            <w:bottom w:val="none" w:sz="0" w:space="0" w:color="auto"/>
            <w:right w:val="none" w:sz="0" w:space="0" w:color="auto"/>
          </w:divBdr>
        </w:div>
      </w:divsChild>
    </w:div>
    <w:div w:id="131093915">
      <w:bodyDiv w:val="1"/>
      <w:marLeft w:val="0"/>
      <w:marRight w:val="0"/>
      <w:marTop w:val="0"/>
      <w:marBottom w:val="0"/>
      <w:divBdr>
        <w:top w:val="none" w:sz="0" w:space="0" w:color="auto"/>
        <w:left w:val="none" w:sz="0" w:space="0" w:color="auto"/>
        <w:bottom w:val="none" w:sz="0" w:space="0" w:color="auto"/>
        <w:right w:val="none" w:sz="0" w:space="0" w:color="auto"/>
      </w:divBdr>
    </w:div>
    <w:div w:id="175198705">
      <w:bodyDiv w:val="1"/>
      <w:marLeft w:val="0"/>
      <w:marRight w:val="0"/>
      <w:marTop w:val="0"/>
      <w:marBottom w:val="0"/>
      <w:divBdr>
        <w:top w:val="none" w:sz="0" w:space="0" w:color="auto"/>
        <w:left w:val="none" w:sz="0" w:space="0" w:color="auto"/>
        <w:bottom w:val="none" w:sz="0" w:space="0" w:color="auto"/>
        <w:right w:val="none" w:sz="0" w:space="0" w:color="auto"/>
      </w:divBdr>
      <w:divsChild>
        <w:div w:id="1143348189">
          <w:marLeft w:val="0"/>
          <w:marRight w:val="0"/>
          <w:marTop w:val="0"/>
          <w:marBottom w:val="0"/>
          <w:divBdr>
            <w:top w:val="none" w:sz="0" w:space="0" w:color="auto"/>
            <w:left w:val="none" w:sz="0" w:space="0" w:color="auto"/>
            <w:bottom w:val="none" w:sz="0" w:space="0" w:color="auto"/>
            <w:right w:val="none" w:sz="0" w:space="0" w:color="auto"/>
          </w:divBdr>
          <w:divsChild>
            <w:div w:id="1011568203">
              <w:marLeft w:val="0"/>
              <w:marRight w:val="0"/>
              <w:marTop w:val="0"/>
              <w:marBottom w:val="0"/>
              <w:divBdr>
                <w:top w:val="none" w:sz="0" w:space="0" w:color="auto"/>
                <w:left w:val="none" w:sz="0" w:space="0" w:color="auto"/>
                <w:bottom w:val="none" w:sz="0" w:space="0" w:color="auto"/>
                <w:right w:val="none" w:sz="0" w:space="0" w:color="auto"/>
              </w:divBdr>
              <w:divsChild>
                <w:div w:id="158815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99330">
      <w:bodyDiv w:val="1"/>
      <w:marLeft w:val="0"/>
      <w:marRight w:val="0"/>
      <w:marTop w:val="0"/>
      <w:marBottom w:val="0"/>
      <w:divBdr>
        <w:top w:val="none" w:sz="0" w:space="0" w:color="auto"/>
        <w:left w:val="none" w:sz="0" w:space="0" w:color="auto"/>
        <w:bottom w:val="none" w:sz="0" w:space="0" w:color="auto"/>
        <w:right w:val="none" w:sz="0" w:space="0" w:color="auto"/>
      </w:divBdr>
    </w:div>
    <w:div w:id="223877733">
      <w:bodyDiv w:val="1"/>
      <w:marLeft w:val="0"/>
      <w:marRight w:val="0"/>
      <w:marTop w:val="0"/>
      <w:marBottom w:val="0"/>
      <w:divBdr>
        <w:top w:val="none" w:sz="0" w:space="0" w:color="auto"/>
        <w:left w:val="none" w:sz="0" w:space="0" w:color="auto"/>
        <w:bottom w:val="none" w:sz="0" w:space="0" w:color="auto"/>
        <w:right w:val="none" w:sz="0" w:space="0" w:color="auto"/>
      </w:divBdr>
    </w:div>
    <w:div w:id="262030419">
      <w:bodyDiv w:val="1"/>
      <w:marLeft w:val="0"/>
      <w:marRight w:val="0"/>
      <w:marTop w:val="0"/>
      <w:marBottom w:val="0"/>
      <w:divBdr>
        <w:top w:val="none" w:sz="0" w:space="0" w:color="auto"/>
        <w:left w:val="none" w:sz="0" w:space="0" w:color="auto"/>
        <w:bottom w:val="none" w:sz="0" w:space="0" w:color="auto"/>
        <w:right w:val="none" w:sz="0" w:space="0" w:color="auto"/>
      </w:divBdr>
    </w:div>
    <w:div w:id="363097860">
      <w:bodyDiv w:val="1"/>
      <w:marLeft w:val="0"/>
      <w:marRight w:val="0"/>
      <w:marTop w:val="0"/>
      <w:marBottom w:val="0"/>
      <w:divBdr>
        <w:top w:val="none" w:sz="0" w:space="0" w:color="auto"/>
        <w:left w:val="none" w:sz="0" w:space="0" w:color="auto"/>
        <w:bottom w:val="none" w:sz="0" w:space="0" w:color="auto"/>
        <w:right w:val="none" w:sz="0" w:space="0" w:color="auto"/>
      </w:divBdr>
      <w:divsChild>
        <w:div w:id="671104622">
          <w:marLeft w:val="0"/>
          <w:marRight w:val="0"/>
          <w:marTop w:val="60"/>
          <w:marBottom w:val="0"/>
          <w:divBdr>
            <w:top w:val="none" w:sz="0" w:space="0" w:color="auto"/>
            <w:left w:val="none" w:sz="0" w:space="0" w:color="auto"/>
            <w:bottom w:val="none" w:sz="0" w:space="0" w:color="auto"/>
            <w:right w:val="none" w:sz="0" w:space="0" w:color="auto"/>
          </w:divBdr>
        </w:div>
        <w:div w:id="725757627">
          <w:marLeft w:val="0"/>
          <w:marRight w:val="0"/>
          <w:marTop w:val="60"/>
          <w:marBottom w:val="0"/>
          <w:divBdr>
            <w:top w:val="none" w:sz="0" w:space="0" w:color="auto"/>
            <w:left w:val="none" w:sz="0" w:space="0" w:color="auto"/>
            <w:bottom w:val="none" w:sz="0" w:space="0" w:color="auto"/>
            <w:right w:val="none" w:sz="0" w:space="0" w:color="auto"/>
          </w:divBdr>
        </w:div>
      </w:divsChild>
    </w:div>
    <w:div w:id="402458017">
      <w:bodyDiv w:val="1"/>
      <w:marLeft w:val="0"/>
      <w:marRight w:val="0"/>
      <w:marTop w:val="0"/>
      <w:marBottom w:val="0"/>
      <w:divBdr>
        <w:top w:val="none" w:sz="0" w:space="0" w:color="auto"/>
        <w:left w:val="none" w:sz="0" w:space="0" w:color="auto"/>
        <w:bottom w:val="none" w:sz="0" w:space="0" w:color="auto"/>
        <w:right w:val="none" w:sz="0" w:space="0" w:color="auto"/>
      </w:divBdr>
      <w:divsChild>
        <w:div w:id="413553307">
          <w:marLeft w:val="0"/>
          <w:marRight w:val="0"/>
          <w:marTop w:val="0"/>
          <w:marBottom w:val="0"/>
          <w:divBdr>
            <w:top w:val="none" w:sz="0" w:space="0" w:color="auto"/>
            <w:left w:val="none" w:sz="0" w:space="0" w:color="auto"/>
            <w:bottom w:val="none" w:sz="0" w:space="0" w:color="auto"/>
            <w:right w:val="none" w:sz="0" w:space="0" w:color="auto"/>
          </w:divBdr>
          <w:divsChild>
            <w:div w:id="968975257">
              <w:marLeft w:val="0"/>
              <w:marRight w:val="0"/>
              <w:marTop w:val="0"/>
              <w:marBottom w:val="0"/>
              <w:divBdr>
                <w:top w:val="none" w:sz="0" w:space="0" w:color="auto"/>
                <w:left w:val="none" w:sz="0" w:space="0" w:color="auto"/>
                <w:bottom w:val="none" w:sz="0" w:space="0" w:color="auto"/>
                <w:right w:val="none" w:sz="0" w:space="0" w:color="auto"/>
              </w:divBdr>
              <w:divsChild>
                <w:div w:id="104564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123057">
      <w:bodyDiv w:val="1"/>
      <w:marLeft w:val="0"/>
      <w:marRight w:val="0"/>
      <w:marTop w:val="0"/>
      <w:marBottom w:val="0"/>
      <w:divBdr>
        <w:top w:val="none" w:sz="0" w:space="0" w:color="auto"/>
        <w:left w:val="none" w:sz="0" w:space="0" w:color="auto"/>
        <w:bottom w:val="none" w:sz="0" w:space="0" w:color="auto"/>
        <w:right w:val="none" w:sz="0" w:space="0" w:color="auto"/>
      </w:divBdr>
      <w:divsChild>
        <w:div w:id="2051302545">
          <w:marLeft w:val="0"/>
          <w:marRight w:val="0"/>
          <w:marTop w:val="0"/>
          <w:marBottom w:val="0"/>
          <w:divBdr>
            <w:top w:val="none" w:sz="0" w:space="0" w:color="auto"/>
            <w:left w:val="none" w:sz="0" w:space="0" w:color="auto"/>
            <w:bottom w:val="none" w:sz="0" w:space="0" w:color="auto"/>
            <w:right w:val="none" w:sz="0" w:space="0" w:color="auto"/>
          </w:divBdr>
        </w:div>
      </w:divsChild>
    </w:div>
    <w:div w:id="697435461">
      <w:bodyDiv w:val="1"/>
      <w:marLeft w:val="0"/>
      <w:marRight w:val="0"/>
      <w:marTop w:val="0"/>
      <w:marBottom w:val="0"/>
      <w:divBdr>
        <w:top w:val="none" w:sz="0" w:space="0" w:color="auto"/>
        <w:left w:val="none" w:sz="0" w:space="0" w:color="auto"/>
        <w:bottom w:val="none" w:sz="0" w:space="0" w:color="auto"/>
        <w:right w:val="none" w:sz="0" w:space="0" w:color="auto"/>
      </w:divBdr>
    </w:div>
    <w:div w:id="723256679">
      <w:bodyDiv w:val="1"/>
      <w:marLeft w:val="0"/>
      <w:marRight w:val="0"/>
      <w:marTop w:val="0"/>
      <w:marBottom w:val="0"/>
      <w:divBdr>
        <w:top w:val="none" w:sz="0" w:space="0" w:color="auto"/>
        <w:left w:val="none" w:sz="0" w:space="0" w:color="auto"/>
        <w:bottom w:val="none" w:sz="0" w:space="0" w:color="auto"/>
        <w:right w:val="none" w:sz="0" w:space="0" w:color="auto"/>
      </w:divBdr>
    </w:div>
    <w:div w:id="749230092">
      <w:bodyDiv w:val="1"/>
      <w:marLeft w:val="0"/>
      <w:marRight w:val="0"/>
      <w:marTop w:val="0"/>
      <w:marBottom w:val="0"/>
      <w:divBdr>
        <w:top w:val="none" w:sz="0" w:space="0" w:color="auto"/>
        <w:left w:val="none" w:sz="0" w:space="0" w:color="auto"/>
        <w:bottom w:val="none" w:sz="0" w:space="0" w:color="auto"/>
        <w:right w:val="none" w:sz="0" w:space="0" w:color="auto"/>
      </w:divBdr>
    </w:div>
    <w:div w:id="750353770">
      <w:bodyDiv w:val="1"/>
      <w:marLeft w:val="0"/>
      <w:marRight w:val="0"/>
      <w:marTop w:val="0"/>
      <w:marBottom w:val="0"/>
      <w:divBdr>
        <w:top w:val="none" w:sz="0" w:space="0" w:color="auto"/>
        <w:left w:val="none" w:sz="0" w:space="0" w:color="auto"/>
        <w:bottom w:val="none" w:sz="0" w:space="0" w:color="auto"/>
        <w:right w:val="none" w:sz="0" w:space="0" w:color="auto"/>
      </w:divBdr>
      <w:divsChild>
        <w:div w:id="83453266">
          <w:marLeft w:val="0"/>
          <w:marRight w:val="0"/>
          <w:marTop w:val="0"/>
          <w:marBottom w:val="0"/>
          <w:divBdr>
            <w:top w:val="none" w:sz="0" w:space="0" w:color="auto"/>
            <w:left w:val="none" w:sz="0" w:space="0" w:color="auto"/>
            <w:bottom w:val="none" w:sz="0" w:space="0" w:color="auto"/>
            <w:right w:val="none" w:sz="0" w:space="0" w:color="auto"/>
          </w:divBdr>
          <w:divsChild>
            <w:div w:id="1683892997">
              <w:marLeft w:val="0"/>
              <w:marRight w:val="0"/>
              <w:marTop w:val="0"/>
              <w:marBottom w:val="0"/>
              <w:divBdr>
                <w:top w:val="none" w:sz="0" w:space="0" w:color="auto"/>
                <w:left w:val="none" w:sz="0" w:space="0" w:color="auto"/>
                <w:bottom w:val="none" w:sz="0" w:space="0" w:color="auto"/>
                <w:right w:val="none" w:sz="0" w:space="0" w:color="auto"/>
              </w:divBdr>
              <w:divsChild>
                <w:div w:id="204544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897649">
      <w:bodyDiv w:val="1"/>
      <w:marLeft w:val="0"/>
      <w:marRight w:val="0"/>
      <w:marTop w:val="0"/>
      <w:marBottom w:val="0"/>
      <w:divBdr>
        <w:top w:val="none" w:sz="0" w:space="0" w:color="auto"/>
        <w:left w:val="none" w:sz="0" w:space="0" w:color="auto"/>
        <w:bottom w:val="none" w:sz="0" w:space="0" w:color="auto"/>
        <w:right w:val="none" w:sz="0" w:space="0" w:color="auto"/>
      </w:divBdr>
    </w:div>
    <w:div w:id="792359983">
      <w:bodyDiv w:val="1"/>
      <w:marLeft w:val="0"/>
      <w:marRight w:val="0"/>
      <w:marTop w:val="0"/>
      <w:marBottom w:val="0"/>
      <w:divBdr>
        <w:top w:val="none" w:sz="0" w:space="0" w:color="auto"/>
        <w:left w:val="none" w:sz="0" w:space="0" w:color="auto"/>
        <w:bottom w:val="none" w:sz="0" w:space="0" w:color="auto"/>
        <w:right w:val="none" w:sz="0" w:space="0" w:color="auto"/>
      </w:divBdr>
      <w:divsChild>
        <w:div w:id="1485270255">
          <w:marLeft w:val="0"/>
          <w:marRight w:val="0"/>
          <w:marTop w:val="0"/>
          <w:marBottom w:val="0"/>
          <w:divBdr>
            <w:top w:val="none" w:sz="0" w:space="0" w:color="auto"/>
            <w:left w:val="none" w:sz="0" w:space="0" w:color="auto"/>
            <w:bottom w:val="none" w:sz="0" w:space="0" w:color="auto"/>
            <w:right w:val="none" w:sz="0" w:space="0" w:color="auto"/>
          </w:divBdr>
        </w:div>
      </w:divsChild>
    </w:div>
    <w:div w:id="928850220">
      <w:bodyDiv w:val="1"/>
      <w:marLeft w:val="0"/>
      <w:marRight w:val="0"/>
      <w:marTop w:val="0"/>
      <w:marBottom w:val="0"/>
      <w:divBdr>
        <w:top w:val="none" w:sz="0" w:space="0" w:color="auto"/>
        <w:left w:val="none" w:sz="0" w:space="0" w:color="auto"/>
        <w:bottom w:val="none" w:sz="0" w:space="0" w:color="auto"/>
        <w:right w:val="none" w:sz="0" w:space="0" w:color="auto"/>
      </w:divBdr>
    </w:div>
    <w:div w:id="930620821">
      <w:bodyDiv w:val="1"/>
      <w:marLeft w:val="0"/>
      <w:marRight w:val="0"/>
      <w:marTop w:val="0"/>
      <w:marBottom w:val="0"/>
      <w:divBdr>
        <w:top w:val="none" w:sz="0" w:space="0" w:color="auto"/>
        <w:left w:val="none" w:sz="0" w:space="0" w:color="auto"/>
        <w:bottom w:val="none" w:sz="0" w:space="0" w:color="auto"/>
        <w:right w:val="none" w:sz="0" w:space="0" w:color="auto"/>
      </w:divBdr>
    </w:div>
    <w:div w:id="993221912">
      <w:bodyDiv w:val="1"/>
      <w:marLeft w:val="0"/>
      <w:marRight w:val="0"/>
      <w:marTop w:val="0"/>
      <w:marBottom w:val="0"/>
      <w:divBdr>
        <w:top w:val="none" w:sz="0" w:space="0" w:color="auto"/>
        <w:left w:val="none" w:sz="0" w:space="0" w:color="auto"/>
        <w:bottom w:val="none" w:sz="0" w:space="0" w:color="auto"/>
        <w:right w:val="none" w:sz="0" w:space="0" w:color="auto"/>
      </w:divBdr>
    </w:div>
    <w:div w:id="995112061">
      <w:bodyDiv w:val="1"/>
      <w:marLeft w:val="0"/>
      <w:marRight w:val="0"/>
      <w:marTop w:val="0"/>
      <w:marBottom w:val="0"/>
      <w:divBdr>
        <w:top w:val="none" w:sz="0" w:space="0" w:color="auto"/>
        <w:left w:val="none" w:sz="0" w:space="0" w:color="auto"/>
        <w:bottom w:val="none" w:sz="0" w:space="0" w:color="auto"/>
        <w:right w:val="none" w:sz="0" w:space="0" w:color="auto"/>
      </w:divBdr>
    </w:div>
    <w:div w:id="1060903459">
      <w:bodyDiv w:val="1"/>
      <w:marLeft w:val="0"/>
      <w:marRight w:val="0"/>
      <w:marTop w:val="0"/>
      <w:marBottom w:val="0"/>
      <w:divBdr>
        <w:top w:val="none" w:sz="0" w:space="0" w:color="auto"/>
        <w:left w:val="none" w:sz="0" w:space="0" w:color="auto"/>
        <w:bottom w:val="none" w:sz="0" w:space="0" w:color="auto"/>
        <w:right w:val="none" w:sz="0" w:space="0" w:color="auto"/>
      </w:divBdr>
    </w:div>
    <w:div w:id="1067800239">
      <w:bodyDiv w:val="1"/>
      <w:marLeft w:val="0"/>
      <w:marRight w:val="0"/>
      <w:marTop w:val="0"/>
      <w:marBottom w:val="0"/>
      <w:divBdr>
        <w:top w:val="none" w:sz="0" w:space="0" w:color="auto"/>
        <w:left w:val="none" w:sz="0" w:space="0" w:color="auto"/>
        <w:bottom w:val="none" w:sz="0" w:space="0" w:color="auto"/>
        <w:right w:val="none" w:sz="0" w:space="0" w:color="auto"/>
      </w:divBdr>
      <w:divsChild>
        <w:div w:id="133259484">
          <w:marLeft w:val="0"/>
          <w:marRight w:val="0"/>
          <w:marTop w:val="0"/>
          <w:marBottom w:val="0"/>
          <w:divBdr>
            <w:top w:val="none" w:sz="0" w:space="0" w:color="auto"/>
            <w:left w:val="none" w:sz="0" w:space="0" w:color="auto"/>
            <w:bottom w:val="none" w:sz="0" w:space="0" w:color="auto"/>
            <w:right w:val="none" w:sz="0" w:space="0" w:color="auto"/>
          </w:divBdr>
          <w:divsChild>
            <w:div w:id="1448040805">
              <w:marLeft w:val="0"/>
              <w:marRight w:val="0"/>
              <w:marTop w:val="0"/>
              <w:marBottom w:val="0"/>
              <w:divBdr>
                <w:top w:val="none" w:sz="0" w:space="0" w:color="auto"/>
                <w:left w:val="none" w:sz="0" w:space="0" w:color="auto"/>
                <w:bottom w:val="none" w:sz="0" w:space="0" w:color="auto"/>
                <w:right w:val="none" w:sz="0" w:space="0" w:color="auto"/>
              </w:divBdr>
              <w:divsChild>
                <w:div w:id="642006386">
                  <w:marLeft w:val="0"/>
                  <w:marRight w:val="0"/>
                  <w:marTop w:val="0"/>
                  <w:marBottom w:val="0"/>
                  <w:divBdr>
                    <w:top w:val="none" w:sz="0" w:space="0" w:color="auto"/>
                    <w:left w:val="none" w:sz="0" w:space="0" w:color="auto"/>
                    <w:bottom w:val="none" w:sz="0" w:space="0" w:color="auto"/>
                    <w:right w:val="none" w:sz="0" w:space="0" w:color="auto"/>
                  </w:divBdr>
                  <w:divsChild>
                    <w:div w:id="149548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706032">
          <w:marLeft w:val="0"/>
          <w:marRight w:val="0"/>
          <w:marTop w:val="0"/>
          <w:marBottom w:val="0"/>
          <w:divBdr>
            <w:top w:val="none" w:sz="0" w:space="0" w:color="auto"/>
            <w:left w:val="none" w:sz="0" w:space="0" w:color="auto"/>
            <w:bottom w:val="none" w:sz="0" w:space="0" w:color="auto"/>
            <w:right w:val="none" w:sz="0" w:space="0" w:color="auto"/>
          </w:divBdr>
          <w:divsChild>
            <w:div w:id="266621667">
              <w:marLeft w:val="0"/>
              <w:marRight w:val="0"/>
              <w:marTop w:val="0"/>
              <w:marBottom w:val="0"/>
              <w:divBdr>
                <w:top w:val="none" w:sz="0" w:space="0" w:color="auto"/>
                <w:left w:val="none" w:sz="0" w:space="0" w:color="auto"/>
                <w:bottom w:val="none" w:sz="0" w:space="0" w:color="auto"/>
                <w:right w:val="none" w:sz="0" w:space="0" w:color="auto"/>
              </w:divBdr>
              <w:divsChild>
                <w:div w:id="179925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447738">
      <w:bodyDiv w:val="1"/>
      <w:marLeft w:val="0"/>
      <w:marRight w:val="0"/>
      <w:marTop w:val="0"/>
      <w:marBottom w:val="0"/>
      <w:divBdr>
        <w:top w:val="none" w:sz="0" w:space="0" w:color="auto"/>
        <w:left w:val="none" w:sz="0" w:space="0" w:color="auto"/>
        <w:bottom w:val="none" w:sz="0" w:space="0" w:color="auto"/>
        <w:right w:val="none" w:sz="0" w:space="0" w:color="auto"/>
      </w:divBdr>
      <w:divsChild>
        <w:div w:id="1196163422">
          <w:marLeft w:val="0"/>
          <w:marRight w:val="0"/>
          <w:marTop w:val="0"/>
          <w:marBottom w:val="0"/>
          <w:divBdr>
            <w:top w:val="none" w:sz="0" w:space="0" w:color="auto"/>
            <w:left w:val="none" w:sz="0" w:space="0" w:color="auto"/>
            <w:bottom w:val="none" w:sz="0" w:space="0" w:color="auto"/>
            <w:right w:val="none" w:sz="0" w:space="0" w:color="auto"/>
          </w:divBdr>
          <w:divsChild>
            <w:div w:id="1335262085">
              <w:marLeft w:val="0"/>
              <w:marRight w:val="0"/>
              <w:marTop w:val="0"/>
              <w:marBottom w:val="0"/>
              <w:divBdr>
                <w:top w:val="none" w:sz="0" w:space="0" w:color="auto"/>
                <w:left w:val="none" w:sz="0" w:space="0" w:color="auto"/>
                <w:bottom w:val="none" w:sz="0" w:space="0" w:color="auto"/>
                <w:right w:val="none" w:sz="0" w:space="0" w:color="auto"/>
              </w:divBdr>
              <w:divsChild>
                <w:div w:id="1558200033">
                  <w:marLeft w:val="0"/>
                  <w:marRight w:val="0"/>
                  <w:marTop w:val="0"/>
                  <w:marBottom w:val="0"/>
                  <w:divBdr>
                    <w:top w:val="none" w:sz="0" w:space="0" w:color="auto"/>
                    <w:left w:val="none" w:sz="0" w:space="0" w:color="auto"/>
                    <w:bottom w:val="none" w:sz="0" w:space="0" w:color="auto"/>
                    <w:right w:val="none" w:sz="0" w:space="0" w:color="auto"/>
                  </w:divBdr>
                  <w:divsChild>
                    <w:div w:id="180243040">
                      <w:marLeft w:val="0"/>
                      <w:marRight w:val="0"/>
                      <w:marTop w:val="0"/>
                      <w:marBottom w:val="0"/>
                      <w:divBdr>
                        <w:top w:val="none" w:sz="0" w:space="0" w:color="auto"/>
                        <w:left w:val="none" w:sz="0" w:space="0" w:color="auto"/>
                        <w:bottom w:val="none" w:sz="0" w:space="0" w:color="auto"/>
                        <w:right w:val="none" w:sz="0" w:space="0" w:color="auto"/>
                      </w:divBdr>
                      <w:divsChild>
                        <w:div w:id="160472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585756">
          <w:marLeft w:val="0"/>
          <w:marRight w:val="0"/>
          <w:marTop w:val="0"/>
          <w:marBottom w:val="0"/>
          <w:divBdr>
            <w:top w:val="none" w:sz="0" w:space="0" w:color="auto"/>
            <w:left w:val="none" w:sz="0" w:space="0" w:color="auto"/>
            <w:bottom w:val="none" w:sz="0" w:space="0" w:color="auto"/>
            <w:right w:val="none" w:sz="0" w:space="0" w:color="auto"/>
          </w:divBdr>
          <w:divsChild>
            <w:div w:id="624963717">
              <w:marLeft w:val="0"/>
              <w:marRight w:val="0"/>
              <w:marTop w:val="0"/>
              <w:marBottom w:val="0"/>
              <w:divBdr>
                <w:top w:val="none" w:sz="0" w:space="0" w:color="auto"/>
                <w:left w:val="none" w:sz="0" w:space="0" w:color="auto"/>
                <w:bottom w:val="none" w:sz="0" w:space="0" w:color="auto"/>
                <w:right w:val="none" w:sz="0" w:space="0" w:color="auto"/>
              </w:divBdr>
              <w:divsChild>
                <w:div w:id="1830317688">
                  <w:marLeft w:val="0"/>
                  <w:marRight w:val="0"/>
                  <w:marTop w:val="0"/>
                  <w:marBottom w:val="0"/>
                  <w:divBdr>
                    <w:top w:val="none" w:sz="0" w:space="0" w:color="auto"/>
                    <w:left w:val="none" w:sz="0" w:space="0" w:color="auto"/>
                    <w:bottom w:val="none" w:sz="0" w:space="0" w:color="auto"/>
                    <w:right w:val="none" w:sz="0" w:space="0" w:color="auto"/>
                  </w:divBdr>
                  <w:divsChild>
                    <w:div w:id="791823568">
                      <w:marLeft w:val="0"/>
                      <w:marRight w:val="0"/>
                      <w:marTop w:val="0"/>
                      <w:marBottom w:val="0"/>
                      <w:divBdr>
                        <w:top w:val="none" w:sz="0" w:space="0" w:color="auto"/>
                        <w:left w:val="none" w:sz="0" w:space="0" w:color="auto"/>
                        <w:bottom w:val="none" w:sz="0" w:space="0" w:color="auto"/>
                        <w:right w:val="none" w:sz="0" w:space="0" w:color="auto"/>
                      </w:divBdr>
                      <w:divsChild>
                        <w:div w:id="503280823">
                          <w:marLeft w:val="0"/>
                          <w:marRight w:val="0"/>
                          <w:marTop w:val="0"/>
                          <w:marBottom w:val="0"/>
                          <w:divBdr>
                            <w:top w:val="none" w:sz="0" w:space="0" w:color="auto"/>
                            <w:left w:val="none" w:sz="0" w:space="0" w:color="auto"/>
                            <w:bottom w:val="none" w:sz="0" w:space="0" w:color="auto"/>
                            <w:right w:val="none" w:sz="0" w:space="0" w:color="auto"/>
                          </w:divBdr>
                          <w:divsChild>
                            <w:div w:id="6287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288117">
          <w:marLeft w:val="0"/>
          <w:marRight w:val="0"/>
          <w:marTop w:val="0"/>
          <w:marBottom w:val="0"/>
          <w:divBdr>
            <w:top w:val="none" w:sz="0" w:space="0" w:color="auto"/>
            <w:left w:val="none" w:sz="0" w:space="0" w:color="auto"/>
            <w:bottom w:val="none" w:sz="0" w:space="0" w:color="auto"/>
            <w:right w:val="none" w:sz="0" w:space="0" w:color="auto"/>
          </w:divBdr>
        </w:div>
      </w:divsChild>
    </w:div>
    <w:div w:id="1100025144">
      <w:bodyDiv w:val="1"/>
      <w:marLeft w:val="0"/>
      <w:marRight w:val="0"/>
      <w:marTop w:val="0"/>
      <w:marBottom w:val="0"/>
      <w:divBdr>
        <w:top w:val="none" w:sz="0" w:space="0" w:color="auto"/>
        <w:left w:val="none" w:sz="0" w:space="0" w:color="auto"/>
        <w:bottom w:val="none" w:sz="0" w:space="0" w:color="auto"/>
        <w:right w:val="none" w:sz="0" w:space="0" w:color="auto"/>
      </w:divBdr>
    </w:div>
    <w:div w:id="1103377117">
      <w:bodyDiv w:val="1"/>
      <w:marLeft w:val="0"/>
      <w:marRight w:val="0"/>
      <w:marTop w:val="0"/>
      <w:marBottom w:val="0"/>
      <w:divBdr>
        <w:top w:val="none" w:sz="0" w:space="0" w:color="auto"/>
        <w:left w:val="none" w:sz="0" w:space="0" w:color="auto"/>
        <w:bottom w:val="none" w:sz="0" w:space="0" w:color="auto"/>
        <w:right w:val="none" w:sz="0" w:space="0" w:color="auto"/>
      </w:divBdr>
    </w:div>
    <w:div w:id="1138298607">
      <w:bodyDiv w:val="1"/>
      <w:marLeft w:val="0"/>
      <w:marRight w:val="0"/>
      <w:marTop w:val="0"/>
      <w:marBottom w:val="0"/>
      <w:divBdr>
        <w:top w:val="none" w:sz="0" w:space="0" w:color="auto"/>
        <w:left w:val="none" w:sz="0" w:space="0" w:color="auto"/>
        <w:bottom w:val="none" w:sz="0" w:space="0" w:color="auto"/>
        <w:right w:val="none" w:sz="0" w:space="0" w:color="auto"/>
      </w:divBdr>
      <w:divsChild>
        <w:div w:id="512956713">
          <w:marLeft w:val="0"/>
          <w:marRight w:val="0"/>
          <w:marTop w:val="0"/>
          <w:marBottom w:val="0"/>
          <w:divBdr>
            <w:top w:val="none" w:sz="0" w:space="0" w:color="auto"/>
            <w:left w:val="none" w:sz="0" w:space="0" w:color="auto"/>
            <w:bottom w:val="none" w:sz="0" w:space="0" w:color="auto"/>
            <w:right w:val="none" w:sz="0" w:space="0" w:color="auto"/>
          </w:divBdr>
          <w:divsChild>
            <w:div w:id="275256506">
              <w:marLeft w:val="0"/>
              <w:marRight w:val="0"/>
              <w:marTop w:val="0"/>
              <w:marBottom w:val="0"/>
              <w:divBdr>
                <w:top w:val="none" w:sz="0" w:space="0" w:color="auto"/>
                <w:left w:val="none" w:sz="0" w:space="0" w:color="auto"/>
                <w:bottom w:val="none" w:sz="0" w:space="0" w:color="auto"/>
                <w:right w:val="none" w:sz="0" w:space="0" w:color="auto"/>
              </w:divBdr>
              <w:divsChild>
                <w:div w:id="508717671">
                  <w:marLeft w:val="0"/>
                  <w:marRight w:val="0"/>
                  <w:marTop w:val="0"/>
                  <w:marBottom w:val="0"/>
                  <w:divBdr>
                    <w:top w:val="none" w:sz="0" w:space="0" w:color="auto"/>
                    <w:left w:val="none" w:sz="0" w:space="0" w:color="auto"/>
                    <w:bottom w:val="none" w:sz="0" w:space="0" w:color="auto"/>
                    <w:right w:val="none" w:sz="0" w:space="0" w:color="auto"/>
                  </w:divBdr>
                  <w:divsChild>
                    <w:div w:id="2005474106">
                      <w:marLeft w:val="0"/>
                      <w:marRight w:val="0"/>
                      <w:marTop w:val="0"/>
                      <w:marBottom w:val="0"/>
                      <w:divBdr>
                        <w:top w:val="none" w:sz="0" w:space="0" w:color="auto"/>
                        <w:left w:val="none" w:sz="0" w:space="0" w:color="auto"/>
                        <w:bottom w:val="none" w:sz="0" w:space="0" w:color="auto"/>
                        <w:right w:val="none" w:sz="0" w:space="0" w:color="auto"/>
                      </w:divBdr>
                      <w:divsChild>
                        <w:div w:id="115044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063409">
          <w:marLeft w:val="0"/>
          <w:marRight w:val="0"/>
          <w:marTop w:val="0"/>
          <w:marBottom w:val="0"/>
          <w:divBdr>
            <w:top w:val="none" w:sz="0" w:space="0" w:color="auto"/>
            <w:left w:val="none" w:sz="0" w:space="0" w:color="auto"/>
            <w:bottom w:val="none" w:sz="0" w:space="0" w:color="auto"/>
            <w:right w:val="none" w:sz="0" w:space="0" w:color="auto"/>
          </w:divBdr>
        </w:div>
        <w:div w:id="1738088632">
          <w:marLeft w:val="0"/>
          <w:marRight w:val="0"/>
          <w:marTop w:val="0"/>
          <w:marBottom w:val="0"/>
          <w:divBdr>
            <w:top w:val="none" w:sz="0" w:space="0" w:color="auto"/>
            <w:left w:val="none" w:sz="0" w:space="0" w:color="auto"/>
            <w:bottom w:val="none" w:sz="0" w:space="0" w:color="auto"/>
            <w:right w:val="none" w:sz="0" w:space="0" w:color="auto"/>
          </w:divBdr>
          <w:divsChild>
            <w:div w:id="239364943">
              <w:marLeft w:val="0"/>
              <w:marRight w:val="0"/>
              <w:marTop w:val="0"/>
              <w:marBottom w:val="0"/>
              <w:divBdr>
                <w:top w:val="none" w:sz="0" w:space="0" w:color="auto"/>
                <w:left w:val="none" w:sz="0" w:space="0" w:color="auto"/>
                <w:bottom w:val="none" w:sz="0" w:space="0" w:color="auto"/>
                <w:right w:val="none" w:sz="0" w:space="0" w:color="auto"/>
              </w:divBdr>
              <w:divsChild>
                <w:div w:id="252781387">
                  <w:marLeft w:val="0"/>
                  <w:marRight w:val="0"/>
                  <w:marTop w:val="0"/>
                  <w:marBottom w:val="0"/>
                  <w:divBdr>
                    <w:top w:val="none" w:sz="0" w:space="0" w:color="auto"/>
                    <w:left w:val="none" w:sz="0" w:space="0" w:color="auto"/>
                    <w:bottom w:val="none" w:sz="0" w:space="0" w:color="auto"/>
                    <w:right w:val="none" w:sz="0" w:space="0" w:color="auto"/>
                  </w:divBdr>
                  <w:divsChild>
                    <w:div w:id="1091321140">
                      <w:marLeft w:val="0"/>
                      <w:marRight w:val="0"/>
                      <w:marTop w:val="0"/>
                      <w:marBottom w:val="0"/>
                      <w:divBdr>
                        <w:top w:val="none" w:sz="0" w:space="0" w:color="auto"/>
                        <w:left w:val="none" w:sz="0" w:space="0" w:color="auto"/>
                        <w:bottom w:val="none" w:sz="0" w:space="0" w:color="auto"/>
                        <w:right w:val="none" w:sz="0" w:space="0" w:color="auto"/>
                      </w:divBdr>
                      <w:divsChild>
                        <w:div w:id="321127493">
                          <w:marLeft w:val="0"/>
                          <w:marRight w:val="0"/>
                          <w:marTop w:val="0"/>
                          <w:marBottom w:val="0"/>
                          <w:divBdr>
                            <w:top w:val="none" w:sz="0" w:space="0" w:color="auto"/>
                            <w:left w:val="none" w:sz="0" w:space="0" w:color="auto"/>
                            <w:bottom w:val="none" w:sz="0" w:space="0" w:color="auto"/>
                            <w:right w:val="none" w:sz="0" w:space="0" w:color="auto"/>
                          </w:divBdr>
                          <w:divsChild>
                            <w:div w:id="137797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443613">
      <w:bodyDiv w:val="1"/>
      <w:marLeft w:val="0"/>
      <w:marRight w:val="0"/>
      <w:marTop w:val="0"/>
      <w:marBottom w:val="0"/>
      <w:divBdr>
        <w:top w:val="none" w:sz="0" w:space="0" w:color="auto"/>
        <w:left w:val="none" w:sz="0" w:space="0" w:color="auto"/>
        <w:bottom w:val="none" w:sz="0" w:space="0" w:color="auto"/>
        <w:right w:val="none" w:sz="0" w:space="0" w:color="auto"/>
      </w:divBdr>
      <w:divsChild>
        <w:div w:id="228729198">
          <w:marLeft w:val="0"/>
          <w:marRight w:val="0"/>
          <w:marTop w:val="0"/>
          <w:marBottom w:val="0"/>
          <w:divBdr>
            <w:top w:val="none" w:sz="0" w:space="0" w:color="auto"/>
            <w:left w:val="none" w:sz="0" w:space="0" w:color="auto"/>
            <w:bottom w:val="none" w:sz="0" w:space="0" w:color="auto"/>
            <w:right w:val="none" w:sz="0" w:space="0" w:color="auto"/>
          </w:divBdr>
        </w:div>
        <w:div w:id="298658234">
          <w:marLeft w:val="0"/>
          <w:marRight w:val="0"/>
          <w:marTop w:val="0"/>
          <w:marBottom w:val="0"/>
          <w:divBdr>
            <w:top w:val="none" w:sz="0" w:space="0" w:color="auto"/>
            <w:left w:val="none" w:sz="0" w:space="0" w:color="auto"/>
            <w:bottom w:val="none" w:sz="0" w:space="0" w:color="auto"/>
            <w:right w:val="none" w:sz="0" w:space="0" w:color="auto"/>
          </w:divBdr>
        </w:div>
        <w:div w:id="1473868062">
          <w:marLeft w:val="0"/>
          <w:marRight w:val="0"/>
          <w:marTop w:val="0"/>
          <w:marBottom w:val="0"/>
          <w:divBdr>
            <w:top w:val="none" w:sz="0" w:space="0" w:color="auto"/>
            <w:left w:val="none" w:sz="0" w:space="0" w:color="auto"/>
            <w:bottom w:val="none" w:sz="0" w:space="0" w:color="auto"/>
            <w:right w:val="none" w:sz="0" w:space="0" w:color="auto"/>
          </w:divBdr>
        </w:div>
      </w:divsChild>
    </w:div>
    <w:div w:id="1170801682">
      <w:bodyDiv w:val="1"/>
      <w:marLeft w:val="0"/>
      <w:marRight w:val="0"/>
      <w:marTop w:val="0"/>
      <w:marBottom w:val="0"/>
      <w:divBdr>
        <w:top w:val="none" w:sz="0" w:space="0" w:color="auto"/>
        <w:left w:val="none" w:sz="0" w:space="0" w:color="auto"/>
        <w:bottom w:val="none" w:sz="0" w:space="0" w:color="auto"/>
        <w:right w:val="none" w:sz="0" w:space="0" w:color="auto"/>
      </w:divBdr>
      <w:divsChild>
        <w:div w:id="247077022">
          <w:marLeft w:val="0"/>
          <w:marRight w:val="0"/>
          <w:marTop w:val="0"/>
          <w:marBottom w:val="0"/>
          <w:divBdr>
            <w:top w:val="none" w:sz="0" w:space="0" w:color="auto"/>
            <w:left w:val="none" w:sz="0" w:space="0" w:color="auto"/>
            <w:bottom w:val="none" w:sz="0" w:space="0" w:color="auto"/>
            <w:right w:val="none" w:sz="0" w:space="0" w:color="auto"/>
          </w:divBdr>
        </w:div>
        <w:div w:id="1043362205">
          <w:marLeft w:val="0"/>
          <w:marRight w:val="0"/>
          <w:marTop w:val="0"/>
          <w:marBottom w:val="0"/>
          <w:divBdr>
            <w:top w:val="none" w:sz="0" w:space="0" w:color="auto"/>
            <w:left w:val="none" w:sz="0" w:space="0" w:color="auto"/>
            <w:bottom w:val="none" w:sz="0" w:space="0" w:color="auto"/>
            <w:right w:val="none" w:sz="0" w:space="0" w:color="auto"/>
          </w:divBdr>
          <w:divsChild>
            <w:div w:id="1963801199">
              <w:marLeft w:val="0"/>
              <w:marRight w:val="0"/>
              <w:marTop w:val="0"/>
              <w:marBottom w:val="0"/>
              <w:divBdr>
                <w:top w:val="none" w:sz="0" w:space="0" w:color="auto"/>
                <w:left w:val="none" w:sz="0" w:space="0" w:color="auto"/>
                <w:bottom w:val="none" w:sz="0" w:space="0" w:color="auto"/>
                <w:right w:val="none" w:sz="0" w:space="0" w:color="auto"/>
              </w:divBdr>
              <w:divsChild>
                <w:div w:id="977029215">
                  <w:marLeft w:val="0"/>
                  <w:marRight w:val="0"/>
                  <w:marTop w:val="0"/>
                  <w:marBottom w:val="0"/>
                  <w:divBdr>
                    <w:top w:val="none" w:sz="0" w:space="0" w:color="auto"/>
                    <w:left w:val="none" w:sz="0" w:space="0" w:color="auto"/>
                    <w:bottom w:val="none" w:sz="0" w:space="0" w:color="auto"/>
                    <w:right w:val="none" w:sz="0" w:space="0" w:color="auto"/>
                  </w:divBdr>
                  <w:divsChild>
                    <w:div w:id="1657344923">
                      <w:marLeft w:val="0"/>
                      <w:marRight w:val="0"/>
                      <w:marTop w:val="0"/>
                      <w:marBottom w:val="0"/>
                      <w:divBdr>
                        <w:top w:val="none" w:sz="0" w:space="0" w:color="auto"/>
                        <w:left w:val="none" w:sz="0" w:space="0" w:color="auto"/>
                        <w:bottom w:val="none" w:sz="0" w:space="0" w:color="auto"/>
                        <w:right w:val="none" w:sz="0" w:space="0" w:color="auto"/>
                      </w:divBdr>
                      <w:divsChild>
                        <w:div w:id="1095173059">
                          <w:marLeft w:val="0"/>
                          <w:marRight w:val="0"/>
                          <w:marTop w:val="0"/>
                          <w:marBottom w:val="0"/>
                          <w:divBdr>
                            <w:top w:val="none" w:sz="0" w:space="0" w:color="auto"/>
                            <w:left w:val="none" w:sz="0" w:space="0" w:color="auto"/>
                            <w:bottom w:val="none" w:sz="0" w:space="0" w:color="auto"/>
                            <w:right w:val="none" w:sz="0" w:space="0" w:color="auto"/>
                          </w:divBdr>
                          <w:divsChild>
                            <w:div w:id="162464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313988">
          <w:marLeft w:val="0"/>
          <w:marRight w:val="0"/>
          <w:marTop w:val="0"/>
          <w:marBottom w:val="0"/>
          <w:divBdr>
            <w:top w:val="none" w:sz="0" w:space="0" w:color="auto"/>
            <w:left w:val="none" w:sz="0" w:space="0" w:color="auto"/>
            <w:bottom w:val="none" w:sz="0" w:space="0" w:color="auto"/>
            <w:right w:val="none" w:sz="0" w:space="0" w:color="auto"/>
          </w:divBdr>
          <w:divsChild>
            <w:div w:id="300504702">
              <w:marLeft w:val="0"/>
              <w:marRight w:val="0"/>
              <w:marTop w:val="0"/>
              <w:marBottom w:val="0"/>
              <w:divBdr>
                <w:top w:val="none" w:sz="0" w:space="0" w:color="auto"/>
                <w:left w:val="none" w:sz="0" w:space="0" w:color="auto"/>
                <w:bottom w:val="none" w:sz="0" w:space="0" w:color="auto"/>
                <w:right w:val="none" w:sz="0" w:space="0" w:color="auto"/>
              </w:divBdr>
              <w:divsChild>
                <w:div w:id="2146190451">
                  <w:marLeft w:val="0"/>
                  <w:marRight w:val="0"/>
                  <w:marTop w:val="0"/>
                  <w:marBottom w:val="0"/>
                  <w:divBdr>
                    <w:top w:val="none" w:sz="0" w:space="0" w:color="auto"/>
                    <w:left w:val="none" w:sz="0" w:space="0" w:color="auto"/>
                    <w:bottom w:val="none" w:sz="0" w:space="0" w:color="auto"/>
                    <w:right w:val="none" w:sz="0" w:space="0" w:color="auto"/>
                  </w:divBdr>
                  <w:divsChild>
                    <w:div w:id="540899350">
                      <w:marLeft w:val="0"/>
                      <w:marRight w:val="0"/>
                      <w:marTop w:val="0"/>
                      <w:marBottom w:val="0"/>
                      <w:divBdr>
                        <w:top w:val="none" w:sz="0" w:space="0" w:color="auto"/>
                        <w:left w:val="none" w:sz="0" w:space="0" w:color="auto"/>
                        <w:bottom w:val="none" w:sz="0" w:space="0" w:color="auto"/>
                        <w:right w:val="none" w:sz="0" w:space="0" w:color="auto"/>
                      </w:divBdr>
                      <w:divsChild>
                        <w:div w:id="196346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945679">
      <w:bodyDiv w:val="1"/>
      <w:marLeft w:val="0"/>
      <w:marRight w:val="0"/>
      <w:marTop w:val="0"/>
      <w:marBottom w:val="0"/>
      <w:divBdr>
        <w:top w:val="none" w:sz="0" w:space="0" w:color="auto"/>
        <w:left w:val="none" w:sz="0" w:space="0" w:color="auto"/>
        <w:bottom w:val="none" w:sz="0" w:space="0" w:color="auto"/>
        <w:right w:val="none" w:sz="0" w:space="0" w:color="auto"/>
      </w:divBdr>
      <w:divsChild>
        <w:div w:id="106698061">
          <w:marLeft w:val="0"/>
          <w:marRight w:val="0"/>
          <w:marTop w:val="0"/>
          <w:marBottom w:val="0"/>
          <w:divBdr>
            <w:top w:val="none" w:sz="0" w:space="0" w:color="auto"/>
            <w:left w:val="none" w:sz="0" w:space="0" w:color="auto"/>
            <w:bottom w:val="none" w:sz="0" w:space="0" w:color="auto"/>
            <w:right w:val="none" w:sz="0" w:space="0" w:color="auto"/>
          </w:divBdr>
          <w:divsChild>
            <w:div w:id="168252405">
              <w:marLeft w:val="0"/>
              <w:marRight w:val="0"/>
              <w:marTop w:val="0"/>
              <w:marBottom w:val="0"/>
              <w:divBdr>
                <w:top w:val="none" w:sz="0" w:space="0" w:color="auto"/>
                <w:left w:val="none" w:sz="0" w:space="0" w:color="auto"/>
                <w:bottom w:val="none" w:sz="0" w:space="0" w:color="auto"/>
                <w:right w:val="none" w:sz="0" w:space="0" w:color="auto"/>
              </w:divBdr>
              <w:divsChild>
                <w:div w:id="1963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174903">
      <w:bodyDiv w:val="1"/>
      <w:marLeft w:val="0"/>
      <w:marRight w:val="0"/>
      <w:marTop w:val="0"/>
      <w:marBottom w:val="0"/>
      <w:divBdr>
        <w:top w:val="none" w:sz="0" w:space="0" w:color="auto"/>
        <w:left w:val="none" w:sz="0" w:space="0" w:color="auto"/>
        <w:bottom w:val="none" w:sz="0" w:space="0" w:color="auto"/>
        <w:right w:val="none" w:sz="0" w:space="0" w:color="auto"/>
      </w:divBdr>
      <w:divsChild>
        <w:div w:id="682363361">
          <w:marLeft w:val="0"/>
          <w:marRight w:val="0"/>
          <w:marTop w:val="0"/>
          <w:marBottom w:val="0"/>
          <w:divBdr>
            <w:top w:val="none" w:sz="0" w:space="0" w:color="auto"/>
            <w:left w:val="none" w:sz="0" w:space="0" w:color="auto"/>
            <w:bottom w:val="none" w:sz="0" w:space="0" w:color="auto"/>
            <w:right w:val="none" w:sz="0" w:space="0" w:color="auto"/>
          </w:divBdr>
        </w:div>
        <w:div w:id="1701320382">
          <w:marLeft w:val="0"/>
          <w:marRight w:val="0"/>
          <w:marTop w:val="0"/>
          <w:marBottom w:val="0"/>
          <w:divBdr>
            <w:top w:val="none" w:sz="0" w:space="0" w:color="auto"/>
            <w:left w:val="none" w:sz="0" w:space="0" w:color="auto"/>
            <w:bottom w:val="none" w:sz="0" w:space="0" w:color="auto"/>
            <w:right w:val="none" w:sz="0" w:space="0" w:color="auto"/>
          </w:divBdr>
          <w:divsChild>
            <w:div w:id="150098018">
              <w:marLeft w:val="0"/>
              <w:marRight w:val="0"/>
              <w:marTop w:val="0"/>
              <w:marBottom w:val="0"/>
              <w:divBdr>
                <w:top w:val="none" w:sz="0" w:space="0" w:color="auto"/>
                <w:left w:val="none" w:sz="0" w:space="0" w:color="auto"/>
                <w:bottom w:val="none" w:sz="0" w:space="0" w:color="auto"/>
                <w:right w:val="none" w:sz="0" w:space="0" w:color="auto"/>
              </w:divBdr>
              <w:divsChild>
                <w:div w:id="2049332250">
                  <w:marLeft w:val="0"/>
                  <w:marRight w:val="0"/>
                  <w:marTop w:val="0"/>
                  <w:marBottom w:val="0"/>
                  <w:divBdr>
                    <w:top w:val="none" w:sz="0" w:space="0" w:color="auto"/>
                    <w:left w:val="none" w:sz="0" w:space="0" w:color="auto"/>
                    <w:bottom w:val="none" w:sz="0" w:space="0" w:color="auto"/>
                    <w:right w:val="none" w:sz="0" w:space="0" w:color="auto"/>
                  </w:divBdr>
                  <w:divsChild>
                    <w:div w:id="446971331">
                      <w:marLeft w:val="0"/>
                      <w:marRight w:val="0"/>
                      <w:marTop w:val="0"/>
                      <w:marBottom w:val="0"/>
                      <w:divBdr>
                        <w:top w:val="none" w:sz="0" w:space="0" w:color="auto"/>
                        <w:left w:val="none" w:sz="0" w:space="0" w:color="auto"/>
                        <w:bottom w:val="none" w:sz="0" w:space="0" w:color="auto"/>
                        <w:right w:val="none" w:sz="0" w:space="0" w:color="auto"/>
                      </w:divBdr>
                      <w:divsChild>
                        <w:div w:id="21150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434200">
          <w:marLeft w:val="0"/>
          <w:marRight w:val="0"/>
          <w:marTop w:val="0"/>
          <w:marBottom w:val="0"/>
          <w:divBdr>
            <w:top w:val="none" w:sz="0" w:space="0" w:color="auto"/>
            <w:left w:val="none" w:sz="0" w:space="0" w:color="auto"/>
            <w:bottom w:val="none" w:sz="0" w:space="0" w:color="auto"/>
            <w:right w:val="none" w:sz="0" w:space="0" w:color="auto"/>
          </w:divBdr>
          <w:divsChild>
            <w:div w:id="1565919255">
              <w:marLeft w:val="0"/>
              <w:marRight w:val="0"/>
              <w:marTop w:val="0"/>
              <w:marBottom w:val="0"/>
              <w:divBdr>
                <w:top w:val="none" w:sz="0" w:space="0" w:color="auto"/>
                <w:left w:val="none" w:sz="0" w:space="0" w:color="auto"/>
                <w:bottom w:val="none" w:sz="0" w:space="0" w:color="auto"/>
                <w:right w:val="none" w:sz="0" w:space="0" w:color="auto"/>
              </w:divBdr>
              <w:divsChild>
                <w:div w:id="1888492798">
                  <w:marLeft w:val="0"/>
                  <w:marRight w:val="0"/>
                  <w:marTop w:val="0"/>
                  <w:marBottom w:val="0"/>
                  <w:divBdr>
                    <w:top w:val="none" w:sz="0" w:space="0" w:color="auto"/>
                    <w:left w:val="none" w:sz="0" w:space="0" w:color="auto"/>
                    <w:bottom w:val="none" w:sz="0" w:space="0" w:color="auto"/>
                    <w:right w:val="none" w:sz="0" w:space="0" w:color="auto"/>
                  </w:divBdr>
                  <w:divsChild>
                    <w:div w:id="1938636474">
                      <w:marLeft w:val="0"/>
                      <w:marRight w:val="0"/>
                      <w:marTop w:val="0"/>
                      <w:marBottom w:val="0"/>
                      <w:divBdr>
                        <w:top w:val="none" w:sz="0" w:space="0" w:color="auto"/>
                        <w:left w:val="none" w:sz="0" w:space="0" w:color="auto"/>
                        <w:bottom w:val="none" w:sz="0" w:space="0" w:color="auto"/>
                        <w:right w:val="none" w:sz="0" w:space="0" w:color="auto"/>
                      </w:divBdr>
                      <w:divsChild>
                        <w:div w:id="1833763016">
                          <w:marLeft w:val="0"/>
                          <w:marRight w:val="0"/>
                          <w:marTop w:val="0"/>
                          <w:marBottom w:val="0"/>
                          <w:divBdr>
                            <w:top w:val="none" w:sz="0" w:space="0" w:color="auto"/>
                            <w:left w:val="none" w:sz="0" w:space="0" w:color="auto"/>
                            <w:bottom w:val="none" w:sz="0" w:space="0" w:color="auto"/>
                            <w:right w:val="none" w:sz="0" w:space="0" w:color="auto"/>
                          </w:divBdr>
                          <w:divsChild>
                            <w:div w:id="201132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955791">
      <w:bodyDiv w:val="1"/>
      <w:marLeft w:val="0"/>
      <w:marRight w:val="0"/>
      <w:marTop w:val="0"/>
      <w:marBottom w:val="0"/>
      <w:divBdr>
        <w:top w:val="none" w:sz="0" w:space="0" w:color="auto"/>
        <w:left w:val="none" w:sz="0" w:space="0" w:color="auto"/>
        <w:bottom w:val="none" w:sz="0" w:space="0" w:color="auto"/>
        <w:right w:val="none" w:sz="0" w:space="0" w:color="auto"/>
      </w:divBdr>
      <w:divsChild>
        <w:div w:id="2000648399">
          <w:marLeft w:val="0"/>
          <w:marRight w:val="0"/>
          <w:marTop w:val="0"/>
          <w:marBottom w:val="0"/>
          <w:divBdr>
            <w:top w:val="none" w:sz="0" w:space="0" w:color="auto"/>
            <w:left w:val="none" w:sz="0" w:space="0" w:color="auto"/>
            <w:bottom w:val="none" w:sz="0" w:space="0" w:color="auto"/>
            <w:right w:val="none" w:sz="0" w:space="0" w:color="auto"/>
          </w:divBdr>
        </w:div>
      </w:divsChild>
    </w:div>
    <w:div w:id="1236553299">
      <w:bodyDiv w:val="1"/>
      <w:marLeft w:val="0"/>
      <w:marRight w:val="0"/>
      <w:marTop w:val="0"/>
      <w:marBottom w:val="0"/>
      <w:divBdr>
        <w:top w:val="none" w:sz="0" w:space="0" w:color="auto"/>
        <w:left w:val="none" w:sz="0" w:space="0" w:color="auto"/>
        <w:bottom w:val="none" w:sz="0" w:space="0" w:color="auto"/>
        <w:right w:val="none" w:sz="0" w:space="0" w:color="auto"/>
      </w:divBdr>
      <w:divsChild>
        <w:div w:id="1490057733">
          <w:marLeft w:val="0"/>
          <w:marRight w:val="0"/>
          <w:marTop w:val="0"/>
          <w:marBottom w:val="0"/>
          <w:divBdr>
            <w:top w:val="none" w:sz="0" w:space="0" w:color="auto"/>
            <w:left w:val="none" w:sz="0" w:space="0" w:color="auto"/>
            <w:bottom w:val="none" w:sz="0" w:space="0" w:color="auto"/>
            <w:right w:val="none" w:sz="0" w:space="0" w:color="auto"/>
          </w:divBdr>
        </w:div>
      </w:divsChild>
    </w:div>
    <w:div w:id="1310861570">
      <w:bodyDiv w:val="1"/>
      <w:marLeft w:val="0"/>
      <w:marRight w:val="0"/>
      <w:marTop w:val="0"/>
      <w:marBottom w:val="0"/>
      <w:divBdr>
        <w:top w:val="none" w:sz="0" w:space="0" w:color="auto"/>
        <w:left w:val="none" w:sz="0" w:space="0" w:color="auto"/>
        <w:bottom w:val="none" w:sz="0" w:space="0" w:color="auto"/>
        <w:right w:val="none" w:sz="0" w:space="0" w:color="auto"/>
      </w:divBdr>
    </w:div>
    <w:div w:id="1431464372">
      <w:bodyDiv w:val="1"/>
      <w:marLeft w:val="0"/>
      <w:marRight w:val="0"/>
      <w:marTop w:val="0"/>
      <w:marBottom w:val="0"/>
      <w:divBdr>
        <w:top w:val="none" w:sz="0" w:space="0" w:color="auto"/>
        <w:left w:val="none" w:sz="0" w:space="0" w:color="auto"/>
        <w:bottom w:val="none" w:sz="0" w:space="0" w:color="auto"/>
        <w:right w:val="none" w:sz="0" w:space="0" w:color="auto"/>
      </w:divBdr>
    </w:div>
    <w:div w:id="1440828823">
      <w:bodyDiv w:val="1"/>
      <w:marLeft w:val="0"/>
      <w:marRight w:val="0"/>
      <w:marTop w:val="0"/>
      <w:marBottom w:val="0"/>
      <w:divBdr>
        <w:top w:val="none" w:sz="0" w:space="0" w:color="auto"/>
        <w:left w:val="none" w:sz="0" w:space="0" w:color="auto"/>
        <w:bottom w:val="none" w:sz="0" w:space="0" w:color="auto"/>
        <w:right w:val="none" w:sz="0" w:space="0" w:color="auto"/>
      </w:divBdr>
    </w:div>
    <w:div w:id="1507818470">
      <w:bodyDiv w:val="1"/>
      <w:marLeft w:val="0"/>
      <w:marRight w:val="0"/>
      <w:marTop w:val="0"/>
      <w:marBottom w:val="0"/>
      <w:divBdr>
        <w:top w:val="none" w:sz="0" w:space="0" w:color="auto"/>
        <w:left w:val="none" w:sz="0" w:space="0" w:color="auto"/>
        <w:bottom w:val="none" w:sz="0" w:space="0" w:color="auto"/>
        <w:right w:val="none" w:sz="0" w:space="0" w:color="auto"/>
      </w:divBdr>
    </w:div>
    <w:div w:id="1514225584">
      <w:bodyDiv w:val="1"/>
      <w:marLeft w:val="0"/>
      <w:marRight w:val="0"/>
      <w:marTop w:val="0"/>
      <w:marBottom w:val="0"/>
      <w:divBdr>
        <w:top w:val="none" w:sz="0" w:space="0" w:color="auto"/>
        <w:left w:val="none" w:sz="0" w:space="0" w:color="auto"/>
        <w:bottom w:val="none" w:sz="0" w:space="0" w:color="auto"/>
        <w:right w:val="none" w:sz="0" w:space="0" w:color="auto"/>
      </w:divBdr>
      <w:divsChild>
        <w:div w:id="2068412403">
          <w:marLeft w:val="0"/>
          <w:marRight w:val="0"/>
          <w:marTop w:val="0"/>
          <w:marBottom w:val="0"/>
          <w:divBdr>
            <w:top w:val="none" w:sz="0" w:space="0" w:color="auto"/>
            <w:left w:val="none" w:sz="0" w:space="0" w:color="auto"/>
            <w:bottom w:val="none" w:sz="0" w:space="0" w:color="auto"/>
            <w:right w:val="none" w:sz="0" w:space="0" w:color="auto"/>
          </w:divBdr>
        </w:div>
      </w:divsChild>
    </w:div>
    <w:div w:id="1537503730">
      <w:bodyDiv w:val="1"/>
      <w:marLeft w:val="0"/>
      <w:marRight w:val="0"/>
      <w:marTop w:val="0"/>
      <w:marBottom w:val="0"/>
      <w:divBdr>
        <w:top w:val="none" w:sz="0" w:space="0" w:color="auto"/>
        <w:left w:val="none" w:sz="0" w:space="0" w:color="auto"/>
        <w:bottom w:val="none" w:sz="0" w:space="0" w:color="auto"/>
        <w:right w:val="none" w:sz="0" w:space="0" w:color="auto"/>
      </w:divBdr>
    </w:div>
    <w:div w:id="1541278899">
      <w:bodyDiv w:val="1"/>
      <w:marLeft w:val="0"/>
      <w:marRight w:val="0"/>
      <w:marTop w:val="0"/>
      <w:marBottom w:val="0"/>
      <w:divBdr>
        <w:top w:val="none" w:sz="0" w:space="0" w:color="auto"/>
        <w:left w:val="none" w:sz="0" w:space="0" w:color="auto"/>
        <w:bottom w:val="none" w:sz="0" w:space="0" w:color="auto"/>
        <w:right w:val="none" w:sz="0" w:space="0" w:color="auto"/>
      </w:divBdr>
    </w:div>
    <w:div w:id="1545487318">
      <w:bodyDiv w:val="1"/>
      <w:marLeft w:val="0"/>
      <w:marRight w:val="0"/>
      <w:marTop w:val="0"/>
      <w:marBottom w:val="0"/>
      <w:divBdr>
        <w:top w:val="none" w:sz="0" w:space="0" w:color="auto"/>
        <w:left w:val="none" w:sz="0" w:space="0" w:color="auto"/>
        <w:bottom w:val="none" w:sz="0" w:space="0" w:color="auto"/>
        <w:right w:val="none" w:sz="0" w:space="0" w:color="auto"/>
      </w:divBdr>
    </w:div>
    <w:div w:id="1606234247">
      <w:bodyDiv w:val="1"/>
      <w:marLeft w:val="0"/>
      <w:marRight w:val="0"/>
      <w:marTop w:val="0"/>
      <w:marBottom w:val="0"/>
      <w:divBdr>
        <w:top w:val="none" w:sz="0" w:space="0" w:color="auto"/>
        <w:left w:val="none" w:sz="0" w:space="0" w:color="auto"/>
        <w:bottom w:val="none" w:sz="0" w:space="0" w:color="auto"/>
        <w:right w:val="none" w:sz="0" w:space="0" w:color="auto"/>
      </w:divBdr>
      <w:divsChild>
        <w:div w:id="927692087">
          <w:marLeft w:val="0"/>
          <w:marRight w:val="0"/>
          <w:marTop w:val="0"/>
          <w:marBottom w:val="0"/>
          <w:divBdr>
            <w:top w:val="none" w:sz="0" w:space="0" w:color="auto"/>
            <w:left w:val="none" w:sz="0" w:space="0" w:color="auto"/>
            <w:bottom w:val="none" w:sz="0" w:space="0" w:color="auto"/>
            <w:right w:val="none" w:sz="0" w:space="0" w:color="auto"/>
          </w:divBdr>
          <w:divsChild>
            <w:div w:id="5585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8531">
      <w:bodyDiv w:val="1"/>
      <w:marLeft w:val="0"/>
      <w:marRight w:val="0"/>
      <w:marTop w:val="0"/>
      <w:marBottom w:val="0"/>
      <w:divBdr>
        <w:top w:val="none" w:sz="0" w:space="0" w:color="auto"/>
        <w:left w:val="none" w:sz="0" w:space="0" w:color="auto"/>
        <w:bottom w:val="none" w:sz="0" w:space="0" w:color="auto"/>
        <w:right w:val="none" w:sz="0" w:space="0" w:color="auto"/>
      </w:divBdr>
    </w:div>
    <w:div w:id="1644895158">
      <w:bodyDiv w:val="1"/>
      <w:marLeft w:val="0"/>
      <w:marRight w:val="0"/>
      <w:marTop w:val="0"/>
      <w:marBottom w:val="0"/>
      <w:divBdr>
        <w:top w:val="none" w:sz="0" w:space="0" w:color="auto"/>
        <w:left w:val="none" w:sz="0" w:space="0" w:color="auto"/>
        <w:bottom w:val="none" w:sz="0" w:space="0" w:color="auto"/>
        <w:right w:val="none" w:sz="0" w:space="0" w:color="auto"/>
      </w:divBdr>
    </w:div>
    <w:div w:id="1679308291">
      <w:bodyDiv w:val="1"/>
      <w:marLeft w:val="0"/>
      <w:marRight w:val="0"/>
      <w:marTop w:val="0"/>
      <w:marBottom w:val="0"/>
      <w:divBdr>
        <w:top w:val="none" w:sz="0" w:space="0" w:color="auto"/>
        <w:left w:val="none" w:sz="0" w:space="0" w:color="auto"/>
        <w:bottom w:val="none" w:sz="0" w:space="0" w:color="auto"/>
        <w:right w:val="none" w:sz="0" w:space="0" w:color="auto"/>
      </w:divBdr>
      <w:divsChild>
        <w:div w:id="1616402831">
          <w:marLeft w:val="0"/>
          <w:marRight w:val="0"/>
          <w:marTop w:val="0"/>
          <w:marBottom w:val="0"/>
          <w:divBdr>
            <w:top w:val="none" w:sz="0" w:space="0" w:color="auto"/>
            <w:left w:val="none" w:sz="0" w:space="0" w:color="auto"/>
            <w:bottom w:val="none" w:sz="0" w:space="0" w:color="auto"/>
            <w:right w:val="none" w:sz="0" w:space="0" w:color="auto"/>
          </w:divBdr>
          <w:divsChild>
            <w:div w:id="1634797057">
              <w:marLeft w:val="0"/>
              <w:marRight w:val="0"/>
              <w:marTop w:val="0"/>
              <w:marBottom w:val="0"/>
              <w:divBdr>
                <w:top w:val="none" w:sz="0" w:space="0" w:color="auto"/>
                <w:left w:val="none" w:sz="0" w:space="0" w:color="auto"/>
                <w:bottom w:val="none" w:sz="0" w:space="0" w:color="auto"/>
                <w:right w:val="none" w:sz="0" w:space="0" w:color="auto"/>
              </w:divBdr>
              <w:divsChild>
                <w:div w:id="119133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939199">
      <w:bodyDiv w:val="1"/>
      <w:marLeft w:val="0"/>
      <w:marRight w:val="0"/>
      <w:marTop w:val="0"/>
      <w:marBottom w:val="0"/>
      <w:divBdr>
        <w:top w:val="none" w:sz="0" w:space="0" w:color="auto"/>
        <w:left w:val="none" w:sz="0" w:space="0" w:color="auto"/>
        <w:bottom w:val="none" w:sz="0" w:space="0" w:color="auto"/>
        <w:right w:val="none" w:sz="0" w:space="0" w:color="auto"/>
      </w:divBdr>
    </w:div>
    <w:div w:id="1706829079">
      <w:bodyDiv w:val="1"/>
      <w:marLeft w:val="0"/>
      <w:marRight w:val="0"/>
      <w:marTop w:val="0"/>
      <w:marBottom w:val="0"/>
      <w:divBdr>
        <w:top w:val="none" w:sz="0" w:space="0" w:color="auto"/>
        <w:left w:val="none" w:sz="0" w:space="0" w:color="auto"/>
        <w:bottom w:val="none" w:sz="0" w:space="0" w:color="auto"/>
        <w:right w:val="none" w:sz="0" w:space="0" w:color="auto"/>
      </w:divBdr>
    </w:div>
    <w:div w:id="1764448591">
      <w:bodyDiv w:val="1"/>
      <w:marLeft w:val="0"/>
      <w:marRight w:val="0"/>
      <w:marTop w:val="0"/>
      <w:marBottom w:val="0"/>
      <w:divBdr>
        <w:top w:val="none" w:sz="0" w:space="0" w:color="auto"/>
        <w:left w:val="none" w:sz="0" w:space="0" w:color="auto"/>
        <w:bottom w:val="none" w:sz="0" w:space="0" w:color="auto"/>
        <w:right w:val="none" w:sz="0" w:space="0" w:color="auto"/>
      </w:divBdr>
    </w:div>
    <w:div w:id="1777672884">
      <w:bodyDiv w:val="1"/>
      <w:marLeft w:val="0"/>
      <w:marRight w:val="0"/>
      <w:marTop w:val="0"/>
      <w:marBottom w:val="0"/>
      <w:divBdr>
        <w:top w:val="none" w:sz="0" w:space="0" w:color="auto"/>
        <w:left w:val="none" w:sz="0" w:space="0" w:color="auto"/>
        <w:bottom w:val="none" w:sz="0" w:space="0" w:color="auto"/>
        <w:right w:val="none" w:sz="0" w:space="0" w:color="auto"/>
      </w:divBdr>
      <w:divsChild>
        <w:div w:id="1731926337">
          <w:marLeft w:val="0"/>
          <w:marRight w:val="0"/>
          <w:marTop w:val="0"/>
          <w:marBottom w:val="0"/>
          <w:divBdr>
            <w:top w:val="none" w:sz="0" w:space="0" w:color="auto"/>
            <w:left w:val="none" w:sz="0" w:space="0" w:color="auto"/>
            <w:bottom w:val="none" w:sz="0" w:space="0" w:color="auto"/>
            <w:right w:val="none" w:sz="0" w:space="0" w:color="auto"/>
          </w:divBdr>
          <w:divsChild>
            <w:div w:id="2406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379">
      <w:bodyDiv w:val="1"/>
      <w:marLeft w:val="0"/>
      <w:marRight w:val="0"/>
      <w:marTop w:val="0"/>
      <w:marBottom w:val="0"/>
      <w:divBdr>
        <w:top w:val="none" w:sz="0" w:space="0" w:color="auto"/>
        <w:left w:val="none" w:sz="0" w:space="0" w:color="auto"/>
        <w:bottom w:val="none" w:sz="0" w:space="0" w:color="auto"/>
        <w:right w:val="none" w:sz="0" w:space="0" w:color="auto"/>
      </w:divBdr>
    </w:div>
    <w:div w:id="1919704188">
      <w:bodyDiv w:val="1"/>
      <w:marLeft w:val="0"/>
      <w:marRight w:val="0"/>
      <w:marTop w:val="0"/>
      <w:marBottom w:val="0"/>
      <w:divBdr>
        <w:top w:val="none" w:sz="0" w:space="0" w:color="auto"/>
        <w:left w:val="none" w:sz="0" w:space="0" w:color="auto"/>
        <w:bottom w:val="none" w:sz="0" w:space="0" w:color="auto"/>
        <w:right w:val="none" w:sz="0" w:space="0" w:color="auto"/>
      </w:divBdr>
    </w:div>
    <w:div w:id="1987196594">
      <w:bodyDiv w:val="1"/>
      <w:marLeft w:val="0"/>
      <w:marRight w:val="0"/>
      <w:marTop w:val="0"/>
      <w:marBottom w:val="0"/>
      <w:divBdr>
        <w:top w:val="none" w:sz="0" w:space="0" w:color="auto"/>
        <w:left w:val="none" w:sz="0" w:space="0" w:color="auto"/>
        <w:bottom w:val="none" w:sz="0" w:space="0" w:color="auto"/>
        <w:right w:val="none" w:sz="0" w:space="0" w:color="auto"/>
      </w:divBdr>
      <w:divsChild>
        <w:div w:id="357900143">
          <w:marLeft w:val="0"/>
          <w:marRight w:val="0"/>
          <w:marTop w:val="60"/>
          <w:marBottom w:val="0"/>
          <w:divBdr>
            <w:top w:val="none" w:sz="0" w:space="0" w:color="auto"/>
            <w:left w:val="none" w:sz="0" w:space="0" w:color="auto"/>
            <w:bottom w:val="none" w:sz="0" w:space="0" w:color="auto"/>
            <w:right w:val="none" w:sz="0" w:space="0" w:color="auto"/>
          </w:divBdr>
        </w:div>
      </w:divsChild>
    </w:div>
    <w:div w:id="202081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ubmed.ncbi.nlm.nih.gov/?sort=date&amp;size=200&amp;term=Bauer+J&amp;cauthor_id=1217679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ubmed.ncbi.nlm.nih.gov/?sort=date&amp;size=200&amp;term=Cuvier+C&amp;cauthor_id=1217679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ubmed.ncbi.nlm.nih.gov/?sort=date&amp;size=200&amp;term=Sessa+C&amp;cauthor_id=12176795" TargetMode="External"/><Relationship Id="rId5" Type="http://schemas.openxmlformats.org/officeDocument/2006/relationships/settings" Target="settings.xml"/><Relationship Id="rId15" Type="http://schemas.openxmlformats.org/officeDocument/2006/relationships/hyperlink" Target="https://pubmed.ncbi.nlm.nih.gov/?sort=date&amp;size=200&amp;term=Marty+M&amp;cauthor_id=12176795" TargetMode="External"/><Relationship Id="rId10" Type="http://schemas.openxmlformats.org/officeDocument/2006/relationships/hyperlink" Target="https://pubmed.ncbi.nlm.nih.gov/29094232/" TargetMode="External"/><Relationship Id="rId4" Type="http://schemas.microsoft.com/office/2007/relationships/stylesWithEffects" Target="stylesWithEffects.xml"/><Relationship Id="rId9" Type="http://schemas.openxmlformats.org/officeDocument/2006/relationships/hyperlink" Target="https://pubmed.ncbi.nlm.nih.gov/30417485/" TargetMode="External"/><Relationship Id="rId14" Type="http://schemas.openxmlformats.org/officeDocument/2006/relationships/hyperlink" Target="https://pubmed.ncbi.nlm.nih.gov/?sort=date&amp;size=200&amp;term=Van+Den+Bosch+S&amp;cauthor_id=12176795" TargetMode="External"/><Relationship Id="rId30"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OQu90</b:Tag>
    <b:SourceType>JournalArticle</b:SourceType>
    <b:Guid>{D384430A-0368-4585-9135-74064AADBD31}</b:Guid>
    <b:Title>Continual Reassessment Method: A Practical Design for Phase 1 Clinical Trials in Cancer</b:Title>
    <b:JournalName>Biometrics</b:JournalName>
    <b:Year>1990</b:Year>
    <b:Pages>33-48</b:Pages>
    <b:Author>
      <b:Author>
        <b:NameList>
          <b:Person>
            <b:Last>O'Quigley</b:Last>
            <b:Middle>John</b:Middle>
          </b:Person>
          <b:Person>
            <b:Last> Pepe   </b:Last>
            <b:First>Margaret</b:First>
          </b:Person>
          <b:Person>
            <b:Last>Fisher</b:Last>
            <b:Middle>Lloyd</b:Middle>
          </b:Person>
        </b:NameList>
      </b:Author>
    </b:Author>
    <b:Month>Mar</b:Month>
    <b:Volume>46 </b:Volume>
    <b:Issue>1</b:Issue>
    <b:RefOrder>1</b:RefOrder>
  </b:Source>
  <b:Source>
    <b:Tag>OQu96</b:Tag>
    <b:SourceType>JournalArticle</b:SourceType>
    <b:Guid>{F5729B5D-CE93-4577-AC91-A8F967F39F92}</b:Guid>
    <b:Title>Continual reassessment method: a likelihood approach.</b:Title>
    <b:JournalName>Biometrics.</b:JournalName>
    <b:Year>1996</b:Year>
    <b:Pages>673-84</b:Pages>
    <b:Month>Jun</b:Month>
    <b:Issue>52</b:Issue>
    <b:Author>
      <b:Author>
        <b:NameList>
          <b:Person>
            <b:Last>O'Quigley </b:Last>
            <b:Middle>J</b:Middle>
          </b:Person>
          <b:Person>
            <b:Last>Shen </b:Last>
            <b:Middle>LZ</b:Middle>
          </b:Person>
        </b:NameList>
      </b:Author>
    </b:Author>
    <b:RefOrder>2</b:RefOrder>
  </b:Source>
  <b:Source>
    <b:Tag>Sch97</b:Tag>
    <b:SourceType>JournalArticle</b:SourceType>
    <b:Guid>{5ACB1BA5-8002-4422-A0FC-C7F9A5881C63}</b:Guid>
    <b:Author>
      <b:Author>
        <b:NameList>
          <b:Person>
            <b:Last>Schacter</b:Last>
            <b:First>L</b:First>
          </b:Person>
          <b:Person>
            <b:Last>Birkhofer</b:Last>
            <b:First>M</b:First>
          </b:Person>
          <b:Person>
            <b:Last>Carter</b:Last>
            <b:First>S</b:First>
          </b:Person>
          <b:Person>
            <b:Last>Canetta</b:Last>
            <b:First>R</b:First>
          </b:Person>
          <b:Person>
            <b:Last>Hellmann</b:Last>
            <b:First>S</b:First>
          </b:Person>
          <b:Person>
            <b:Last>Onetto</b:Last>
            <b:First>N</b:First>
          </b:Person>
          <b:Person>
            <b:Last>Weil</b:Last>
            <b:First>C</b:First>
          </b:Person>
          <b:Person>
            <b:Last>Winograd</b:Last>
            <b:First>B</b:First>
          </b:Person>
          <b:Person>
            <b:Last>Rozencweig</b:Last>
            <b:First>M</b:First>
          </b:Person>
        </b:NameList>
      </b:Author>
    </b:Author>
    <b:Title>Anticancer drugs. In Handbook of Phase I=II Clinical Trials</b:Title>
    <b:Year>1997</b:Year>
    <b:Publisher>CRC Press: Boca Raton</b:Publisher>
    <b:JournalName>CRC Press: Boca Raton</b:JournalName>
    <b:Pages>523–534</b:Pages>
    <b:RefOrder>4</b:RefOrder>
  </b:Source>
  <b:Source>
    <b:Tag>Ros02</b:Tag>
    <b:SourceType>JournalArticle</b:SourceType>
    <b:Guid>{B947BB8E-FBB0-47E3-9E62-31AABA933EE0}</b:Guid>
    <b:Title>Competing designs for phase I clinical trials: a review</b:Title>
    <b:JournalName>Statistics in Medicine</b:JournalName>
    <b:Year>2002</b:Year>
    <b:Pages>2757–2770</b:Pages>
    <b:Author>
      <b:Author>
        <b:NameList>
          <b:Person>
            <b:Last>Rosenberger</b:Last>
            <b:First>William F</b:First>
          </b:Person>
          <b:Person>
            <b:Last>Haines</b:Last>
            <b:First>Linda M</b:First>
          </b:Person>
        </b:NameList>
      </b:Author>
    </b:Author>
    <b:RefOrder>3</b:RefOrder>
  </b:Source>
  <b:Source>
    <b:Tag>Pao09</b:Tag>
    <b:SourceType>JournalArticle</b:SourceType>
    <b:Guid>{F823978D-ED45-4B37-96A2-03E6B3C54E0D}</b:Guid>
    <b:Title>A comparison of model choices for the continual reassessment</b:Title>
    <b:JournalName>Statist. Med</b:JournalName>
    <b:Year>2009</b:Year>
    <b:Pages>3012–3028</b:Pages>
    <b:Author>
      <b:Author>
        <b:NameList>
          <b:Person>
            <b:Last>Paoletti</b:Last>
            <b:First>X</b:First>
          </b:Person>
          <b:Person>
            <b:Last>Kramar</b:Last>
            <b:First>A</b:First>
          </b:Person>
        </b:NameList>
      </b:Author>
    </b:Author>
    <b:RefOrder>5</b:RefOrder>
  </b:Source>
</b:Sources>
</file>

<file path=customXml/itemProps1.xml><?xml version="1.0" encoding="utf-8"?>
<ds:datastoreItem xmlns:ds="http://schemas.openxmlformats.org/officeDocument/2006/customXml" ds:itemID="{4C0C8498-88D2-4E09-91DF-C2CD53535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2633</Words>
  <Characters>14484</Characters>
  <Application>Microsoft Office Word</Application>
  <DocSecurity>0</DocSecurity>
  <Lines>120</Lines>
  <Paragraphs>34</Paragraphs>
  <ScaleCrop>false</ScaleCrop>
  <HeadingPairs>
    <vt:vector size="2" baseType="variant">
      <vt:variant>
        <vt:lpstr>Titre</vt:lpstr>
      </vt:variant>
      <vt:variant>
        <vt:i4>1</vt:i4>
      </vt:variant>
    </vt:vector>
  </HeadingPairs>
  <TitlesOfParts>
    <vt:vector size="1" baseType="lpstr">
      <vt:lpstr/>
    </vt:vector>
  </TitlesOfParts>
  <Company>CRLC</Company>
  <LinksUpToDate>false</LinksUpToDate>
  <CharactersWithSpaces>17083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dc:creator>
  <cp:lastModifiedBy>Mollevi</cp:lastModifiedBy>
  <cp:revision>4</cp:revision>
  <cp:lastPrinted>2020-01-17T10:47:00Z</cp:lastPrinted>
  <dcterms:created xsi:type="dcterms:W3CDTF">2020-12-16T13:53:00Z</dcterms:created>
  <dcterms:modified xsi:type="dcterms:W3CDTF">2020-12-16T13:54:00Z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zotero-version="5.0.82"&gt;&lt;session id="Jh2eCMeN"/&gt;&lt;style id="http://www.zotero.org/styles/bmc-cancer" hasBibliography="1" bibliographyStyleHasBeenSet="1"/&gt;&lt;prefs&gt;&lt;pref name="fieldType" value="Field"/&gt;&lt;pref name="storeReferences" value</vt:lpwstr>
  </property>
  <property fmtid="{D5CDD505-2E9C-101B-9397-08002B2CF9AE}" pid="3" name="ZOTERO_PREF_2">
    <vt:lpwstr>="true"/&gt;&lt;pref name="automaticJournalAbbreviations" value="true"/&gt;&lt;/prefs&gt;&lt;/data&gt;</vt:lpwstr>
  </property>
</Properties>
</file>