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AB1" w:rsidRPr="005F1D4A" w:rsidRDefault="00460AB1" w:rsidP="00460AB1">
      <w:pPr>
        <w:spacing w:after="240"/>
        <w:jc w:val="left"/>
        <w:rPr>
          <w:rFonts w:cs="Arial"/>
          <w:bCs/>
          <w:sz w:val="24"/>
          <w:lang w:val="en-GB"/>
        </w:rPr>
      </w:pPr>
      <w:proofErr w:type="gramStart"/>
      <w:r w:rsidRPr="005F1D4A">
        <w:rPr>
          <w:rFonts w:cs="Arial"/>
          <w:b/>
          <w:sz w:val="24"/>
          <w:lang w:val="en-GB"/>
        </w:rPr>
        <w:t>Additional file 1.</w:t>
      </w:r>
      <w:proofErr w:type="gramEnd"/>
      <w:r w:rsidRPr="005F1D4A">
        <w:rPr>
          <w:rFonts w:cs="Arial"/>
          <w:bCs/>
          <w:sz w:val="24"/>
          <w:lang w:val="en-GB"/>
        </w:rPr>
        <w:t xml:space="preserve"> </w:t>
      </w:r>
      <w:r w:rsidRPr="005F1D4A">
        <w:rPr>
          <w:rFonts w:cs="Arial"/>
          <w:sz w:val="24"/>
          <w:lang w:val="en-GB"/>
        </w:rPr>
        <w:t>Treatment</w:t>
      </w:r>
      <w:r w:rsidRPr="005F1D4A">
        <w:rPr>
          <w:rFonts w:cs="Arial"/>
          <w:bCs/>
          <w:sz w:val="24"/>
          <w:lang w:val="en-GB"/>
        </w:rPr>
        <w:t xml:space="preserve"> response in patients with measurable lesions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42"/>
        <w:gridCol w:w="5416"/>
      </w:tblGrid>
      <w:tr w:rsidR="00460AB1" w:rsidRPr="005F1D4A" w:rsidTr="00751F0D">
        <w:trPr>
          <w:trHeight w:val="370"/>
        </w:trPr>
        <w:tc>
          <w:tcPr>
            <w:tcW w:w="2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Response</w:t>
            </w:r>
          </w:p>
        </w:tc>
        <w:tc>
          <w:tcPr>
            <w:tcW w:w="2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Patients (%)</w:t>
            </w:r>
          </w:p>
        </w:tc>
      </w:tr>
      <w:tr w:rsidR="00460AB1" w:rsidRPr="005F1D4A" w:rsidTr="00751F0D">
        <w:trPr>
          <w:trHeight w:val="370"/>
        </w:trPr>
        <w:tc>
          <w:tcPr>
            <w:tcW w:w="216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First-line treatment</w:t>
            </w:r>
          </w:p>
        </w:tc>
        <w:tc>
          <w:tcPr>
            <w:tcW w:w="283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n = 25 (% in the first-line treatment)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 Complete response</w:t>
            </w:r>
          </w:p>
        </w:tc>
        <w:tc>
          <w:tcPr>
            <w:tcW w:w="283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 (0.0)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 Partial response</w:t>
            </w: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5 (20.0)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 Stable disease</w:t>
            </w: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10 (40.0)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 Progressive disease</w:t>
            </w: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7 (28.0)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 Not assessed</w:t>
            </w: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3 (12.0)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Overall response rate</w:t>
            </w: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5 (20.0), (95% CI: 6.8–40.7)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DCR</w:t>
            </w:r>
          </w:p>
        </w:tc>
        <w:tc>
          <w:tcPr>
            <w:tcW w:w="2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15 (60.0), (95% CI: 38.7–78.9)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Second-line treatment</w:t>
            </w:r>
          </w:p>
        </w:tc>
        <w:tc>
          <w:tcPr>
            <w:tcW w:w="283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n = 12 (% in the second-line treatment)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 Complete response</w:t>
            </w:r>
          </w:p>
        </w:tc>
        <w:tc>
          <w:tcPr>
            <w:tcW w:w="283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 (0.0)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 Partial response</w:t>
            </w: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1 (8.3)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 Stable disease</w:t>
            </w: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2 (16.7)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 Progressive disease</w:t>
            </w: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7 (58.3)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 Not assessed</w:t>
            </w: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2 (16.7)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Overall response rate</w:t>
            </w:r>
          </w:p>
        </w:tc>
        <w:tc>
          <w:tcPr>
            <w:tcW w:w="283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1 (8.3)</w:t>
            </w:r>
          </w:p>
        </w:tc>
      </w:tr>
      <w:tr w:rsidR="00460AB1" w:rsidRPr="005F1D4A" w:rsidTr="00751F0D">
        <w:trPr>
          <w:trHeight w:val="360"/>
        </w:trPr>
        <w:tc>
          <w:tcPr>
            <w:tcW w:w="2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 xml:space="preserve"> DCR</w:t>
            </w:r>
          </w:p>
        </w:tc>
        <w:tc>
          <w:tcPr>
            <w:tcW w:w="2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0AB1" w:rsidRPr="005F1D4A" w:rsidRDefault="00460AB1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3 (25.0)</w:t>
            </w:r>
          </w:p>
        </w:tc>
      </w:tr>
    </w:tbl>
    <w:p w:rsidR="00FB7318" w:rsidRDefault="00460AB1">
      <w:r w:rsidRPr="005F1D4A">
        <w:rPr>
          <w:rFonts w:cs="Arial"/>
          <w:sz w:val="24"/>
          <w:lang w:val="en-GB"/>
        </w:rPr>
        <w:t>Abbreviations: CI, confidence interval; DCR, disease control rate (complete response, partial response, and stable disease).</w:t>
      </w: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1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1912"/>
    <w:rsid w:val="000C539F"/>
    <w:rsid w:val="000C6E85"/>
    <w:rsid w:val="000D25C4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86A76"/>
    <w:rsid w:val="00193EDC"/>
    <w:rsid w:val="001A10CF"/>
    <w:rsid w:val="001A773F"/>
    <w:rsid w:val="001B3983"/>
    <w:rsid w:val="001B3C80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1AE1"/>
    <w:rsid w:val="001E24F2"/>
    <w:rsid w:val="001E2529"/>
    <w:rsid w:val="001F03B4"/>
    <w:rsid w:val="001F5184"/>
    <w:rsid w:val="00200DC9"/>
    <w:rsid w:val="002060E7"/>
    <w:rsid w:val="0020617B"/>
    <w:rsid w:val="002138A2"/>
    <w:rsid w:val="002241AA"/>
    <w:rsid w:val="00225966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4DB4"/>
    <w:rsid w:val="00286B7E"/>
    <w:rsid w:val="00286D9D"/>
    <w:rsid w:val="00287E83"/>
    <w:rsid w:val="0029380A"/>
    <w:rsid w:val="0029688C"/>
    <w:rsid w:val="002A1D1D"/>
    <w:rsid w:val="002A3958"/>
    <w:rsid w:val="002B0462"/>
    <w:rsid w:val="002B7221"/>
    <w:rsid w:val="002C3489"/>
    <w:rsid w:val="002C4DD6"/>
    <w:rsid w:val="002C51FA"/>
    <w:rsid w:val="002C56F4"/>
    <w:rsid w:val="002D0F44"/>
    <w:rsid w:val="002D2294"/>
    <w:rsid w:val="002E1D40"/>
    <w:rsid w:val="002E4CB3"/>
    <w:rsid w:val="002F2478"/>
    <w:rsid w:val="002F3479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0FDA"/>
    <w:rsid w:val="00352414"/>
    <w:rsid w:val="00357E70"/>
    <w:rsid w:val="00362512"/>
    <w:rsid w:val="00364DE0"/>
    <w:rsid w:val="003764B6"/>
    <w:rsid w:val="003952FA"/>
    <w:rsid w:val="0039702C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0DA0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0AB1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0490"/>
    <w:rsid w:val="00633BA5"/>
    <w:rsid w:val="00645498"/>
    <w:rsid w:val="00646B4A"/>
    <w:rsid w:val="006470BB"/>
    <w:rsid w:val="00652CE1"/>
    <w:rsid w:val="00652D00"/>
    <w:rsid w:val="00655DD7"/>
    <w:rsid w:val="00656768"/>
    <w:rsid w:val="006601FF"/>
    <w:rsid w:val="006611C8"/>
    <w:rsid w:val="0066200C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6CE"/>
    <w:rsid w:val="006F19AC"/>
    <w:rsid w:val="006F422D"/>
    <w:rsid w:val="00700189"/>
    <w:rsid w:val="00731646"/>
    <w:rsid w:val="00736D4B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7F666D"/>
    <w:rsid w:val="00800390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62FBE"/>
    <w:rsid w:val="00881EF3"/>
    <w:rsid w:val="008861E1"/>
    <w:rsid w:val="00892F85"/>
    <w:rsid w:val="00895EFF"/>
    <w:rsid w:val="00897756"/>
    <w:rsid w:val="008A0276"/>
    <w:rsid w:val="008A3820"/>
    <w:rsid w:val="008C015E"/>
    <w:rsid w:val="008C1114"/>
    <w:rsid w:val="008C47CA"/>
    <w:rsid w:val="008E532F"/>
    <w:rsid w:val="008E5C9D"/>
    <w:rsid w:val="008E6E71"/>
    <w:rsid w:val="008F58AE"/>
    <w:rsid w:val="0091025E"/>
    <w:rsid w:val="00910513"/>
    <w:rsid w:val="00913B7C"/>
    <w:rsid w:val="00916194"/>
    <w:rsid w:val="00921E6D"/>
    <w:rsid w:val="00926265"/>
    <w:rsid w:val="00927528"/>
    <w:rsid w:val="00932E1F"/>
    <w:rsid w:val="009345F8"/>
    <w:rsid w:val="00936B3E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057C2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71088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947F3"/>
    <w:rsid w:val="00BB0EF8"/>
    <w:rsid w:val="00BB51E7"/>
    <w:rsid w:val="00BB523D"/>
    <w:rsid w:val="00BB5956"/>
    <w:rsid w:val="00BD05EE"/>
    <w:rsid w:val="00BD141B"/>
    <w:rsid w:val="00BE014D"/>
    <w:rsid w:val="00BE2E76"/>
    <w:rsid w:val="00C11837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3F65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073E"/>
    <w:rsid w:val="00DB2F80"/>
    <w:rsid w:val="00DB65EB"/>
    <w:rsid w:val="00DB7C2F"/>
    <w:rsid w:val="00DB7DA7"/>
    <w:rsid w:val="00DC164A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20C20"/>
    <w:rsid w:val="00E25B15"/>
    <w:rsid w:val="00E303AF"/>
    <w:rsid w:val="00E30A0A"/>
    <w:rsid w:val="00E35F7E"/>
    <w:rsid w:val="00E4352B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D0F08"/>
    <w:rsid w:val="00EE1B44"/>
    <w:rsid w:val="00EF34D3"/>
    <w:rsid w:val="00EF3AD8"/>
    <w:rsid w:val="00EF4A9D"/>
    <w:rsid w:val="00F013D4"/>
    <w:rsid w:val="00F03796"/>
    <w:rsid w:val="00F052C8"/>
    <w:rsid w:val="00F075DA"/>
    <w:rsid w:val="00F11C0D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80AA4"/>
    <w:rsid w:val="00F80BFD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1F3F"/>
    <w:rsid w:val="00FC38AE"/>
    <w:rsid w:val="00FC440A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658</Characters>
  <Application>Microsoft Office Word</Application>
  <DocSecurity>0</DocSecurity>
  <Lines>41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2021-03-12T05:39:00Z</dcterms:created>
  <dcterms:modified xsi:type="dcterms:W3CDTF">2021-03-12T05:39:00Z</dcterms:modified>
</cp:coreProperties>
</file>