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 The prognostic value of the mRNA expressions of GPC genes in different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sex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HCC </w:t>
      </w:r>
      <w:r>
        <w:rPr>
          <w:rFonts w:ascii="Times New Roman" w:hAnsi="Times New Roman" w:cs="Times New Roman"/>
          <w:sz w:val="24"/>
          <w:szCs w:val="24"/>
        </w:rPr>
        <w:t>patients.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646"/>
        <w:gridCol w:w="1520"/>
        <w:gridCol w:w="1830"/>
        <w:gridCol w:w="16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FFFFFF" w:sz="18" w:space="0"/>
              <w:right w:val="single" w:color="9BBB59" w:sz="8" w:space="0"/>
            </w:tcBorders>
            <w:shd w:val="clear" w:color="auto" w:fill="9BBB59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Gene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FFFFFF" w:sz="18" w:space="0"/>
              <w:right w:val="single" w:color="9BBB59" w:sz="8" w:space="0"/>
            </w:tcBorders>
            <w:shd w:val="clear" w:color="auto" w:fill="9BBB59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FFFFFF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FFFF"/>
                <w:sz w:val="24"/>
                <w:szCs w:val="24"/>
                <w:lang w:val="en-US" w:eastAsia="zh-CN"/>
              </w:rPr>
              <w:t>Sex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FFFFFF" w:sz="18" w:space="0"/>
              <w:right w:val="single" w:color="9BBB59" w:sz="8" w:space="0"/>
            </w:tcBorders>
            <w:shd w:val="clear" w:color="auto" w:fill="9BBB59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FFFFFF"/>
                <w:sz w:val="24"/>
                <w:szCs w:val="24"/>
              </w:rPr>
              <w:t>Cases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FFFFFF" w:sz="18" w:space="0"/>
              <w:right w:val="single" w:color="9BBB59" w:sz="8" w:space="0"/>
            </w:tcBorders>
            <w:shd w:val="clear" w:color="auto" w:fill="9BBB59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FFFFFF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R (95%CI)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FFFFFF" w:sz="18" w:space="0"/>
              <w:right w:val="single" w:color="9BBB59" w:sz="8" w:space="0"/>
            </w:tcBorders>
            <w:shd w:val="clear" w:color="auto" w:fill="9BBB59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FFFFFF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FFFFFF" w:sz="1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GPC1</w:t>
            </w:r>
          </w:p>
        </w:tc>
        <w:tc>
          <w:tcPr>
            <w:tcW w:w="1646" w:type="dxa"/>
            <w:tcBorders>
              <w:top w:val="single" w:color="FFFFFF" w:sz="1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520" w:type="dxa"/>
            <w:tcBorders>
              <w:top w:val="single" w:color="FFFFFF" w:sz="1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830" w:type="dxa"/>
            <w:tcBorders>
              <w:top w:val="single" w:color="FFFFFF" w:sz="1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2.46(1.57-3.85)</w:t>
            </w:r>
          </w:p>
        </w:tc>
        <w:tc>
          <w:tcPr>
            <w:tcW w:w="1646" w:type="dxa"/>
            <w:tcBorders>
              <w:top w:val="single" w:color="FFFFFF" w:sz="1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4.5e-5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1.47(0.84-2.57)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0.1703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GPC2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1.54(0.95-2.5)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0.0786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1.51(0.76-3.03)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0.2388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GPC3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1.55(0.99-2.41)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1.38(0.77-2.47)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0.2796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GPC4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1.48(0.95-2.32)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0.66(0.38-1.15)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0.1422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GPC5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0.53(0.32-0.86)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0.0098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1.59(0.91-2.78)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GPC6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0.68(0.44-1.07)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D7E3BC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0.0949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2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3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0.68(0.36-1.29)</w:t>
            </w:r>
          </w:p>
        </w:tc>
        <w:tc>
          <w:tcPr>
            <w:tcW w:w="1646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>
            <w:pPr>
              <w:spacing w:line="18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0.2359</w:t>
            </w:r>
          </w:p>
        </w:tc>
      </w:tr>
    </w:tbl>
    <w:p>
      <w:pPr>
        <w:spacing w:line="2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Notes: GPC, glypican; HCC, hepatocellular carcinoma; HR, hazard ratio; CI, confidence interval.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A2"/>
    <w:rsid w:val="000642A2"/>
    <w:rsid w:val="00076FC9"/>
    <w:rsid w:val="00173EB8"/>
    <w:rsid w:val="0043708D"/>
    <w:rsid w:val="006265C2"/>
    <w:rsid w:val="006E11DB"/>
    <w:rsid w:val="008B5E20"/>
    <w:rsid w:val="00A87B76"/>
    <w:rsid w:val="00AF7435"/>
    <w:rsid w:val="00EC302F"/>
    <w:rsid w:val="04777F4E"/>
    <w:rsid w:val="1A9D6FEF"/>
    <w:rsid w:val="264D37C5"/>
    <w:rsid w:val="2BBF56C7"/>
    <w:rsid w:val="2CF92670"/>
    <w:rsid w:val="38A334DA"/>
    <w:rsid w:val="39877212"/>
    <w:rsid w:val="47463DBF"/>
    <w:rsid w:val="4AEA348D"/>
    <w:rsid w:val="4F246066"/>
    <w:rsid w:val="627870BD"/>
    <w:rsid w:val="639E34E1"/>
    <w:rsid w:val="66883C6E"/>
    <w:rsid w:val="6BA44A87"/>
    <w:rsid w:val="6FBF4A7A"/>
    <w:rsid w:val="718E54A1"/>
    <w:rsid w:val="73CD3393"/>
    <w:rsid w:val="7663749A"/>
    <w:rsid w:val="7EDB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592</Characters>
  <Lines>4</Lines>
  <Paragraphs>1</Paragraphs>
  <TotalTime>2</TotalTime>
  <ScaleCrop>false</ScaleCrop>
  <LinksUpToDate>false</LinksUpToDate>
  <CharactersWithSpaces>694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2020-03-25T03:59:00Z</dcterms:created>
  <dc:creator>Administrator</dc:creator>
  <cp:lastModifiedBy>OCM</cp:lastModifiedBy>
  <dcterms:modified xsi:type="dcterms:W3CDTF">2021-03-23T13:21:28Z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60B857564E2E4A929935838BA268E464</vt:lpwstr>
  </property>
</Properties>
</file>