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E1F77" w14:textId="77777777" w:rsidR="00777B3A" w:rsidRPr="00AB76B1" w:rsidRDefault="00777B3A" w:rsidP="00C0730F">
      <w:pPr>
        <w:pStyle w:val="Kop1"/>
        <w:rPr>
          <w:rFonts w:ascii="Cambria" w:hAnsi="Cambria" w:cstheme="majorHAnsi"/>
          <w:lang w:val="en-US"/>
        </w:rPr>
      </w:pPr>
      <w:r w:rsidRPr="00AB76B1">
        <w:rPr>
          <w:rFonts w:ascii="Cambria" w:hAnsi="Cambria" w:cstheme="majorHAnsi"/>
          <w:lang w:val="en-US"/>
        </w:rPr>
        <w:t>Appendix I. Literature search terms</w:t>
      </w:r>
    </w:p>
    <w:p w14:paraId="6289ED0C" w14:textId="77777777" w:rsidR="00777B3A" w:rsidRPr="009D177A" w:rsidRDefault="00777B3A" w:rsidP="00777B3A">
      <w:pPr>
        <w:spacing w:after="0" w:line="480" w:lineRule="auto"/>
        <w:rPr>
          <w:lang w:val="en-GB"/>
        </w:rPr>
      </w:pPr>
      <w:r>
        <w:rPr>
          <w:lang w:val="en-GB"/>
        </w:rPr>
        <w:t xml:space="preserve">Literature was searched using the search strategy that is listed in table A1. The following search terms were used: ‘advanced cancer’, ‘metastatic cancer’, ‘Non-small cell lung cancer’, ‘disruptive technology’, ‘innovation’, ‘scenario drafting’, ‘future scenario’, ‘implementation’, ‘whole genome sequencing’, ‘next generation sequencing’, ‘molecular diagnostic’, ‘clinical diagnostic’, ‘personalised medicine’. </w:t>
      </w:r>
      <w:r w:rsidRPr="009D177A">
        <w:rPr>
          <w:lang w:val="en-GB"/>
        </w:rPr>
        <w:t>These search terms were incorporated in the search strategy, using MeSH-terms, synonyms, and truncations in combination with Boolean operators (‘AND’ and ‘OR’).</w:t>
      </w:r>
    </w:p>
    <w:p w14:paraId="6057D6E0" w14:textId="5850B9EF" w:rsidR="00777B3A" w:rsidRPr="00E91E98" w:rsidRDefault="00777B3A" w:rsidP="00777B3A">
      <w:pPr>
        <w:pStyle w:val="Bijschrift"/>
        <w:keepNext/>
        <w:spacing w:after="0" w:line="276" w:lineRule="auto"/>
        <w:rPr>
          <w:lang w:val="en-GB"/>
        </w:rPr>
      </w:pPr>
      <w:r w:rsidRPr="00E91E98">
        <w:rPr>
          <w:lang w:val="en-GB"/>
        </w:rPr>
        <w:t xml:space="preserve">Table </w:t>
      </w:r>
      <w:r>
        <w:rPr>
          <w:lang w:val="en-GB"/>
        </w:rPr>
        <w:t>A</w:t>
      </w:r>
      <w:r>
        <w:fldChar w:fldCharType="begin"/>
      </w:r>
      <w:r w:rsidRPr="00E91E98">
        <w:rPr>
          <w:lang w:val="en-GB"/>
        </w:rPr>
        <w:instrText xml:space="preserve"> SEQ Table \* ARABIC </w:instrText>
      </w:r>
      <w:r>
        <w:fldChar w:fldCharType="separate"/>
      </w:r>
      <w:r w:rsidR="00940EB6">
        <w:rPr>
          <w:noProof/>
          <w:lang w:val="en-GB"/>
        </w:rPr>
        <w:t>1</w:t>
      </w:r>
      <w:r>
        <w:fldChar w:fldCharType="end"/>
      </w:r>
      <w:r w:rsidRPr="00E91E98">
        <w:rPr>
          <w:lang w:val="en-GB"/>
        </w:rPr>
        <w:t xml:space="preserve"> search strategy</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
        <w:gridCol w:w="6783"/>
        <w:gridCol w:w="1288"/>
      </w:tblGrid>
      <w:tr w:rsidR="00777B3A" w:rsidRPr="008C2098" w14:paraId="0C4EC4F1" w14:textId="77777777" w:rsidTr="001F172D">
        <w:tc>
          <w:tcPr>
            <w:tcW w:w="955" w:type="dxa"/>
            <w:tcBorders>
              <w:top w:val="single" w:sz="4" w:space="0" w:color="auto"/>
              <w:bottom w:val="single" w:sz="4" w:space="0" w:color="auto"/>
            </w:tcBorders>
          </w:tcPr>
          <w:p w14:paraId="24DB3056" w14:textId="77777777" w:rsidR="00777B3A" w:rsidRPr="008C2098" w:rsidRDefault="00777B3A" w:rsidP="001F172D">
            <w:pPr>
              <w:rPr>
                <w:b/>
                <w:bCs/>
              </w:rPr>
            </w:pPr>
            <w:r w:rsidRPr="008C2098">
              <w:rPr>
                <w:b/>
                <w:bCs/>
              </w:rPr>
              <w:t>Search</w:t>
            </w:r>
          </w:p>
        </w:tc>
        <w:tc>
          <w:tcPr>
            <w:tcW w:w="6816" w:type="dxa"/>
            <w:tcBorders>
              <w:top w:val="single" w:sz="4" w:space="0" w:color="auto"/>
              <w:bottom w:val="single" w:sz="4" w:space="0" w:color="auto"/>
            </w:tcBorders>
          </w:tcPr>
          <w:p w14:paraId="07DA085F" w14:textId="77777777" w:rsidR="00777B3A" w:rsidRPr="008C2098" w:rsidRDefault="00777B3A" w:rsidP="001F172D">
            <w:pPr>
              <w:rPr>
                <w:b/>
                <w:bCs/>
              </w:rPr>
            </w:pPr>
            <w:r w:rsidRPr="008C2098">
              <w:rPr>
                <w:b/>
                <w:bCs/>
              </w:rPr>
              <w:t>Query</w:t>
            </w:r>
          </w:p>
        </w:tc>
        <w:tc>
          <w:tcPr>
            <w:tcW w:w="1291" w:type="dxa"/>
            <w:tcBorders>
              <w:top w:val="single" w:sz="4" w:space="0" w:color="auto"/>
              <w:bottom w:val="single" w:sz="4" w:space="0" w:color="auto"/>
            </w:tcBorders>
          </w:tcPr>
          <w:p w14:paraId="527FCFAB" w14:textId="77777777" w:rsidR="00777B3A" w:rsidRPr="008C2098" w:rsidRDefault="00777B3A" w:rsidP="001F172D">
            <w:pPr>
              <w:rPr>
                <w:b/>
                <w:bCs/>
              </w:rPr>
            </w:pPr>
            <w:r w:rsidRPr="008C2098">
              <w:rPr>
                <w:b/>
                <w:bCs/>
              </w:rPr>
              <w:t>Hits</w:t>
            </w:r>
          </w:p>
        </w:tc>
      </w:tr>
      <w:tr w:rsidR="00777B3A" w:rsidRPr="008C2098" w14:paraId="46F3B39D" w14:textId="77777777" w:rsidTr="001F172D">
        <w:tc>
          <w:tcPr>
            <w:tcW w:w="955" w:type="dxa"/>
            <w:tcBorders>
              <w:top w:val="single" w:sz="4" w:space="0" w:color="auto"/>
            </w:tcBorders>
          </w:tcPr>
          <w:p w14:paraId="44E601A8" w14:textId="77777777" w:rsidR="00777B3A" w:rsidRPr="008C2098" w:rsidRDefault="00777B3A" w:rsidP="001F172D"/>
        </w:tc>
        <w:tc>
          <w:tcPr>
            <w:tcW w:w="6816" w:type="dxa"/>
            <w:tcBorders>
              <w:top w:val="single" w:sz="4" w:space="0" w:color="auto"/>
            </w:tcBorders>
          </w:tcPr>
          <w:p w14:paraId="46DA5509" w14:textId="77777777" w:rsidR="00777B3A" w:rsidRPr="008C2098" w:rsidRDefault="00777B3A" w:rsidP="001F172D">
            <w:pPr>
              <w:spacing w:before="60" w:after="60"/>
              <w:jc w:val="center"/>
              <w:rPr>
                <w:b/>
                <w:bCs/>
              </w:rPr>
            </w:pPr>
            <w:r w:rsidRPr="008C2098">
              <w:rPr>
                <w:b/>
                <w:bCs/>
              </w:rPr>
              <w:t>Patient</w:t>
            </w:r>
          </w:p>
        </w:tc>
        <w:tc>
          <w:tcPr>
            <w:tcW w:w="1291" w:type="dxa"/>
            <w:tcBorders>
              <w:top w:val="single" w:sz="4" w:space="0" w:color="auto"/>
            </w:tcBorders>
          </w:tcPr>
          <w:p w14:paraId="40FD0D4A" w14:textId="77777777" w:rsidR="00777B3A" w:rsidRPr="008C2098" w:rsidRDefault="00777B3A" w:rsidP="001F172D"/>
        </w:tc>
      </w:tr>
      <w:tr w:rsidR="00777B3A" w:rsidRPr="008C2098" w14:paraId="6D1A5A70" w14:textId="77777777" w:rsidTr="001F172D">
        <w:tc>
          <w:tcPr>
            <w:tcW w:w="955" w:type="dxa"/>
          </w:tcPr>
          <w:p w14:paraId="0E3E5ED0" w14:textId="77777777" w:rsidR="00777B3A" w:rsidRPr="008C2098" w:rsidRDefault="00777B3A" w:rsidP="001F172D">
            <w:r w:rsidRPr="008C2098">
              <w:t>#1</w:t>
            </w:r>
          </w:p>
        </w:tc>
        <w:tc>
          <w:tcPr>
            <w:tcW w:w="6816" w:type="dxa"/>
          </w:tcPr>
          <w:p w14:paraId="09C7FDB3" w14:textId="77777777" w:rsidR="00777B3A" w:rsidRPr="009D177A" w:rsidRDefault="00777B3A" w:rsidP="001F172D">
            <w:pPr>
              <w:rPr>
                <w:lang w:val="en-GB"/>
              </w:rPr>
            </w:pPr>
            <w:r w:rsidRPr="009D177A">
              <w:rPr>
                <w:lang w:val="en-GB"/>
              </w:rPr>
              <w:t>(Neoplasm Metastasis[MESH]) OR (advanced cancer[tiab]) OR (metastatic cancer[tiab])</w:t>
            </w:r>
          </w:p>
        </w:tc>
        <w:tc>
          <w:tcPr>
            <w:tcW w:w="1291" w:type="dxa"/>
          </w:tcPr>
          <w:p w14:paraId="585C6EFA" w14:textId="77777777" w:rsidR="00777B3A" w:rsidRPr="008C2098" w:rsidRDefault="00777B3A" w:rsidP="001F172D">
            <w:r w:rsidRPr="008C2098">
              <w:t>217,931</w:t>
            </w:r>
          </w:p>
        </w:tc>
      </w:tr>
      <w:tr w:rsidR="00777B3A" w:rsidRPr="008C2098" w14:paraId="7940EADD" w14:textId="77777777" w:rsidTr="001F172D">
        <w:tc>
          <w:tcPr>
            <w:tcW w:w="955" w:type="dxa"/>
          </w:tcPr>
          <w:p w14:paraId="270C70ED" w14:textId="77777777" w:rsidR="00777B3A" w:rsidRPr="008C2098" w:rsidRDefault="00777B3A" w:rsidP="001F172D">
            <w:r w:rsidRPr="008C2098">
              <w:t>#2</w:t>
            </w:r>
          </w:p>
        </w:tc>
        <w:tc>
          <w:tcPr>
            <w:tcW w:w="6816" w:type="dxa"/>
          </w:tcPr>
          <w:p w14:paraId="2354FFDA" w14:textId="77777777" w:rsidR="00777B3A" w:rsidRPr="009D177A" w:rsidRDefault="00777B3A" w:rsidP="001F172D">
            <w:pPr>
              <w:rPr>
                <w:lang w:val="en-GB"/>
              </w:rPr>
            </w:pPr>
            <w:r w:rsidRPr="009D177A">
              <w:rPr>
                <w:lang w:val="en-GB"/>
              </w:rPr>
              <w:t>(Carcinoma, Non-Small-Cell Lung[MESH]) OR (non-small cell lung cancer[tiab])</w:t>
            </w:r>
          </w:p>
        </w:tc>
        <w:tc>
          <w:tcPr>
            <w:tcW w:w="1291" w:type="dxa"/>
          </w:tcPr>
          <w:p w14:paraId="0EE81A2D" w14:textId="77777777" w:rsidR="00777B3A" w:rsidRPr="008C2098" w:rsidRDefault="00777B3A" w:rsidP="001F172D">
            <w:r w:rsidRPr="008C2098">
              <w:t>71,427</w:t>
            </w:r>
          </w:p>
        </w:tc>
      </w:tr>
      <w:tr w:rsidR="00777B3A" w:rsidRPr="008C2098" w14:paraId="54E747A5" w14:textId="77777777" w:rsidTr="001F172D">
        <w:tc>
          <w:tcPr>
            <w:tcW w:w="955" w:type="dxa"/>
          </w:tcPr>
          <w:p w14:paraId="4A7F1B2B" w14:textId="77777777" w:rsidR="00777B3A" w:rsidRPr="008C2098" w:rsidRDefault="00777B3A" w:rsidP="001F172D">
            <w:pPr>
              <w:rPr>
                <w:b/>
                <w:bCs/>
              </w:rPr>
            </w:pPr>
            <w:r w:rsidRPr="008C2098">
              <w:rPr>
                <w:b/>
                <w:bCs/>
              </w:rPr>
              <w:t>#3</w:t>
            </w:r>
          </w:p>
        </w:tc>
        <w:tc>
          <w:tcPr>
            <w:tcW w:w="6816" w:type="dxa"/>
          </w:tcPr>
          <w:p w14:paraId="09421645" w14:textId="77777777" w:rsidR="00777B3A" w:rsidRPr="008C2098" w:rsidRDefault="00777B3A" w:rsidP="001F172D">
            <w:pPr>
              <w:spacing w:after="60"/>
              <w:rPr>
                <w:b/>
                <w:bCs/>
              </w:rPr>
            </w:pPr>
            <w:r w:rsidRPr="008C2098">
              <w:rPr>
                <w:b/>
                <w:bCs/>
              </w:rPr>
              <w:t>#1 OR #2</w:t>
            </w:r>
          </w:p>
        </w:tc>
        <w:tc>
          <w:tcPr>
            <w:tcW w:w="1291" w:type="dxa"/>
          </w:tcPr>
          <w:p w14:paraId="475CF9C8" w14:textId="77777777" w:rsidR="00777B3A" w:rsidRPr="008C2098" w:rsidRDefault="00777B3A" w:rsidP="001F172D">
            <w:pPr>
              <w:rPr>
                <w:b/>
                <w:bCs/>
              </w:rPr>
            </w:pPr>
            <w:r w:rsidRPr="008C2098">
              <w:rPr>
                <w:b/>
                <w:bCs/>
              </w:rPr>
              <w:t>283,465</w:t>
            </w:r>
          </w:p>
        </w:tc>
      </w:tr>
      <w:tr w:rsidR="00777B3A" w:rsidRPr="008C2098" w14:paraId="238B7545" w14:textId="77777777" w:rsidTr="001F172D">
        <w:tc>
          <w:tcPr>
            <w:tcW w:w="955" w:type="dxa"/>
          </w:tcPr>
          <w:p w14:paraId="47B4648D" w14:textId="77777777" w:rsidR="00777B3A" w:rsidRPr="008C2098" w:rsidRDefault="00777B3A" w:rsidP="001F172D"/>
        </w:tc>
        <w:tc>
          <w:tcPr>
            <w:tcW w:w="6816" w:type="dxa"/>
          </w:tcPr>
          <w:p w14:paraId="6E82465E" w14:textId="77777777" w:rsidR="00777B3A" w:rsidRPr="008C2098" w:rsidRDefault="00777B3A" w:rsidP="001F172D">
            <w:pPr>
              <w:spacing w:before="60" w:after="60"/>
              <w:jc w:val="center"/>
              <w:rPr>
                <w:b/>
                <w:bCs/>
              </w:rPr>
            </w:pPr>
            <w:r w:rsidRPr="008C2098">
              <w:rPr>
                <w:b/>
                <w:bCs/>
              </w:rPr>
              <w:t>Intervention</w:t>
            </w:r>
          </w:p>
        </w:tc>
        <w:tc>
          <w:tcPr>
            <w:tcW w:w="1291" w:type="dxa"/>
          </w:tcPr>
          <w:p w14:paraId="16D2797D" w14:textId="77777777" w:rsidR="00777B3A" w:rsidRPr="008C2098" w:rsidRDefault="00777B3A" w:rsidP="001F172D"/>
        </w:tc>
      </w:tr>
      <w:tr w:rsidR="00777B3A" w:rsidRPr="008C2098" w14:paraId="71F45DA0" w14:textId="77777777" w:rsidTr="001F172D">
        <w:tc>
          <w:tcPr>
            <w:tcW w:w="955" w:type="dxa"/>
          </w:tcPr>
          <w:p w14:paraId="381EAF22" w14:textId="77777777" w:rsidR="00777B3A" w:rsidRPr="008C2098" w:rsidRDefault="00777B3A" w:rsidP="001F172D">
            <w:r w:rsidRPr="008C2098">
              <w:t>#4</w:t>
            </w:r>
          </w:p>
        </w:tc>
        <w:tc>
          <w:tcPr>
            <w:tcW w:w="6816" w:type="dxa"/>
          </w:tcPr>
          <w:p w14:paraId="0C3187BE" w14:textId="77777777" w:rsidR="00777B3A" w:rsidRPr="009D177A" w:rsidRDefault="00777B3A" w:rsidP="001F172D">
            <w:pPr>
              <w:rPr>
                <w:lang w:val="en-GB"/>
              </w:rPr>
            </w:pPr>
            <w:r w:rsidRPr="009D177A">
              <w:rPr>
                <w:lang w:val="en-GB"/>
              </w:rPr>
              <w:t xml:space="preserve">(Disruptive Technology[MESH]) OR (Disruptive Technology[tiab]) </w:t>
            </w:r>
          </w:p>
        </w:tc>
        <w:tc>
          <w:tcPr>
            <w:tcW w:w="1291" w:type="dxa"/>
          </w:tcPr>
          <w:p w14:paraId="63313613" w14:textId="77777777" w:rsidR="00777B3A" w:rsidRPr="008C2098" w:rsidRDefault="00777B3A" w:rsidP="001F172D">
            <w:r w:rsidRPr="008C2098">
              <w:t>235</w:t>
            </w:r>
          </w:p>
        </w:tc>
      </w:tr>
      <w:tr w:rsidR="00777B3A" w:rsidRPr="008C2098" w14:paraId="0CA43311" w14:textId="77777777" w:rsidTr="001F172D">
        <w:tc>
          <w:tcPr>
            <w:tcW w:w="955" w:type="dxa"/>
          </w:tcPr>
          <w:p w14:paraId="46B8C473" w14:textId="77777777" w:rsidR="00777B3A" w:rsidRPr="008C2098" w:rsidRDefault="00777B3A" w:rsidP="001F172D">
            <w:r w:rsidRPr="008C2098">
              <w:t>#5</w:t>
            </w:r>
          </w:p>
        </w:tc>
        <w:tc>
          <w:tcPr>
            <w:tcW w:w="6816" w:type="dxa"/>
          </w:tcPr>
          <w:p w14:paraId="39555D66" w14:textId="77777777" w:rsidR="00777B3A" w:rsidRPr="009D177A" w:rsidRDefault="00777B3A" w:rsidP="001F172D">
            <w:pPr>
              <w:rPr>
                <w:lang w:val="en-GB"/>
              </w:rPr>
            </w:pPr>
            <w:r w:rsidRPr="009D177A">
              <w:rPr>
                <w:lang w:val="en-GB"/>
              </w:rPr>
              <w:t>(Diffusion of Innovation[MESH]) OR (innovation[tiab])</w:t>
            </w:r>
          </w:p>
        </w:tc>
        <w:tc>
          <w:tcPr>
            <w:tcW w:w="1291" w:type="dxa"/>
          </w:tcPr>
          <w:p w14:paraId="1AECE1EE" w14:textId="77777777" w:rsidR="00777B3A" w:rsidRPr="008C2098" w:rsidRDefault="00777B3A" w:rsidP="001F172D">
            <w:r w:rsidRPr="008C2098">
              <w:t>49,947</w:t>
            </w:r>
          </w:p>
        </w:tc>
      </w:tr>
      <w:tr w:rsidR="00777B3A" w:rsidRPr="008C2098" w14:paraId="2573C174" w14:textId="77777777" w:rsidTr="001F172D">
        <w:tc>
          <w:tcPr>
            <w:tcW w:w="955" w:type="dxa"/>
          </w:tcPr>
          <w:p w14:paraId="1247D138" w14:textId="77777777" w:rsidR="00777B3A" w:rsidRPr="008C2098" w:rsidRDefault="00777B3A" w:rsidP="001F172D">
            <w:r w:rsidRPr="008C2098">
              <w:t>#6</w:t>
            </w:r>
          </w:p>
        </w:tc>
        <w:tc>
          <w:tcPr>
            <w:tcW w:w="6816" w:type="dxa"/>
          </w:tcPr>
          <w:p w14:paraId="6832141A" w14:textId="77777777" w:rsidR="00777B3A" w:rsidRPr="009D177A" w:rsidRDefault="00777B3A" w:rsidP="001F172D">
            <w:pPr>
              <w:rPr>
                <w:lang w:val="en-GB"/>
              </w:rPr>
            </w:pPr>
            <w:r w:rsidRPr="009D177A">
              <w:rPr>
                <w:lang w:val="en-GB"/>
              </w:rPr>
              <w:t>(Forecasting[MESH]) OR (scenario drafting[tiab]) OR (scenario creation[tiab]) OR (future scenario*[tiab])</w:t>
            </w:r>
          </w:p>
        </w:tc>
        <w:tc>
          <w:tcPr>
            <w:tcW w:w="1291" w:type="dxa"/>
          </w:tcPr>
          <w:p w14:paraId="643A2394" w14:textId="77777777" w:rsidR="00777B3A" w:rsidRPr="008C2098" w:rsidRDefault="00777B3A" w:rsidP="001F172D">
            <w:r w:rsidRPr="008C2098">
              <w:t>85,753</w:t>
            </w:r>
          </w:p>
        </w:tc>
      </w:tr>
      <w:tr w:rsidR="00777B3A" w:rsidRPr="008C2098" w14:paraId="6A434043" w14:textId="77777777" w:rsidTr="001F172D">
        <w:tc>
          <w:tcPr>
            <w:tcW w:w="955" w:type="dxa"/>
          </w:tcPr>
          <w:p w14:paraId="64D14D10" w14:textId="77777777" w:rsidR="00777B3A" w:rsidRPr="008C2098" w:rsidRDefault="00777B3A" w:rsidP="001F172D">
            <w:r w:rsidRPr="008C2098">
              <w:t>#7</w:t>
            </w:r>
          </w:p>
        </w:tc>
        <w:tc>
          <w:tcPr>
            <w:tcW w:w="6816" w:type="dxa"/>
          </w:tcPr>
          <w:p w14:paraId="4C865B6B" w14:textId="77777777" w:rsidR="00777B3A" w:rsidRPr="008C2098" w:rsidRDefault="00777B3A" w:rsidP="001F172D">
            <w:r w:rsidRPr="008C2098">
              <w:t>(Implementation[tiab])</w:t>
            </w:r>
          </w:p>
        </w:tc>
        <w:tc>
          <w:tcPr>
            <w:tcW w:w="1291" w:type="dxa"/>
          </w:tcPr>
          <w:p w14:paraId="596DF455" w14:textId="77777777" w:rsidR="00777B3A" w:rsidRPr="008C2098" w:rsidRDefault="00777B3A" w:rsidP="001F172D">
            <w:r w:rsidRPr="008C2098">
              <w:t>243,124</w:t>
            </w:r>
          </w:p>
        </w:tc>
      </w:tr>
      <w:tr w:rsidR="00777B3A" w:rsidRPr="008C2098" w14:paraId="4B558839" w14:textId="77777777" w:rsidTr="001F172D">
        <w:tc>
          <w:tcPr>
            <w:tcW w:w="955" w:type="dxa"/>
          </w:tcPr>
          <w:p w14:paraId="31052CF2" w14:textId="77777777" w:rsidR="00777B3A" w:rsidRPr="008C2098" w:rsidRDefault="00777B3A" w:rsidP="001F172D">
            <w:pPr>
              <w:rPr>
                <w:b/>
                <w:bCs/>
              </w:rPr>
            </w:pPr>
            <w:r w:rsidRPr="008C2098">
              <w:rPr>
                <w:b/>
                <w:bCs/>
              </w:rPr>
              <w:t>#8</w:t>
            </w:r>
          </w:p>
        </w:tc>
        <w:tc>
          <w:tcPr>
            <w:tcW w:w="6816" w:type="dxa"/>
          </w:tcPr>
          <w:p w14:paraId="2E9A1B41" w14:textId="77777777" w:rsidR="00777B3A" w:rsidRPr="008C2098" w:rsidRDefault="00777B3A" w:rsidP="001F172D">
            <w:pPr>
              <w:spacing w:after="60"/>
              <w:rPr>
                <w:b/>
                <w:bCs/>
              </w:rPr>
            </w:pPr>
            <w:r w:rsidRPr="008C2098">
              <w:rPr>
                <w:b/>
                <w:bCs/>
              </w:rPr>
              <w:t>#4 OR #5 OR #6 OR #7</w:t>
            </w:r>
          </w:p>
        </w:tc>
        <w:tc>
          <w:tcPr>
            <w:tcW w:w="1291" w:type="dxa"/>
          </w:tcPr>
          <w:p w14:paraId="69145032" w14:textId="77777777" w:rsidR="00777B3A" w:rsidRPr="008C2098" w:rsidRDefault="00777B3A" w:rsidP="001F172D">
            <w:pPr>
              <w:rPr>
                <w:b/>
                <w:bCs/>
              </w:rPr>
            </w:pPr>
            <w:r w:rsidRPr="008C2098">
              <w:rPr>
                <w:b/>
                <w:bCs/>
              </w:rPr>
              <w:t>370,393</w:t>
            </w:r>
          </w:p>
        </w:tc>
      </w:tr>
      <w:tr w:rsidR="00777B3A" w:rsidRPr="008C2098" w14:paraId="38B05F2F" w14:textId="77777777" w:rsidTr="001F172D">
        <w:tc>
          <w:tcPr>
            <w:tcW w:w="955" w:type="dxa"/>
          </w:tcPr>
          <w:p w14:paraId="2B57C86D" w14:textId="77777777" w:rsidR="00777B3A" w:rsidRPr="008C2098" w:rsidRDefault="00777B3A" w:rsidP="001F172D"/>
        </w:tc>
        <w:tc>
          <w:tcPr>
            <w:tcW w:w="6816" w:type="dxa"/>
          </w:tcPr>
          <w:p w14:paraId="61B0CFA4" w14:textId="77777777" w:rsidR="00777B3A" w:rsidRPr="008C2098" w:rsidRDefault="00777B3A" w:rsidP="001F172D">
            <w:pPr>
              <w:spacing w:before="60" w:after="60"/>
              <w:jc w:val="center"/>
              <w:rPr>
                <w:b/>
                <w:bCs/>
              </w:rPr>
            </w:pPr>
            <w:r w:rsidRPr="008C2098">
              <w:rPr>
                <w:b/>
                <w:bCs/>
              </w:rPr>
              <w:t>Control</w:t>
            </w:r>
          </w:p>
        </w:tc>
        <w:tc>
          <w:tcPr>
            <w:tcW w:w="1291" w:type="dxa"/>
          </w:tcPr>
          <w:p w14:paraId="571AC2CF" w14:textId="77777777" w:rsidR="00777B3A" w:rsidRPr="008C2098" w:rsidRDefault="00777B3A" w:rsidP="001F172D"/>
        </w:tc>
      </w:tr>
      <w:tr w:rsidR="00777B3A" w:rsidRPr="008C2098" w14:paraId="11E50246" w14:textId="77777777" w:rsidTr="001F172D">
        <w:tc>
          <w:tcPr>
            <w:tcW w:w="955" w:type="dxa"/>
          </w:tcPr>
          <w:p w14:paraId="61405BB3" w14:textId="77777777" w:rsidR="00777B3A" w:rsidRPr="008C2098" w:rsidRDefault="00777B3A" w:rsidP="001F172D">
            <w:r w:rsidRPr="008C2098">
              <w:t>#9</w:t>
            </w:r>
          </w:p>
        </w:tc>
        <w:tc>
          <w:tcPr>
            <w:tcW w:w="6816" w:type="dxa"/>
          </w:tcPr>
          <w:p w14:paraId="7D0AC2C2" w14:textId="77777777" w:rsidR="00777B3A" w:rsidRPr="009D177A" w:rsidRDefault="00777B3A" w:rsidP="001F172D">
            <w:pPr>
              <w:rPr>
                <w:lang w:val="en-GB"/>
              </w:rPr>
            </w:pPr>
            <w:r w:rsidRPr="009D177A">
              <w:rPr>
                <w:lang w:val="en-GB"/>
              </w:rPr>
              <w:t>(whole genome sequencing[MESH]) OR (whole genome sequencing[tiab]) OR (next generation sequencing[tiab])</w:t>
            </w:r>
          </w:p>
        </w:tc>
        <w:tc>
          <w:tcPr>
            <w:tcW w:w="1291" w:type="dxa"/>
          </w:tcPr>
          <w:p w14:paraId="20DE796D" w14:textId="77777777" w:rsidR="00777B3A" w:rsidRPr="008C2098" w:rsidRDefault="00777B3A" w:rsidP="001F172D">
            <w:r w:rsidRPr="008C2098">
              <w:t>50,998</w:t>
            </w:r>
          </w:p>
        </w:tc>
      </w:tr>
      <w:tr w:rsidR="00777B3A" w:rsidRPr="008C2098" w14:paraId="65907DDF" w14:textId="77777777" w:rsidTr="001F172D">
        <w:tc>
          <w:tcPr>
            <w:tcW w:w="955" w:type="dxa"/>
          </w:tcPr>
          <w:p w14:paraId="1994E956" w14:textId="77777777" w:rsidR="00777B3A" w:rsidRPr="008C2098" w:rsidRDefault="00777B3A" w:rsidP="001F172D">
            <w:r w:rsidRPr="008C2098">
              <w:t>#10</w:t>
            </w:r>
          </w:p>
        </w:tc>
        <w:tc>
          <w:tcPr>
            <w:tcW w:w="6816" w:type="dxa"/>
          </w:tcPr>
          <w:p w14:paraId="00C83AAC" w14:textId="77777777" w:rsidR="00777B3A" w:rsidRPr="009D177A" w:rsidRDefault="00777B3A" w:rsidP="001F172D">
            <w:pPr>
              <w:rPr>
                <w:lang w:val="en-GB"/>
              </w:rPr>
            </w:pPr>
            <w:r w:rsidRPr="009D177A">
              <w:rPr>
                <w:lang w:val="en-GB"/>
              </w:rPr>
              <w:t>(Pathology, Molecular[MESH]) OR (molecular diagnostic[tiab]) OR (Diagnostic Test Approval[MESH]) OR (clinical diagnostic[tiab]) OR (Genetic Testing[MESH]) OR (genetic test*[tiab]) OR (molecular test*[tiab])</w:t>
            </w:r>
          </w:p>
        </w:tc>
        <w:tc>
          <w:tcPr>
            <w:tcW w:w="1291" w:type="dxa"/>
          </w:tcPr>
          <w:p w14:paraId="1C7F9554" w14:textId="77777777" w:rsidR="00777B3A" w:rsidRPr="008C2098" w:rsidRDefault="00777B3A" w:rsidP="001F172D">
            <w:r w:rsidRPr="008C2098">
              <w:t>80,018</w:t>
            </w:r>
          </w:p>
        </w:tc>
      </w:tr>
      <w:tr w:rsidR="00777B3A" w:rsidRPr="008C2098" w14:paraId="5E7ABD3B" w14:textId="77777777" w:rsidTr="001F172D">
        <w:tc>
          <w:tcPr>
            <w:tcW w:w="955" w:type="dxa"/>
          </w:tcPr>
          <w:p w14:paraId="7339CEDB" w14:textId="77777777" w:rsidR="00777B3A" w:rsidRPr="008C2098" w:rsidRDefault="00777B3A" w:rsidP="001F172D">
            <w:r w:rsidRPr="008C2098">
              <w:lastRenderedPageBreak/>
              <w:t>#11</w:t>
            </w:r>
          </w:p>
        </w:tc>
        <w:tc>
          <w:tcPr>
            <w:tcW w:w="6816" w:type="dxa"/>
          </w:tcPr>
          <w:p w14:paraId="0BC18CDD" w14:textId="77777777" w:rsidR="00777B3A" w:rsidRPr="009D177A" w:rsidRDefault="00777B3A" w:rsidP="001F172D">
            <w:pPr>
              <w:rPr>
                <w:lang w:val="en-GB"/>
              </w:rPr>
            </w:pPr>
            <w:r w:rsidRPr="009D177A">
              <w:rPr>
                <w:lang w:val="en-GB"/>
              </w:rPr>
              <w:t>(Precision Medicine[MESH]) OR (personalised medicine[tiab])</w:t>
            </w:r>
          </w:p>
        </w:tc>
        <w:tc>
          <w:tcPr>
            <w:tcW w:w="1291" w:type="dxa"/>
          </w:tcPr>
          <w:p w14:paraId="1B45C3F1" w14:textId="77777777" w:rsidR="00777B3A" w:rsidRPr="008C2098" w:rsidRDefault="00777B3A" w:rsidP="001F172D">
            <w:r w:rsidRPr="008C2098">
              <w:t>18,428</w:t>
            </w:r>
          </w:p>
        </w:tc>
      </w:tr>
      <w:tr w:rsidR="00777B3A" w:rsidRPr="008C2098" w14:paraId="1C4062EA" w14:textId="77777777" w:rsidTr="001F172D">
        <w:tc>
          <w:tcPr>
            <w:tcW w:w="955" w:type="dxa"/>
          </w:tcPr>
          <w:p w14:paraId="25BA619E" w14:textId="77777777" w:rsidR="00777B3A" w:rsidRPr="008C2098" w:rsidRDefault="00777B3A" w:rsidP="001F172D">
            <w:pPr>
              <w:rPr>
                <w:b/>
                <w:bCs/>
              </w:rPr>
            </w:pPr>
            <w:r w:rsidRPr="008C2098">
              <w:rPr>
                <w:b/>
                <w:bCs/>
              </w:rPr>
              <w:t>#12</w:t>
            </w:r>
          </w:p>
        </w:tc>
        <w:tc>
          <w:tcPr>
            <w:tcW w:w="6816" w:type="dxa"/>
          </w:tcPr>
          <w:p w14:paraId="7A3FB46D" w14:textId="77777777" w:rsidR="00777B3A" w:rsidRPr="008C2098" w:rsidRDefault="00777B3A" w:rsidP="001F172D">
            <w:pPr>
              <w:spacing w:after="60"/>
              <w:rPr>
                <w:b/>
                <w:bCs/>
              </w:rPr>
            </w:pPr>
            <w:r w:rsidRPr="008C2098">
              <w:rPr>
                <w:b/>
                <w:bCs/>
              </w:rPr>
              <w:t>#9 OR #10 OR #11</w:t>
            </w:r>
          </w:p>
        </w:tc>
        <w:tc>
          <w:tcPr>
            <w:tcW w:w="1291" w:type="dxa"/>
          </w:tcPr>
          <w:p w14:paraId="78F9A51E" w14:textId="77777777" w:rsidR="00777B3A" w:rsidRPr="008C2098" w:rsidRDefault="00777B3A" w:rsidP="001F172D">
            <w:pPr>
              <w:rPr>
                <w:b/>
                <w:bCs/>
              </w:rPr>
            </w:pPr>
            <w:r w:rsidRPr="008C2098">
              <w:rPr>
                <w:b/>
                <w:bCs/>
              </w:rPr>
              <w:t>143,684</w:t>
            </w:r>
          </w:p>
        </w:tc>
      </w:tr>
      <w:tr w:rsidR="00777B3A" w:rsidRPr="008C2098" w14:paraId="13084901" w14:textId="77777777" w:rsidTr="001F172D">
        <w:tc>
          <w:tcPr>
            <w:tcW w:w="955" w:type="dxa"/>
          </w:tcPr>
          <w:p w14:paraId="6D1F7DF3" w14:textId="77777777" w:rsidR="00777B3A" w:rsidRPr="008C2098" w:rsidRDefault="00777B3A" w:rsidP="001F172D"/>
        </w:tc>
        <w:tc>
          <w:tcPr>
            <w:tcW w:w="6816" w:type="dxa"/>
          </w:tcPr>
          <w:p w14:paraId="6C2FD666" w14:textId="77777777" w:rsidR="00777B3A" w:rsidRPr="008C2098" w:rsidRDefault="00777B3A" w:rsidP="001F172D">
            <w:pPr>
              <w:spacing w:before="60" w:after="60"/>
              <w:jc w:val="center"/>
              <w:rPr>
                <w:b/>
                <w:bCs/>
              </w:rPr>
            </w:pPr>
            <w:r w:rsidRPr="008C2098">
              <w:rPr>
                <w:b/>
                <w:bCs/>
              </w:rPr>
              <w:t>Patient &amp; Intervention &amp; Control</w:t>
            </w:r>
          </w:p>
        </w:tc>
        <w:tc>
          <w:tcPr>
            <w:tcW w:w="1291" w:type="dxa"/>
          </w:tcPr>
          <w:p w14:paraId="02410277" w14:textId="77777777" w:rsidR="00777B3A" w:rsidRPr="008C2098" w:rsidRDefault="00777B3A" w:rsidP="001F172D"/>
        </w:tc>
      </w:tr>
      <w:tr w:rsidR="00777B3A" w:rsidRPr="008C2098" w14:paraId="11413EE6" w14:textId="77777777" w:rsidTr="001F172D">
        <w:tc>
          <w:tcPr>
            <w:tcW w:w="955" w:type="dxa"/>
            <w:tcBorders>
              <w:bottom w:val="single" w:sz="4" w:space="0" w:color="auto"/>
            </w:tcBorders>
          </w:tcPr>
          <w:p w14:paraId="3FE56091" w14:textId="77777777" w:rsidR="00777B3A" w:rsidRPr="008C2098" w:rsidRDefault="00777B3A" w:rsidP="001F172D">
            <w:pPr>
              <w:rPr>
                <w:b/>
                <w:bCs/>
              </w:rPr>
            </w:pPr>
            <w:r w:rsidRPr="008C2098">
              <w:rPr>
                <w:b/>
                <w:bCs/>
              </w:rPr>
              <w:t>#13</w:t>
            </w:r>
          </w:p>
        </w:tc>
        <w:tc>
          <w:tcPr>
            <w:tcW w:w="6816" w:type="dxa"/>
            <w:tcBorders>
              <w:bottom w:val="single" w:sz="4" w:space="0" w:color="auto"/>
            </w:tcBorders>
          </w:tcPr>
          <w:p w14:paraId="5DB663CE" w14:textId="77777777" w:rsidR="00777B3A" w:rsidRPr="008C2098" w:rsidRDefault="00777B3A" w:rsidP="001F172D">
            <w:pPr>
              <w:spacing w:after="60"/>
              <w:rPr>
                <w:b/>
                <w:bCs/>
              </w:rPr>
            </w:pPr>
            <w:r w:rsidRPr="008C2098">
              <w:rPr>
                <w:b/>
                <w:bCs/>
              </w:rPr>
              <w:t>#3 AND #8 AND #12</w:t>
            </w:r>
          </w:p>
        </w:tc>
        <w:tc>
          <w:tcPr>
            <w:tcW w:w="1291" w:type="dxa"/>
            <w:tcBorders>
              <w:bottom w:val="single" w:sz="4" w:space="0" w:color="auto"/>
            </w:tcBorders>
          </w:tcPr>
          <w:p w14:paraId="391FBA77" w14:textId="77777777" w:rsidR="00777B3A" w:rsidRPr="008C2098" w:rsidRDefault="00777B3A" w:rsidP="001F172D">
            <w:pPr>
              <w:rPr>
                <w:b/>
                <w:bCs/>
              </w:rPr>
            </w:pPr>
            <w:r w:rsidRPr="008C2098">
              <w:rPr>
                <w:b/>
                <w:bCs/>
              </w:rPr>
              <w:t>1</w:t>
            </w:r>
            <w:r>
              <w:rPr>
                <w:b/>
                <w:bCs/>
              </w:rPr>
              <w:t>11</w:t>
            </w:r>
          </w:p>
        </w:tc>
      </w:tr>
      <w:tr w:rsidR="00777B3A" w:rsidRPr="008C2098" w14:paraId="778EEF2D" w14:textId="77777777" w:rsidTr="001F172D">
        <w:tc>
          <w:tcPr>
            <w:tcW w:w="9062" w:type="dxa"/>
            <w:gridSpan w:val="3"/>
            <w:tcBorders>
              <w:top w:val="single" w:sz="4" w:space="0" w:color="auto"/>
              <w:bottom w:val="single" w:sz="4" w:space="0" w:color="auto"/>
            </w:tcBorders>
          </w:tcPr>
          <w:p w14:paraId="0F16C4F7" w14:textId="77777777" w:rsidR="00777B3A" w:rsidRPr="008C2098" w:rsidRDefault="00777B3A" w:rsidP="001F172D"/>
        </w:tc>
      </w:tr>
    </w:tbl>
    <w:p w14:paraId="417A7B12" w14:textId="77777777" w:rsidR="00777B3A" w:rsidRDefault="00777B3A" w:rsidP="00777B3A">
      <w:pPr>
        <w:rPr>
          <w:b/>
          <w:bCs/>
          <w:lang w:val="en-GB"/>
        </w:rPr>
      </w:pPr>
    </w:p>
    <w:p w14:paraId="12D046C5" w14:textId="77777777" w:rsidR="00777B3A" w:rsidRPr="00C0730F" w:rsidRDefault="00777B3A" w:rsidP="00777B3A">
      <w:pPr>
        <w:spacing w:line="480" w:lineRule="auto"/>
        <w:rPr>
          <w:rFonts w:ascii="Cambria" w:hAnsi="Cambria"/>
          <w:b/>
          <w:sz w:val="28"/>
          <w:lang w:val="en-GB"/>
        </w:rPr>
        <w:sectPr w:rsidR="00777B3A" w:rsidRPr="00C0730F" w:rsidSect="005C260B">
          <w:pgSz w:w="11906" w:h="16838"/>
          <w:pgMar w:top="1440" w:right="1440" w:bottom="1440" w:left="1440" w:header="708" w:footer="708" w:gutter="0"/>
          <w:cols w:space="708"/>
          <w:docGrid w:linePitch="360"/>
        </w:sectPr>
      </w:pPr>
    </w:p>
    <w:p w14:paraId="5B37B640" w14:textId="77777777" w:rsidR="00777B3A" w:rsidRPr="00C0730F" w:rsidRDefault="00777B3A" w:rsidP="00777B3A">
      <w:pPr>
        <w:pStyle w:val="Kop1"/>
        <w:rPr>
          <w:rFonts w:ascii="Cambria" w:hAnsi="Cambria"/>
          <w:lang w:val="en-GB"/>
        </w:rPr>
      </w:pPr>
      <w:r w:rsidRPr="00C0730F">
        <w:rPr>
          <w:rFonts w:ascii="Cambria" w:hAnsi="Cambria"/>
          <w:lang w:val="en-GB"/>
        </w:rPr>
        <w:lastRenderedPageBreak/>
        <w:t>Appendix II. Flowchart of the literature search including the extracted factors that were used for scenario drafting</w:t>
      </w:r>
    </w:p>
    <w:p w14:paraId="0357A86B" w14:textId="77777777" w:rsidR="00777B3A" w:rsidRPr="00F2658D" w:rsidRDefault="00777B3A" w:rsidP="00777B3A">
      <w:pPr>
        <w:spacing w:line="480" w:lineRule="auto"/>
        <w:rPr>
          <w:lang w:val="en-GB"/>
        </w:rPr>
      </w:pPr>
      <w:r>
        <w:rPr>
          <w:lang w:val="en-GB"/>
        </w:rPr>
        <w:t>The l</w:t>
      </w:r>
      <w:r w:rsidRPr="000B6EDE">
        <w:rPr>
          <w:lang w:val="en-GB"/>
        </w:rPr>
        <w:t xml:space="preserve">iterature </w:t>
      </w:r>
      <w:r>
        <w:rPr>
          <w:lang w:val="en-GB"/>
        </w:rPr>
        <w:t xml:space="preserve">search includes articles </w:t>
      </w:r>
      <w:r w:rsidRPr="000B6EDE">
        <w:rPr>
          <w:lang w:val="en-GB"/>
        </w:rPr>
        <w:t xml:space="preserve">up to June 2019. </w:t>
      </w:r>
      <w:r>
        <w:rPr>
          <w:lang w:val="en-GB"/>
        </w:rPr>
        <w:t>The flowchart of the literature search is</w:t>
      </w:r>
      <w:r w:rsidRPr="000B6EDE">
        <w:rPr>
          <w:lang w:val="en-GB"/>
        </w:rPr>
        <w:t xml:space="preserve"> </w:t>
      </w:r>
      <w:r>
        <w:rPr>
          <w:lang w:val="en-GB"/>
        </w:rPr>
        <w:t>displayed</w:t>
      </w:r>
      <w:r w:rsidRPr="000B6EDE">
        <w:rPr>
          <w:lang w:val="en-GB"/>
        </w:rPr>
        <w:t xml:space="preserve"> </w:t>
      </w:r>
      <w:r w:rsidRPr="005E16A9">
        <w:rPr>
          <w:lang w:val="en-GB"/>
        </w:rPr>
        <w:t>in figure A1. From the 66 resulting articles, 192 factors were extracted by reading the full text. Many of these factors were synonyms from one another or different descriptions of the same thing. Therefore, we were able to summarize these factors under 62 common headers and clustered them into the domains: clinical utility and evidence generation (n=24), technical (n=15), reimbursement (n=7), social (n=12), and market access (n=4). The original 192 factors are listed in table A2.</w:t>
      </w:r>
    </w:p>
    <w:p w14:paraId="54E4CB50" w14:textId="77777777" w:rsidR="00777B3A" w:rsidRDefault="00777B3A" w:rsidP="00777B3A">
      <w:pPr>
        <w:keepNext/>
      </w:pPr>
      <w:r>
        <w:rPr>
          <w:noProof/>
        </w:rPr>
        <w:drawing>
          <wp:inline distT="0" distB="0" distL="0" distR="0" wp14:anchorId="3C297438" wp14:editId="511E9FC1">
            <wp:extent cx="3323046" cy="3839964"/>
            <wp:effectExtent l="0" t="0" r="0" b="825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23046" cy="3839964"/>
                    </a:xfrm>
                    <a:prstGeom prst="rect">
                      <a:avLst/>
                    </a:prstGeom>
                  </pic:spPr>
                </pic:pic>
              </a:graphicData>
            </a:graphic>
          </wp:inline>
        </w:drawing>
      </w:r>
    </w:p>
    <w:p w14:paraId="6858AFF9" w14:textId="77777777" w:rsidR="00777B3A" w:rsidRDefault="00777B3A" w:rsidP="00777B3A">
      <w:pPr>
        <w:pStyle w:val="Bijschrift"/>
        <w:rPr>
          <w:lang w:val="en-GB"/>
        </w:rPr>
      </w:pPr>
      <w:r w:rsidRPr="00414897">
        <w:rPr>
          <w:lang w:val="en-GB"/>
        </w:rPr>
        <w:t>Figure A</w:t>
      </w:r>
      <w:r>
        <w:rPr>
          <w:lang w:val="en-GB"/>
        </w:rPr>
        <w:t>1</w:t>
      </w:r>
      <w:r w:rsidRPr="00414897">
        <w:rPr>
          <w:lang w:val="en-GB"/>
        </w:rPr>
        <w:t>. Fl</w:t>
      </w:r>
      <w:r>
        <w:rPr>
          <w:lang w:val="en-GB"/>
        </w:rPr>
        <w:t>owchart of the literature search</w:t>
      </w:r>
    </w:p>
    <w:p w14:paraId="2D63E396" w14:textId="4B0732D8" w:rsidR="00777B3A" w:rsidRPr="00C200D9" w:rsidRDefault="00777B3A" w:rsidP="00777B3A">
      <w:pPr>
        <w:pStyle w:val="Bijschrift"/>
        <w:keepNext/>
        <w:rPr>
          <w:lang w:val="en-GB"/>
        </w:rPr>
      </w:pPr>
      <w:r w:rsidRPr="00C200D9">
        <w:rPr>
          <w:lang w:val="en-GB"/>
        </w:rPr>
        <w:t>Table A</w:t>
      </w:r>
      <w:r>
        <w:fldChar w:fldCharType="begin"/>
      </w:r>
      <w:r w:rsidRPr="00C200D9">
        <w:rPr>
          <w:lang w:val="en-GB"/>
        </w:rPr>
        <w:instrText xml:space="preserve"> SEQ Table \* ARABIC </w:instrText>
      </w:r>
      <w:r>
        <w:fldChar w:fldCharType="separate"/>
      </w:r>
      <w:r w:rsidR="00940EB6">
        <w:rPr>
          <w:noProof/>
          <w:lang w:val="en-GB"/>
        </w:rPr>
        <w:t>2</w:t>
      </w:r>
      <w:r>
        <w:fldChar w:fldCharType="end"/>
      </w:r>
      <w:r w:rsidRPr="00C200D9">
        <w:rPr>
          <w:lang w:val="en-GB"/>
        </w:rPr>
        <w:t>. Factors extracted from literature clustered into the domains</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7184"/>
      </w:tblGrid>
      <w:tr w:rsidR="00777B3A" w14:paraId="4FFB65B3" w14:textId="77777777" w:rsidTr="001F172D">
        <w:tc>
          <w:tcPr>
            <w:tcW w:w="1843" w:type="dxa"/>
            <w:tcBorders>
              <w:top w:val="single" w:sz="4" w:space="0" w:color="auto"/>
              <w:bottom w:val="single" w:sz="4" w:space="0" w:color="auto"/>
            </w:tcBorders>
          </w:tcPr>
          <w:p w14:paraId="6C1EBC31" w14:textId="77777777" w:rsidR="00777B3A" w:rsidRPr="007D149D" w:rsidRDefault="00777B3A" w:rsidP="001F172D">
            <w:pPr>
              <w:rPr>
                <w:b/>
                <w:bCs/>
                <w:lang w:val="en-GB"/>
              </w:rPr>
            </w:pPr>
            <w:r>
              <w:rPr>
                <w:b/>
                <w:bCs/>
                <w:lang w:val="en-GB"/>
              </w:rPr>
              <w:t>Domain (*)</w:t>
            </w:r>
          </w:p>
        </w:tc>
        <w:tc>
          <w:tcPr>
            <w:tcW w:w="7229" w:type="dxa"/>
            <w:tcBorders>
              <w:top w:val="single" w:sz="4" w:space="0" w:color="auto"/>
              <w:bottom w:val="single" w:sz="4" w:space="0" w:color="auto"/>
            </w:tcBorders>
          </w:tcPr>
          <w:p w14:paraId="7226A7AC" w14:textId="77777777" w:rsidR="00777B3A" w:rsidRPr="007D149D" w:rsidRDefault="00777B3A" w:rsidP="001F172D">
            <w:pPr>
              <w:spacing w:after="120"/>
              <w:rPr>
                <w:b/>
                <w:bCs/>
                <w:lang w:val="en-GB"/>
              </w:rPr>
            </w:pPr>
            <w:r w:rsidRPr="007D149D">
              <w:rPr>
                <w:b/>
                <w:bCs/>
                <w:lang w:val="en-GB"/>
              </w:rPr>
              <w:t>Factors extracted from literature</w:t>
            </w:r>
            <w:r>
              <w:rPr>
                <w:b/>
                <w:bCs/>
                <w:lang w:val="en-GB"/>
              </w:rPr>
              <w:t xml:space="preserve"> </w:t>
            </w:r>
          </w:p>
        </w:tc>
      </w:tr>
      <w:tr w:rsidR="00777B3A" w:rsidRPr="00234193" w14:paraId="7A36ED07" w14:textId="77777777" w:rsidTr="001F172D">
        <w:tc>
          <w:tcPr>
            <w:tcW w:w="1843" w:type="dxa"/>
            <w:tcBorders>
              <w:top w:val="single" w:sz="4" w:space="0" w:color="auto"/>
            </w:tcBorders>
          </w:tcPr>
          <w:p w14:paraId="7A795360" w14:textId="77777777" w:rsidR="00777B3A" w:rsidRPr="00047F3C" w:rsidRDefault="00777B3A" w:rsidP="001F172D">
            <w:pPr>
              <w:rPr>
                <w:b/>
                <w:bCs/>
                <w:lang w:val="en-GB"/>
              </w:rPr>
            </w:pPr>
            <w:r w:rsidRPr="00047F3C">
              <w:rPr>
                <w:b/>
                <w:bCs/>
                <w:lang w:val="en-GB"/>
              </w:rPr>
              <w:t xml:space="preserve">Clinical utility and evidence </w:t>
            </w:r>
            <w:r w:rsidRPr="00047F3C">
              <w:rPr>
                <w:b/>
                <w:bCs/>
                <w:lang w:val="en-GB"/>
              </w:rPr>
              <w:lastRenderedPageBreak/>
              <w:t>generation</w:t>
            </w:r>
            <w:r>
              <w:rPr>
                <w:b/>
                <w:bCs/>
                <w:lang w:val="en-GB"/>
              </w:rPr>
              <w:t xml:space="preserve"> (n=76)</w:t>
            </w:r>
          </w:p>
        </w:tc>
        <w:tc>
          <w:tcPr>
            <w:tcW w:w="7229" w:type="dxa"/>
            <w:tcBorders>
              <w:top w:val="single" w:sz="4" w:space="0" w:color="auto"/>
            </w:tcBorders>
          </w:tcPr>
          <w:p w14:paraId="1B80716E" w14:textId="77777777" w:rsidR="00777B3A" w:rsidRPr="00AA007C" w:rsidRDefault="00777B3A" w:rsidP="001F172D">
            <w:pPr>
              <w:rPr>
                <w:lang w:val="en-GB"/>
              </w:rPr>
            </w:pPr>
            <w:r>
              <w:rPr>
                <w:lang w:val="en-GB"/>
              </w:rPr>
              <w:lastRenderedPageBreak/>
              <w:t>A</w:t>
            </w:r>
            <w:r w:rsidRPr="00AA007C">
              <w:rPr>
                <w:lang w:val="en-GB"/>
              </w:rPr>
              <w:t>ctionable genetic variants</w:t>
            </w:r>
            <w:r>
              <w:rPr>
                <w:lang w:val="en-GB"/>
              </w:rPr>
              <w:t>; B</w:t>
            </w:r>
            <w:r w:rsidRPr="00AA007C">
              <w:rPr>
                <w:lang w:val="en-GB"/>
              </w:rPr>
              <w:t>iomarkers</w:t>
            </w:r>
            <w:r>
              <w:rPr>
                <w:lang w:val="en-GB"/>
              </w:rPr>
              <w:t xml:space="preserve">; </w:t>
            </w:r>
            <w:r w:rsidRPr="00AA007C">
              <w:rPr>
                <w:lang w:val="en-GB"/>
              </w:rPr>
              <w:t>Genomic alterations in lung</w:t>
            </w:r>
            <w:r>
              <w:rPr>
                <w:lang w:val="en-GB"/>
              </w:rPr>
              <w:t>, A</w:t>
            </w:r>
            <w:r w:rsidRPr="00AA007C">
              <w:rPr>
                <w:lang w:val="en-GB"/>
              </w:rPr>
              <w:t>denocarcinoma</w:t>
            </w:r>
            <w:r>
              <w:rPr>
                <w:lang w:val="en-GB"/>
              </w:rPr>
              <w:t>; I</w:t>
            </w:r>
            <w:r w:rsidRPr="00AA007C">
              <w:rPr>
                <w:lang w:val="en-GB"/>
              </w:rPr>
              <w:t>dentification of driver mutations</w:t>
            </w:r>
            <w:r>
              <w:rPr>
                <w:lang w:val="en-GB"/>
              </w:rPr>
              <w:t>; I</w:t>
            </w:r>
            <w:r w:rsidRPr="00AA007C">
              <w:rPr>
                <w:lang w:val="en-GB"/>
              </w:rPr>
              <w:t>mmunotherapies</w:t>
            </w:r>
            <w:r>
              <w:rPr>
                <w:lang w:val="en-GB"/>
              </w:rPr>
              <w:t>; M</w:t>
            </w:r>
            <w:r w:rsidRPr="00AA007C">
              <w:rPr>
                <w:lang w:val="en-GB"/>
              </w:rPr>
              <w:t>olecular pathway</w:t>
            </w:r>
            <w:r>
              <w:rPr>
                <w:lang w:val="en-GB"/>
              </w:rPr>
              <w:t>; T</w:t>
            </w:r>
            <w:r w:rsidRPr="00AA007C">
              <w:rPr>
                <w:lang w:val="en-GB"/>
              </w:rPr>
              <w:t>ailoring treatment</w:t>
            </w:r>
            <w:r>
              <w:rPr>
                <w:lang w:val="en-GB"/>
              </w:rPr>
              <w:t>; T</w:t>
            </w:r>
            <w:r w:rsidRPr="00AA007C">
              <w:rPr>
                <w:lang w:val="en-GB"/>
              </w:rPr>
              <w:t>argeted therapies</w:t>
            </w:r>
            <w:r>
              <w:rPr>
                <w:lang w:val="en-GB"/>
              </w:rPr>
              <w:t xml:space="preserve">; </w:t>
            </w:r>
            <w:r w:rsidRPr="00AA007C">
              <w:rPr>
                <w:lang w:val="en-GB"/>
              </w:rPr>
              <w:t>Targeted therapy in cancer</w:t>
            </w:r>
            <w:r>
              <w:rPr>
                <w:lang w:val="en-GB"/>
              </w:rPr>
              <w:t>; C</w:t>
            </w:r>
            <w:r w:rsidRPr="00AA007C">
              <w:rPr>
                <w:lang w:val="en-GB"/>
              </w:rPr>
              <w:t>hromosomal aberration</w:t>
            </w:r>
            <w:r>
              <w:rPr>
                <w:lang w:val="en-GB"/>
              </w:rPr>
              <w:t xml:space="preserve">; </w:t>
            </w:r>
            <w:r w:rsidRPr="00AA007C">
              <w:rPr>
                <w:lang w:val="en-GB"/>
              </w:rPr>
              <w:t>T</w:t>
            </w:r>
            <w:r>
              <w:rPr>
                <w:lang w:val="en-GB"/>
              </w:rPr>
              <w:t>umour mutational burden,</w:t>
            </w:r>
            <w:r w:rsidRPr="00AA007C">
              <w:rPr>
                <w:lang w:val="en-GB"/>
              </w:rPr>
              <w:t xml:space="preserve"> </w:t>
            </w:r>
            <w:r>
              <w:rPr>
                <w:lang w:val="en-GB"/>
              </w:rPr>
              <w:lastRenderedPageBreak/>
              <w:t>micro satellite instability, mismatch repair; P</w:t>
            </w:r>
            <w:r w:rsidRPr="00AA007C">
              <w:rPr>
                <w:lang w:val="en-GB"/>
              </w:rPr>
              <w:t>atient heterogeneit</w:t>
            </w:r>
            <w:r>
              <w:rPr>
                <w:lang w:val="en-GB"/>
              </w:rPr>
              <w:t>y; C</w:t>
            </w:r>
            <w:r w:rsidRPr="00AA007C">
              <w:rPr>
                <w:lang w:val="en-GB"/>
              </w:rPr>
              <w:t>hallenges of treatment of NSCLC</w:t>
            </w:r>
            <w:r>
              <w:rPr>
                <w:lang w:val="en-GB"/>
              </w:rPr>
              <w:t>; C</w:t>
            </w:r>
            <w:r w:rsidRPr="00AA007C">
              <w:rPr>
                <w:lang w:val="en-GB"/>
              </w:rPr>
              <w:t>hallenges of effect</w:t>
            </w:r>
            <w:r>
              <w:rPr>
                <w:lang w:val="en-GB"/>
              </w:rPr>
              <w:t>i</w:t>
            </w:r>
            <w:r w:rsidRPr="00AA007C">
              <w:rPr>
                <w:lang w:val="en-GB"/>
              </w:rPr>
              <w:t>ve diagnosis and predictive analysis</w:t>
            </w:r>
            <w:r>
              <w:rPr>
                <w:lang w:val="en-GB"/>
              </w:rPr>
              <w:t>; C</w:t>
            </w:r>
            <w:r w:rsidRPr="00AA007C">
              <w:rPr>
                <w:lang w:val="en-GB"/>
              </w:rPr>
              <w:t>linical benefits</w:t>
            </w:r>
            <w:r>
              <w:rPr>
                <w:lang w:val="en-GB"/>
              </w:rPr>
              <w:t>; E</w:t>
            </w:r>
            <w:r w:rsidRPr="00AA007C">
              <w:rPr>
                <w:lang w:val="en-GB"/>
              </w:rPr>
              <w:t>fficacy</w:t>
            </w:r>
            <w:r>
              <w:rPr>
                <w:lang w:val="en-GB"/>
              </w:rPr>
              <w:t>; P</w:t>
            </w:r>
            <w:r w:rsidRPr="00AA007C">
              <w:rPr>
                <w:lang w:val="en-GB"/>
              </w:rPr>
              <w:t>atient selection</w:t>
            </w:r>
            <w:r>
              <w:rPr>
                <w:lang w:val="en-GB"/>
              </w:rPr>
              <w:t xml:space="preserve">; </w:t>
            </w:r>
            <w:r w:rsidRPr="00AA007C">
              <w:rPr>
                <w:lang w:val="en-GB"/>
              </w:rPr>
              <w:t>Pharmacogenetics</w:t>
            </w:r>
            <w:r>
              <w:rPr>
                <w:lang w:val="en-GB"/>
              </w:rPr>
              <w:t xml:space="preserve">; </w:t>
            </w:r>
            <w:r w:rsidRPr="00AA007C">
              <w:rPr>
                <w:lang w:val="en-GB"/>
              </w:rPr>
              <w:t>Pharmacogenomic potential in advanced cancer patients</w:t>
            </w:r>
            <w:r>
              <w:rPr>
                <w:lang w:val="en-GB"/>
              </w:rPr>
              <w:t>; S</w:t>
            </w:r>
            <w:r w:rsidRPr="00AA007C">
              <w:rPr>
                <w:lang w:val="en-GB"/>
              </w:rPr>
              <w:t>electing patients who benefit most</w:t>
            </w:r>
            <w:r>
              <w:rPr>
                <w:lang w:val="en-GB"/>
              </w:rPr>
              <w:t>; T</w:t>
            </w:r>
            <w:r w:rsidRPr="00AA007C">
              <w:rPr>
                <w:lang w:val="en-GB"/>
              </w:rPr>
              <w:t>umo</w:t>
            </w:r>
            <w:r>
              <w:rPr>
                <w:lang w:val="en-GB"/>
              </w:rPr>
              <w:t>u</w:t>
            </w:r>
            <w:r w:rsidRPr="00AA007C">
              <w:rPr>
                <w:lang w:val="en-GB"/>
              </w:rPr>
              <w:t>r heterogeneity</w:t>
            </w:r>
            <w:r>
              <w:rPr>
                <w:lang w:val="en-GB"/>
              </w:rPr>
              <w:t>; U</w:t>
            </w:r>
            <w:r w:rsidRPr="00AA007C">
              <w:rPr>
                <w:lang w:val="en-GB"/>
              </w:rPr>
              <w:t>nclear survival benefits</w:t>
            </w:r>
            <w:r>
              <w:rPr>
                <w:lang w:val="en-GB"/>
              </w:rPr>
              <w:t>; D</w:t>
            </w:r>
            <w:r w:rsidRPr="00AA007C">
              <w:rPr>
                <w:lang w:val="en-GB"/>
              </w:rPr>
              <w:t>etection rate</w:t>
            </w:r>
            <w:r>
              <w:rPr>
                <w:lang w:val="en-GB"/>
              </w:rPr>
              <w:t>; T</w:t>
            </w:r>
            <w:r w:rsidRPr="00AA007C">
              <w:rPr>
                <w:lang w:val="en-GB"/>
              </w:rPr>
              <w:t>ranslation</w:t>
            </w:r>
            <w:r>
              <w:rPr>
                <w:lang w:val="en-GB"/>
              </w:rPr>
              <w:t>al</w:t>
            </w:r>
            <w:r w:rsidRPr="00AA007C">
              <w:rPr>
                <w:lang w:val="en-GB"/>
              </w:rPr>
              <w:t xml:space="preserve"> research</w:t>
            </w:r>
            <w:r>
              <w:rPr>
                <w:lang w:val="en-GB"/>
              </w:rPr>
              <w:t>; I</w:t>
            </w:r>
            <w:r w:rsidRPr="00AA007C">
              <w:rPr>
                <w:lang w:val="en-GB"/>
              </w:rPr>
              <w:t>mplementation of molecular diagnostics</w:t>
            </w:r>
            <w:r>
              <w:rPr>
                <w:lang w:val="en-GB"/>
              </w:rPr>
              <w:t>; R</w:t>
            </w:r>
            <w:r w:rsidRPr="00AA007C">
              <w:rPr>
                <w:lang w:val="en-GB"/>
              </w:rPr>
              <w:t>eliability of subtyping in NSCLC</w:t>
            </w:r>
            <w:r>
              <w:rPr>
                <w:lang w:val="en-GB"/>
              </w:rPr>
              <w:t>; V</w:t>
            </w:r>
            <w:r w:rsidRPr="00AA007C">
              <w:rPr>
                <w:lang w:val="en-GB"/>
              </w:rPr>
              <w:t>alidation</w:t>
            </w:r>
            <w:r>
              <w:rPr>
                <w:lang w:val="en-GB"/>
              </w:rPr>
              <w:t>; V</w:t>
            </w:r>
            <w:r w:rsidRPr="00AA007C">
              <w:rPr>
                <w:lang w:val="en-GB"/>
              </w:rPr>
              <w:t>alidity</w:t>
            </w:r>
            <w:r>
              <w:rPr>
                <w:lang w:val="en-GB"/>
              </w:rPr>
              <w:t>; Q</w:t>
            </w:r>
            <w:r w:rsidRPr="00AA007C">
              <w:rPr>
                <w:lang w:val="en-GB"/>
              </w:rPr>
              <w:t>uality assurance</w:t>
            </w:r>
            <w:r>
              <w:rPr>
                <w:lang w:val="en-GB"/>
              </w:rPr>
              <w:t>; Q</w:t>
            </w:r>
            <w:r w:rsidRPr="00AA007C">
              <w:rPr>
                <w:lang w:val="en-GB"/>
              </w:rPr>
              <w:t>uality indicators</w:t>
            </w:r>
            <w:r>
              <w:rPr>
                <w:lang w:val="en-GB"/>
              </w:rPr>
              <w:t>; C</w:t>
            </w:r>
            <w:r w:rsidRPr="00AA007C">
              <w:rPr>
                <w:lang w:val="en-GB"/>
              </w:rPr>
              <w:t>ancer dynamics</w:t>
            </w:r>
            <w:r>
              <w:rPr>
                <w:lang w:val="en-GB"/>
              </w:rPr>
              <w:t>; D</w:t>
            </w:r>
            <w:r w:rsidRPr="00AA007C">
              <w:rPr>
                <w:lang w:val="en-GB"/>
              </w:rPr>
              <w:t>ifferences in biomarker tests</w:t>
            </w:r>
            <w:r>
              <w:rPr>
                <w:lang w:val="en-GB"/>
              </w:rPr>
              <w:t>; D</w:t>
            </w:r>
            <w:r w:rsidRPr="00AA007C">
              <w:rPr>
                <w:lang w:val="en-GB"/>
              </w:rPr>
              <w:t>ifferences in quality of care</w:t>
            </w:r>
            <w:r>
              <w:rPr>
                <w:lang w:val="en-GB"/>
              </w:rPr>
              <w:t>; D</w:t>
            </w:r>
            <w:r w:rsidRPr="00AA007C">
              <w:rPr>
                <w:lang w:val="en-GB"/>
              </w:rPr>
              <w:t>ifferences in tests</w:t>
            </w:r>
            <w:r>
              <w:rPr>
                <w:lang w:val="en-GB"/>
              </w:rPr>
              <w:t>; A</w:t>
            </w:r>
            <w:r w:rsidRPr="00AA007C">
              <w:rPr>
                <w:lang w:val="en-GB"/>
              </w:rPr>
              <w:t>nalytical and clinical validity</w:t>
            </w:r>
            <w:r>
              <w:rPr>
                <w:lang w:val="en-GB"/>
              </w:rPr>
              <w:t>; A</w:t>
            </w:r>
            <w:r w:rsidRPr="00AA007C">
              <w:rPr>
                <w:lang w:val="en-GB"/>
              </w:rPr>
              <w:t>djustment of treatment</w:t>
            </w:r>
          </w:p>
          <w:p w14:paraId="298C3DA3" w14:textId="77777777" w:rsidR="00777B3A" w:rsidRPr="00AA007C" w:rsidRDefault="00777B3A" w:rsidP="001F172D">
            <w:pPr>
              <w:rPr>
                <w:lang w:val="en-GB"/>
              </w:rPr>
            </w:pPr>
            <w:r w:rsidRPr="00AA007C">
              <w:rPr>
                <w:lang w:val="en-GB"/>
              </w:rPr>
              <w:t>decision support</w:t>
            </w:r>
            <w:r>
              <w:rPr>
                <w:lang w:val="en-GB"/>
              </w:rPr>
              <w:t>; O</w:t>
            </w:r>
            <w:r w:rsidRPr="00AA007C">
              <w:rPr>
                <w:lang w:val="en-GB"/>
              </w:rPr>
              <w:t>ptimal treatment approach</w:t>
            </w:r>
            <w:r>
              <w:rPr>
                <w:lang w:val="en-GB"/>
              </w:rPr>
              <w:t>; O</w:t>
            </w:r>
            <w:r w:rsidRPr="00AA007C">
              <w:rPr>
                <w:lang w:val="en-GB"/>
              </w:rPr>
              <w:t>ptimal treatment strategies</w:t>
            </w:r>
            <w:r>
              <w:rPr>
                <w:lang w:val="en-GB"/>
              </w:rPr>
              <w:t>;</w:t>
            </w:r>
          </w:p>
          <w:p w14:paraId="0425644B" w14:textId="77777777" w:rsidR="00777B3A" w:rsidRPr="00AA007C" w:rsidRDefault="00777B3A" w:rsidP="001F172D">
            <w:pPr>
              <w:rPr>
                <w:lang w:val="en-GB"/>
              </w:rPr>
            </w:pPr>
            <w:r w:rsidRPr="00AA007C">
              <w:rPr>
                <w:lang w:val="en-GB"/>
              </w:rPr>
              <w:t>optimized testing strategies</w:t>
            </w:r>
            <w:r>
              <w:rPr>
                <w:lang w:val="en-GB"/>
              </w:rPr>
              <w:t>; T</w:t>
            </w:r>
            <w:r w:rsidRPr="00AA007C">
              <w:rPr>
                <w:lang w:val="en-GB"/>
              </w:rPr>
              <w:t>reatment resistance</w:t>
            </w:r>
            <w:r>
              <w:rPr>
                <w:lang w:val="en-GB"/>
              </w:rPr>
              <w:t xml:space="preserve">; </w:t>
            </w:r>
            <w:r w:rsidRPr="00AA007C">
              <w:rPr>
                <w:lang w:val="en-GB"/>
              </w:rPr>
              <w:t>The possibility of clinical sequencing in the management of cancer</w:t>
            </w:r>
            <w:r>
              <w:rPr>
                <w:lang w:val="en-GB"/>
              </w:rPr>
              <w:t>; N</w:t>
            </w:r>
            <w:r w:rsidRPr="00AA007C">
              <w:rPr>
                <w:lang w:val="en-GB"/>
              </w:rPr>
              <w:t>eed for developing biomarkers to optimise drug development and clinical use</w:t>
            </w:r>
            <w:r>
              <w:rPr>
                <w:lang w:val="en-GB"/>
              </w:rPr>
              <w:t xml:space="preserve">; </w:t>
            </w:r>
            <w:r w:rsidRPr="00AA007C">
              <w:rPr>
                <w:lang w:val="en-GB"/>
              </w:rPr>
              <w:t>DNA and transcriptome data integration</w:t>
            </w:r>
            <w:r>
              <w:rPr>
                <w:lang w:val="en-GB"/>
              </w:rPr>
              <w:t>; B</w:t>
            </w:r>
            <w:r w:rsidRPr="00AA007C">
              <w:rPr>
                <w:lang w:val="en-GB"/>
              </w:rPr>
              <w:t>ig data</w:t>
            </w:r>
            <w:r>
              <w:rPr>
                <w:lang w:val="en-GB"/>
              </w:rPr>
              <w:t>; B</w:t>
            </w:r>
            <w:r w:rsidRPr="00AA007C">
              <w:rPr>
                <w:lang w:val="en-GB"/>
              </w:rPr>
              <w:t>iobanking</w:t>
            </w:r>
            <w:r>
              <w:rPr>
                <w:lang w:val="en-GB"/>
              </w:rPr>
              <w:t>; B</w:t>
            </w:r>
            <w:r w:rsidRPr="00AA007C">
              <w:rPr>
                <w:lang w:val="en-GB"/>
              </w:rPr>
              <w:t>ioinformatic analysis</w:t>
            </w:r>
            <w:r>
              <w:rPr>
                <w:lang w:val="en-GB"/>
              </w:rPr>
              <w:t>; B</w:t>
            </w:r>
            <w:r w:rsidRPr="00AA007C">
              <w:rPr>
                <w:lang w:val="en-GB"/>
              </w:rPr>
              <w:t>iomarker discovery</w:t>
            </w:r>
          </w:p>
          <w:p w14:paraId="29854F10" w14:textId="77777777" w:rsidR="00777B3A" w:rsidRDefault="00777B3A" w:rsidP="001F172D">
            <w:pPr>
              <w:spacing w:after="120"/>
              <w:rPr>
                <w:lang w:val="en-GB"/>
              </w:rPr>
            </w:pPr>
            <w:r w:rsidRPr="00AA007C">
              <w:rPr>
                <w:lang w:val="en-GB"/>
              </w:rPr>
              <w:t>biomarker driven clinical trials</w:t>
            </w:r>
            <w:r>
              <w:rPr>
                <w:lang w:val="en-GB"/>
              </w:rPr>
              <w:t>; C</w:t>
            </w:r>
            <w:r w:rsidRPr="00AA007C">
              <w:rPr>
                <w:lang w:val="en-GB"/>
              </w:rPr>
              <w:t>linical trial implementation and feasibility</w:t>
            </w:r>
            <w:r>
              <w:rPr>
                <w:lang w:val="en-GB"/>
              </w:rPr>
              <w:t>; T</w:t>
            </w:r>
            <w:r w:rsidRPr="00AA007C">
              <w:rPr>
                <w:lang w:val="en-GB"/>
              </w:rPr>
              <w:t>rial recruitment</w:t>
            </w:r>
            <w:r>
              <w:rPr>
                <w:lang w:val="en-GB"/>
              </w:rPr>
              <w:t>; C</w:t>
            </w:r>
            <w:r w:rsidRPr="00AA007C">
              <w:rPr>
                <w:lang w:val="en-GB"/>
              </w:rPr>
              <w:t>linical trial design</w:t>
            </w:r>
            <w:r>
              <w:rPr>
                <w:lang w:val="en-GB"/>
              </w:rPr>
              <w:t>; C</w:t>
            </w:r>
            <w:r w:rsidRPr="00AA007C">
              <w:rPr>
                <w:lang w:val="en-GB"/>
              </w:rPr>
              <w:t>linical trial enrolment based on genomic testing</w:t>
            </w:r>
            <w:r>
              <w:rPr>
                <w:lang w:val="en-GB"/>
              </w:rPr>
              <w:t>; C</w:t>
            </w:r>
            <w:r w:rsidRPr="00AA007C">
              <w:rPr>
                <w:lang w:val="en-GB"/>
              </w:rPr>
              <w:t>omplex data</w:t>
            </w:r>
            <w:r>
              <w:rPr>
                <w:lang w:val="en-GB"/>
              </w:rPr>
              <w:t>; C</w:t>
            </w:r>
            <w:r w:rsidRPr="00AA007C">
              <w:rPr>
                <w:lang w:val="en-GB"/>
              </w:rPr>
              <w:t>omplex molecular landscape</w:t>
            </w:r>
            <w:r>
              <w:rPr>
                <w:lang w:val="en-GB"/>
              </w:rPr>
              <w:t>; C</w:t>
            </w:r>
            <w:r w:rsidRPr="00AA007C">
              <w:rPr>
                <w:lang w:val="en-GB"/>
              </w:rPr>
              <w:t>omprehensive genomic profiling</w:t>
            </w:r>
            <w:r>
              <w:rPr>
                <w:lang w:val="en-GB"/>
              </w:rPr>
              <w:t>; D</w:t>
            </w:r>
            <w:r w:rsidRPr="00AA007C">
              <w:rPr>
                <w:lang w:val="en-GB"/>
              </w:rPr>
              <w:t>ata interpretation</w:t>
            </w:r>
            <w:r>
              <w:rPr>
                <w:lang w:val="en-GB"/>
              </w:rPr>
              <w:t>; D</w:t>
            </w:r>
            <w:r w:rsidRPr="00AA007C">
              <w:rPr>
                <w:lang w:val="en-GB"/>
              </w:rPr>
              <w:t>evelopment of new therapies through biomarker-driven clinical trials</w:t>
            </w:r>
            <w:r>
              <w:rPr>
                <w:lang w:val="en-GB"/>
              </w:rPr>
              <w:t>; D</w:t>
            </w:r>
            <w:r w:rsidRPr="00AA007C">
              <w:rPr>
                <w:lang w:val="en-GB"/>
              </w:rPr>
              <w:t>evelopment of novel drugs and the implementation of precision medicine</w:t>
            </w:r>
            <w:r>
              <w:rPr>
                <w:lang w:val="en-GB"/>
              </w:rPr>
              <w:t>; L</w:t>
            </w:r>
            <w:r w:rsidRPr="00AA007C">
              <w:rPr>
                <w:lang w:val="en-GB"/>
              </w:rPr>
              <w:t>arger clinical trials</w:t>
            </w:r>
            <w:r>
              <w:rPr>
                <w:lang w:val="en-GB"/>
              </w:rPr>
              <w:t>; L</w:t>
            </w:r>
            <w:r w:rsidRPr="00AA007C">
              <w:rPr>
                <w:lang w:val="en-GB"/>
              </w:rPr>
              <w:t>arger trials</w:t>
            </w:r>
            <w:r>
              <w:rPr>
                <w:lang w:val="en-GB"/>
              </w:rPr>
              <w:t>; N</w:t>
            </w:r>
            <w:r w:rsidRPr="00AA007C">
              <w:rPr>
                <w:lang w:val="en-GB"/>
              </w:rPr>
              <w:t>ew actionable targets</w:t>
            </w:r>
            <w:r>
              <w:rPr>
                <w:lang w:val="en-GB"/>
              </w:rPr>
              <w:t xml:space="preserve">; </w:t>
            </w:r>
            <w:r w:rsidRPr="00AA007C">
              <w:rPr>
                <w:lang w:val="en-GB"/>
              </w:rPr>
              <w:t>New biomarkers</w:t>
            </w:r>
            <w:r>
              <w:rPr>
                <w:lang w:val="en-GB"/>
              </w:rPr>
              <w:t>; N</w:t>
            </w:r>
            <w:r w:rsidRPr="00AA007C">
              <w:rPr>
                <w:lang w:val="en-GB"/>
              </w:rPr>
              <w:t>ew drugs</w:t>
            </w:r>
            <w:r>
              <w:rPr>
                <w:lang w:val="en-GB"/>
              </w:rPr>
              <w:t>; N</w:t>
            </w:r>
            <w:r w:rsidRPr="00AA007C">
              <w:rPr>
                <w:lang w:val="en-GB"/>
              </w:rPr>
              <w:t>ew molecular targets and biomarkers</w:t>
            </w:r>
            <w:r>
              <w:rPr>
                <w:lang w:val="en-GB"/>
              </w:rPr>
              <w:t xml:space="preserve">; </w:t>
            </w:r>
            <w:r w:rsidRPr="00AA007C">
              <w:rPr>
                <w:lang w:val="en-GB"/>
              </w:rPr>
              <w:t>New targeted therapies</w:t>
            </w:r>
            <w:r>
              <w:rPr>
                <w:lang w:val="en-GB"/>
              </w:rPr>
              <w:t>; N</w:t>
            </w:r>
            <w:r w:rsidRPr="00AA007C">
              <w:rPr>
                <w:lang w:val="en-GB"/>
              </w:rPr>
              <w:t>ovel targets and therapeutics</w:t>
            </w:r>
            <w:r>
              <w:rPr>
                <w:lang w:val="en-GB"/>
              </w:rPr>
              <w:t>; N</w:t>
            </w:r>
            <w:r w:rsidRPr="00AA007C">
              <w:rPr>
                <w:lang w:val="en-GB"/>
              </w:rPr>
              <w:t>ovel therapies</w:t>
            </w:r>
            <w:r>
              <w:rPr>
                <w:lang w:val="en-GB"/>
              </w:rPr>
              <w:t>; N</w:t>
            </w:r>
            <w:r w:rsidRPr="00AA007C">
              <w:rPr>
                <w:lang w:val="en-GB"/>
              </w:rPr>
              <w:t>ovel trial design</w:t>
            </w:r>
            <w:r>
              <w:rPr>
                <w:lang w:val="en-GB"/>
              </w:rPr>
              <w:t>; P</w:t>
            </w:r>
            <w:r w:rsidRPr="00AA007C">
              <w:rPr>
                <w:lang w:val="en-GB"/>
              </w:rPr>
              <w:t>atient access to trials</w:t>
            </w:r>
            <w:r>
              <w:rPr>
                <w:lang w:val="en-GB"/>
              </w:rPr>
              <w:t>; P</w:t>
            </w:r>
            <w:r w:rsidRPr="00AA007C">
              <w:rPr>
                <w:lang w:val="en-GB"/>
              </w:rPr>
              <w:t>atient participation in clinical trials</w:t>
            </w:r>
            <w:r>
              <w:rPr>
                <w:lang w:val="en-GB"/>
              </w:rPr>
              <w:t>; S</w:t>
            </w:r>
            <w:r w:rsidRPr="00AA007C">
              <w:rPr>
                <w:lang w:val="en-GB"/>
              </w:rPr>
              <w:t>equencing data</w:t>
            </w:r>
            <w:r>
              <w:rPr>
                <w:lang w:val="en-GB"/>
              </w:rPr>
              <w:t>; S</w:t>
            </w:r>
            <w:r w:rsidRPr="00AA007C">
              <w:rPr>
                <w:lang w:val="en-GB"/>
              </w:rPr>
              <w:t>tandardized patient databases</w:t>
            </w:r>
            <w:r>
              <w:rPr>
                <w:lang w:val="en-GB"/>
              </w:rPr>
              <w:t>; T</w:t>
            </w:r>
            <w:r w:rsidRPr="00AA007C">
              <w:rPr>
                <w:lang w:val="en-GB"/>
              </w:rPr>
              <w:t>rial designs</w:t>
            </w:r>
            <w:r>
              <w:rPr>
                <w:lang w:val="en-GB"/>
              </w:rPr>
              <w:t>; D</w:t>
            </w:r>
            <w:r w:rsidRPr="00AA007C">
              <w:rPr>
                <w:lang w:val="en-GB"/>
              </w:rPr>
              <w:t>elays</w:t>
            </w:r>
            <w:r>
              <w:rPr>
                <w:lang w:val="en-GB"/>
              </w:rPr>
              <w:t>; U</w:t>
            </w:r>
            <w:r w:rsidRPr="00AA007C">
              <w:rPr>
                <w:lang w:val="en-GB"/>
              </w:rPr>
              <w:t>nsolicited findings</w:t>
            </w:r>
            <w:r>
              <w:rPr>
                <w:lang w:val="en-GB"/>
              </w:rPr>
              <w:t>.</w:t>
            </w:r>
          </w:p>
        </w:tc>
      </w:tr>
      <w:tr w:rsidR="00777B3A" w:rsidRPr="00234193" w14:paraId="031ED187" w14:textId="77777777" w:rsidTr="001F172D">
        <w:tc>
          <w:tcPr>
            <w:tcW w:w="1843" w:type="dxa"/>
            <w:tcBorders>
              <w:top w:val="dotted" w:sz="4" w:space="0" w:color="auto"/>
              <w:bottom w:val="dotted" w:sz="4" w:space="0" w:color="auto"/>
            </w:tcBorders>
          </w:tcPr>
          <w:p w14:paraId="28302C0B" w14:textId="77777777" w:rsidR="00777B3A" w:rsidRPr="00047F3C" w:rsidRDefault="00777B3A" w:rsidP="001F172D">
            <w:pPr>
              <w:rPr>
                <w:b/>
                <w:bCs/>
                <w:lang w:val="en-GB"/>
              </w:rPr>
            </w:pPr>
            <w:r w:rsidRPr="00047F3C">
              <w:rPr>
                <w:b/>
                <w:bCs/>
                <w:lang w:val="en-GB"/>
              </w:rPr>
              <w:lastRenderedPageBreak/>
              <w:t>Technical</w:t>
            </w:r>
            <w:r>
              <w:rPr>
                <w:b/>
                <w:bCs/>
                <w:lang w:val="en-GB"/>
              </w:rPr>
              <w:t xml:space="preserve"> (n=59)</w:t>
            </w:r>
          </w:p>
        </w:tc>
        <w:tc>
          <w:tcPr>
            <w:tcW w:w="7229" w:type="dxa"/>
            <w:tcBorders>
              <w:top w:val="dotted" w:sz="4" w:space="0" w:color="auto"/>
              <w:bottom w:val="dotted" w:sz="4" w:space="0" w:color="auto"/>
            </w:tcBorders>
          </w:tcPr>
          <w:p w14:paraId="5B165745" w14:textId="77777777" w:rsidR="00777B3A" w:rsidRDefault="00777B3A" w:rsidP="001F172D">
            <w:pPr>
              <w:spacing w:after="120"/>
              <w:rPr>
                <w:lang w:val="en-GB"/>
              </w:rPr>
            </w:pPr>
            <w:r>
              <w:rPr>
                <w:lang w:val="en-GB"/>
              </w:rPr>
              <w:t>S</w:t>
            </w:r>
            <w:r w:rsidRPr="00283F71">
              <w:rPr>
                <w:lang w:val="en-GB"/>
              </w:rPr>
              <w:t>ensitivity</w:t>
            </w:r>
            <w:r>
              <w:rPr>
                <w:lang w:val="en-GB"/>
              </w:rPr>
              <w:t>; S</w:t>
            </w:r>
            <w:r w:rsidRPr="00283F71">
              <w:rPr>
                <w:lang w:val="en-GB"/>
              </w:rPr>
              <w:t>ensitivity / specificity</w:t>
            </w:r>
            <w:r>
              <w:rPr>
                <w:lang w:val="en-GB"/>
              </w:rPr>
              <w:t>; S</w:t>
            </w:r>
            <w:r w:rsidRPr="00283F71">
              <w:rPr>
                <w:lang w:val="en-GB"/>
              </w:rPr>
              <w:t>uccess rate</w:t>
            </w:r>
            <w:r>
              <w:rPr>
                <w:lang w:val="en-GB"/>
              </w:rPr>
              <w:t>; B</w:t>
            </w:r>
            <w:r w:rsidRPr="00283F71">
              <w:rPr>
                <w:lang w:val="en-GB"/>
              </w:rPr>
              <w:t>iopsy often infeasible</w:t>
            </w:r>
            <w:r>
              <w:rPr>
                <w:lang w:val="en-GB"/>
              </w:rPr>
              <w:t>; A</w:t>
            </w:r>
            <w:r w:rsidRPr="00283F71">
              <w:rPr>
                <w:lang w:val="en-GB"/>
              </w:rPr>
              <w:t>ppropriate tissue samples</w:t>
            </w:r>
            <w:r>
              <w:rPr>
                <w:lang w:val="en-GB"/>
              </w:rPr>
              <w:t>; F</w:t>
            </w:r>
            <w:r w:rsidRPr="00283F71">
              <w:rPr>
                <w:lang w:val="en-GB"/>
              </w:rPr>
              <w:t>ailure rate</w:t>
            </w:r>
            <w:r>
              <w:rPr>
                <w:lang w:val="en-GB"/>
              </w:rPr>
              <w:t>; F</w:t>
            </w:r>
            <w:r w:rsidRPr="00283F71">
              <w:rPr>
                <w:lang w:val="en-GB"/>
              </w:rPr>
              <w:t>alse positives</w:t>
            </w:r>
            <w:r>
              <w:rPr>
                <w:lang w:val="en-GB"/>
              </w:rPr>
              <w:t>; I</w:t>
            </w:r>
            <w:r w:rsidRPr="00283F71">
              <w:rPr>
                <w:lang w:val="en-GB"/>
              </w:rPr>
              <w:t>mproved test performance</w:t>
            </w:r>
            <w:r>
              <w:rPr>
                <w:lang w:val="en-GB"/>
              </w:rPr>
              <w:t>; T</w:t>
            </w:r>
            <w:r w:rsidRPr="00283F71">
              <w:rPr>
                <w:lang w:val="en-GB"/>
              </w:rPr>
              <w:t>est discordance</w:t>
            </w:r>
            <w:r>
              <w:rPr>
                <w:lang w:val="en-GB"/>
              </w:rPr>
              <w:t>; R</w:t>
            </w:r>
            <w:r w:rsidRPr="00283F71">
              <w:rPr>
                <w:lang w:val="en-GB"/>
              </w:rPr>
              <w:t>e</w:t>
            </w:r>
            <w:r>
              <w:rPr>
                <w:lang w:val="en-GB"/>
              </w:rPr>
              <w:t>-</w:t>
            </w:r>
            <w:r w:rsidRPr="00283F71">
              <w:rPr>
                <w:lang w:val="en-GB"/>
              </w:rPr>
              <w:t>biopsy</w:t>
            </w:r>
            <w:r>
              <w:rPr>
                <w:lang w:val="en-GB"/>
              </w:rPr>
              <w:t>; S</w:t>
            </w:r>
            <w:r w:rsidRPr="00283F71">
              <w:rPr>
                <w:lang w:val="en-GB"/>
              </w:rPr>
              <w:t>ample quality</w:t>
            </w:r>
            <w:r>
              <w:rPr>
                <w:lang w:val="en-GB"/>
              </w:rPr>
              <w:t xml:space="preserve">; </w:t>
            </w:r>
            <w:r w:rsidRPr="00283F71">
              <w:rPr>
                <w:lang w:val="en-GB"/>
              </w:rPr>
              <w:t>Test prioritization</w:t>
            </w:r>
            <w:r>
              <w:rPr>
                <w:lang w:val="en-GB"/>
              </w:rPr>
              <w:t>; C</w:t>
            </w:r>
            <w:r w:rsidRPr="00283F71">
              <w:rPr>
                <w:lang w:val="en-GB"/>
              </w:rPr>
              <w:t>entralization</w:t>
            </w:r>
            <w:r>
              <w:rPr>
                <w:lang w:val="en-GB"/>
              </w:rPr>
              <w:t>; D</w:t>
            </w:r>
            <w:r w:rsidRPr="00283F71">
              <w:rPr>
                <w:lang w:val="en-GB"/>
              </w:rPr>
              <w:t>elays</w:t>
            </w:r>
            <w:r>
              <w:rPr>
                <w:lang w:val="en-GB"/>
              </w:rPr>
              <w:t>; E</w:t>
            </w:r>
            <w:r w:rsidRPr="00283F71">
              <w:rPr>
                <w:lang w:val="en-GB"/>
              </w:rPr>
              <w:t>fficiency</w:t>
            </w:r>
            <w:r>
              <w:rPr>
                <w:lang w:val="en-GB"/>
              </w:rPr>
              <w:t>; E</w:t>
            </w:r>
            <w:r w:rsidRPr="00283F71">
              <w:rPr>
                <w:lang w:val="en-GB"/>
              </w:rPr>
              <w:t>fficient regulatory procedures</w:t>
            </w:r>
            <w:r>
              <w:rPr>
                <w:lang w:val="en-GB"/>
              </w:rPr>
              <w:t>; I</w:t>
            </w:r>
            <w:r w:rsidRPr="00283F71">
              <w:rPr>
                <w:lang w:val="en-GB"/>
              </w:rPr>
              <w:t>nhouse testing or outsourcing</w:t>
            </w:r>
            <w:r>
              <w:rPr>
                <w:lang w:val="en-GB"/>
              </w:rPr>
              <w:t>; L</w:t>
            </w:r>
            <w:r w:rsidRPr="00283F71">
              <w:rPr>
                <w:lang w:val="en-GB"/>
              </w:rPr>
              <w:t>ogistical and operational issues</w:t>
            </w:r>
            <w:r>
              <w:rPr>
                <w:lang w:val="en-GB"/>
              </w:rPr>
              <w:t>; L</w:t>
            </w:r>
            <w:r w:rsidRPr="00283F71">
              <w:rPr>
                <w:lang w:val="en-GB"/>
              </w:rPr>
              <w:t>ogistics</w:t>
            </w:r>
            <w:r>
              <w:rPr>
                <w:lang w:val="en-GB"/>
              </w:rPr>
              <w:t>; O</w:t>
            </w:r>
            <w:r w:rsidRPr="00283F71">
              <w:rPr>
                <w:lang w:val="en-GB"/>
              </w:rPr>
              <w:t>rganisation of care</w:t>
            </w:r>
            <w:r>
              <w:rPr>
                <w:lang w:val="en-GB"/>
              </w:rPr>
              <w:t>; T</w:t>
            </w:r>
            <w:r w:rsidRPr="00283F71">
              <w:rPr>
                <w:lang w:val="en-GB"/>
              </w:rPr>
              <w:t>urnaround time</w:t>
            </w:r>
            <w:r>
              <w:rPr>
                <w:lang w:val="en-GB"/>
              </w:rPr>
              <w:t>; C</w:t>
            </w:r>
            <w:r w:rsidRPr="00283F71">
              <w:rPr>
                <w:lang w:val="en-GB"/>
              </w:rPr>
              <w:t>linical interpretation</w:t>
            </w:r>
            <w:r>
              <w:rPr>
                <w:lang w:val="en-GB"/>
              </w:rPr>
              <w:t>; N</w:t>
            </w:r>
            <w:r w:rsidRPr="00283F71">
              <w:rPr>
                <w:lang w:val="en-GB"/>
              </w:rPr>
              <w:t>ecessity of specialized personnel, instrumentation, software, quality management</w:t>
            </w:r>
            <w:r>
              <w:rPr>
                <w:lang w:val="en-GB"/>
              </w:rPr>
              <w:t>; N</w:t>
            </w:r>
            <w:r w:rsidRPr="00283F71">
              <w:rPr>
                <w:lang w:val="en-GB"/>
              </w:rPr>
              <w:t>eed for optimized clinical workflows</w:t>
            </w:r>
            <w:r>
              <w:rPr>
                <w:lang w:val="en-GB"/>
              </w:rPr>
              <w:t>; R</w:t>
            </w:r>
            <w:r w:rsidRPr="00283F71">
              <w:rPr>
                <w:lang w:val="en-GB"/>
              </w:rPr>
              <w:t>equired expertise</w:t>
            </w:r>
            <w:r>
              <w:rPr>
                <w:lang w:val="en-GB"/>
              </w:rPr>
              <w:t>; C</w:t>
            </w:r>
            <w:r w:rsidRPr="00283F71">
              <w:rPr>
                <w:lang w:val="en-GB"/>
              </w:rPr>
              <w:t>ancer screening</w:t>
            </w:r>
            <w:r>
              <w:rPr>
                <w:lang w:val="en-GB"/>
              </w:rPr>
              <w:t>; E</w:t>
            </w:r>
            <w:r w:rsidRPr="00283F71">
              <w:rPr>
                <w:lang w:val="en-GB"/>
              </w:rPr>
              <w:t>arly diagnosis</w:t>
            </w:r>
            <w:r>
              <w:rPr>
                <w:lang w:val="en-GB"/>
              </w:rPr>
              <w:t>; M</w:t>
            </w:r>
            <w:r w:rsidRPr="00283F71">
              <w:rPr>
                <w:lang w:val="en-GB"/>
              </w:rPr>
              <w:t>onitoring</w:t>
            </w:r>
            <w:r>
              <w:rPr>
                <w:lang w:val="en-GB"/>
              </w:rPr>
              <w:t>; M</w:t>
            </w:r>
            <w:r w:rsidRPr="00283F71">
              <w:rPr>
                <w:lang w:val="en-GB"/>
              </w:rPr>
              <w:t>onitoring cancer progression</w:t>
            </w:r>
            <w:r>
              <w:rPr>
                <w:lang w:val="en-GB"/>
              </w:rPr>
              <w:t>; P</w:t>
            </w:r>
            <w:r w:rsidRPr="00283F71">
              <w:rPr>
                <w:lang w:val="en-GB"/>
              </w:rPr>
              <w:t>lace in care pathway</w:t>
            </w:r>
            <w:r>
              <w:rPr>
                <w:lang w:val="en-GB"/>
              </w:rPr>
              <w:t>; P</w:t>
            </w:r>
            <w:r w:rsidRPr="00283F71">
              <w:rPr>
                <w:lang w:val="en-GB"/>
              </w:rPr>
              <w:t>opulation wide implementation of testing</w:t>
            </w:r>
            <w:r>
              <w:rPr>
                <w:lang w:val="en-GB"/>
              </w:rPr>
              <w:t>; P</w:t>
            </w:r>
            <w:r w:rsidRPr="00283F71">
              <w:rPr>
                <w:lang w:val="en-GB"/>
              </w:rPr>
              <w:t>osition in care pathway</w:t>
            </w:r>
            <w:r>
              <w:rPr>
                <w:lang w:val="en-GB"/>
              </w:rPr>
              <w:t>; P</w:t>
            </w:r>
            <w:r w:rsidRPr="00283F71">
              <w:rPr>
                <w:lang w:val="en-GB"/>
              </w:rPr>
              <w:t>osition molecular testing in care pathway</w:t>
            </w:r>
            <w:r>
              <w:rPr>
                <w:lang w:val="en-GB"/>
              </w:rPr>
              <w:t>; S</w:t>
            </w:r>
            <w:r w:rsidRPr="00283F71">
              <w:rPr>
                <w:lang w:val="en-GB"/>
              </w:rPr>
              <w:t>tandardization of testing</w:t>
            </w:r>
            <w:r>
              <w:rPr>
                <w:lang w:val="en-GB"/>
              </w:rPr>
              <w:t>; S</w:t>
            </w:r>
            <w:r w:rsidRPr="00283F71">
              <w:rPr>
                <w:lang w:val="en-GB"/>
              </w:rPr>
              <w:t>urveillance</w:t>
            </w:r>
            <w:r>
              <w:rPr>
                <w:lang w:val="en-GB"/>
              </w:rPr>
              <w:t>; A</w:t>
            </w:r>
            <w:r w:rsidRPr="00283F71">
              <w:rPr>
                <w:lang w:val="en-GB"/>
              </w:rPr>
              <w:t>rtificial intelligence</w:t>
            </w:r>
            <w:r>
              <w:rPr>
                <w:lang w:val="en-GB"/>
              </w:rPr>
              <w:t>; B</w:t>
            </w:r>
            <w:r w:rsidRPr="00283F71">
              <w:rPr>
                <w:lang w:val="en-GB"/>
              </w:rPr>
              <w:t>reakthroughs in technology</w:t>
            </w:r>
            <w:r>
              <w:rPr>
                <w:lang w:val="en-GB"/>
              </w:rPr>
              <w:t>; L</w:t>
            </w:r>
            <w:r w:rsidRPr="00283F71">
              <w:rPr>
                <w:lang w:val="en-GB"/>
              </w:rPr>
              <w:t>imited tissue material</w:t>
            </w:r>
            <w:r>
              <w:rPr>
                <w:lang w:val="en-GB"/>
              </w:rPr>
              <w:t>; L</w:t>
            </w:r>
            <w:r w:rsidRPr="00283F71">
              <w:rPr>
                <w:lang w:val="en-GB"/>
              </w:rPr>
              <w:t>imited tumour samples</w:t>
            </w:r>
            <w:r>
              <w:rPr>
                <w:lang w:val="en-GB"/>
              </w:rPr>
              <w:t>; L</w:t>
            </w:r>
            <w:r w:rsidRPr="00283F71">
              <w:rPr>
                <w:lang w:val="en-GB"/>
              </w:rPr>
              <w:t>iquid biopsy</w:t>
            </w:r>
            <w:r>
              <w:rPr>
                <w:lang w:val="en-GB"/>
              </w:rPr>
              <w:t>; M</w:t>
            </w:r>
            <w:r w:rsidRPr="00283F71">
              <w:rPr>
                <w:lang w:val="en-GB"/>
              </w:rPr>
              <w:t>achine learning</w:t>
            </w:r>
            <w:r>
              <w:rPr>
                <w:lang w:val="en-GB"/>
              </w:rPr>
              <w:t>; C</w:t>
            </w:r>
            <w:r w:rsidRPr="00283F71">
              <w:rPr>
                <w:lang w:val="en-GB"/>
              </w:rPr>
              <w:t>hoosing between gene-panel and comprehensive approaches</w:t>
            </w:r>
            <w:r>
              <w:rPr>
                <w:lang w:val="en-GB"/>
              </w:rPr>
              <w:t>; C</w:t>
            </w:r>
            <w:r w:rsidRPr="00283F71">
              <w:rPr>
                <w:lang w:val="en-GB"/>
              </w:rPr>
              <w:t>irculating tumour cells</w:t>
            </w:r>
            <w:r>
              <w:rPr>
                <w:lang w:val="en-GB"/>
              </w:rPr>
              <w:t>; C</w:t>
            </w:r>
            <w:r w:rsidRPr="00283F71">
              <w:rPr>
                <w:lang w:val="en-GB"/>
              </w:rPr>
              <w:t>ytology samples</w:t>
            </w:r>
            <w:r>
              <w:rPr>
                <w:lang w:val="en-GB"/>
              </w:rPr>
              <w:t xml:space="preserve">; </w:t>
            </w:r>
            <w:r w:rsidRPr="00283F71">
              <w:rPr>
                <w:lang w:val="en-GB"/>
              </w:rPr>
              <w:t>DNA input requirement</w:t>
            </w:r>
            <w:r>
              <w:rPr>
                <w:lang w:val="en-GB"/>
              </w:rPr>
              <w:t>; DNA</w:t>
            </w:r>
            <w:r w:rsidRPr="00283F71">
              <w:rPr>
                <w:lang w:val="en-GB"/>
              </w:rPr>
              <w:t xml:space="preserve"> yield</w:t>
            </w:r>
            <w:r>
              <w:rPr>
                <w:lang w:val="en-GB"/>
              </w:rPr>
              <w:t>; Q</w:t>
            </w:r>
            <w:r w:rsidRPr="00283F71">
              <w:rPr>
                <w:lang w:val="en-GB"/>
              </w:rPr>
              <w:t>uality assurance</w:t>
            </w:r>
            <w:r>
              <w:rPr>
                <w:lang w:val="en-GB"/>
              </w:rPr>
              <w:t>; F</w:t>
            </w:r>
            <w:r w:rsidRPr="00283F71">
              <w:rPr>
                <w:lang w:val="en-GB"/>
              </w:rPr>
              <w:t>resh frozen biopsies</w:t>
            </w:r>
            <w:r>
              <w:rPr>
                <w:lang w:val="en-GB"/>
              </w:rPr>
              <w:t>; I</w:t>
            </w:r>
            <w:r w:rsidRPr="00283F71">
              <w:rPr>
                <w:lang w:val="en-GB"/>
              </w:rPr>
              <w:t>nvasiveness biopsy</w:t>
            </w:r>
            <w:r>
              <w:rPr>
                <w:lang w:val="en-GB"/>
              </w:rPr>
              <w:t>; IT</w:t>
            </w:r>
            <w:r w:rsidRPr="00283F71">
              <w:rPr>
                <w:lang w:val="en-GB"/>
              </w:rPr>
              <w:t xml:space="preserve"> support</w:t>
            </w:r>
            <w:r>
              <w:rPr>
                <w:lang w:val="en-GB"/>
              </w:rPr>
              <w:t xml:space="preserve">; </w:t>
            </w:r>
            <w:r>
              <w:rPr>
                <w:lang w:val="en-GB"/>
              </w:rPr>
              <w:lastRenderedPageBreak/>
              <w:t>O</w:t>
            </w:r>
            <w:r w:rsidRPr="00283F71">
              <w:rPr>
                <w:lang w:val="en-GB"/>
              </w:rPr>
              <w:t>ptimization of tissue acquisition</w:t>
            </w:r>
            <w:r>
              <w:rPr>
                <w:lang w:val="en-GB"/>
              </w:rPr>
              <w:t>; S</w:t>
            </w:r>
            <w:r w:rsidRPr="00283F71">
              <w:rPr>
                <w:lang w:val="en-GB"/>
              </w:rPr>
              <w:t>ample collection</w:t>
            </w:r>
            <w:r>
              <w:rPr>
                <w:lang w:val="en-GB"/>
              </w:rPr>
              <w:t>; S</w:t>
            </w:r>
            <w:r w:rsidRPr="00283F71">
              <w:rPr>
                <w:lang w:val="en-GB"/>
              </w:rPr>
              <w:t>ingle gene tests</w:t>
            </w:r>
            <w:r>
              <w:rPr>
                <w:lang w:val="en-GB"/>
              </w:rPr>
              <w:t>; T</w:t>
            </w:r>
            <w:r w:rsidRPr="00283F71">
              <w:rPr>
                <w:lang w:val="en-GB"/>
              </w:rPr>
              <w:t>argeted gene panels</w:t>
            </w:r>
            <w:r>
              <w:rPr>
                <w:lang w:val="en-GB"/>
              </w:rPr>
              <w:t>; T</w:t>
            </w:r>
            <w:r w:rsidRPr="00283F71">
              <w:rPr>
                <w:lang w:val="en-GB"/>
              </w:rPr>
              <w:t>issue optimization</w:t>
            </w:r>
            <w:r>
              <w:rPr>
                <w:lang w:val="en-GB"/>
              </w:rPr>
              <w:t>; T</w:t>
            </w:r>
            <w:r w:rsidRPr="00283F71">
              <w:rPr>
                <w:lang w:val="en-GB"/>
              </w:rPr>
              <w:t>issue preservation protocols</w:t>
            </w:r>
            <w:r>
              <w:rPr>
                <w:lang w:val="en-GB"/>
              </w:rPr>
              <w:t>; T</w:t>
            </w:r>
            <w:r w:rsidRPr="00283F71">
              <w:rPr>
                <w:lang w:val="en-GB"/>
              </w:rPr>
              <w:t>issue requirements</w:t>
            </w:r>
            <w:r>
              <w:rPr>
                <w:lang w:val="en-GB"/>
              </w:rPr>
              <w:t xml:space="preserve">; </w:t>
            </w:r>
            <w:r w:rsidRPr="00283F71">
              <w:rPr>
                <w:lang w:val="en-GB"/>
              </w:rPr>
              <w:t>Using circulating cell-free DNA to monitor personalized cancer therapy</w:t>
            </w:r>
            <w:r>
              <w:rPr>
                <w:lang w:val="en-GB"/>
              </w:rPr>
              <w:t>; T</w:t>
            </w:r>
            <w:r w:rsidRPr="00283F71">
              <w:rPr>
                <w:lang w:val="en-GB"/>
              </w:rPr>
              <w:t>echnological / scientific advancements</w:t>
            </w:r>
            <w:r>
              <w:rPr>
                <w:lang w:val="en-GB"/>
              </w:rPr>
              <w:t>.</w:t>
            </w:r>
          </w:p>
        </w:tc>
      </w:tr>
      <w:tr w:rsidR="00777B3A" w:rsidRPr="00234193" w14:paraId="5CA80D57" w14:textId="77777777" w:rsidTr="001F172D">
        <w:tc>
          <w:tcPr>
            <w:tcW w:w="1843" w:type="dxa"/>
            <w:tcBorders>
              <w:top w:val="dotted" w:sz="4" w:space="0" w:color="auto"/>
            </w:tcBorders>
          </w:tcPr>
          <w:p w14:paraId="5058EB41" w14:textId="77777777" w:rsidR="00777B3A" w:rsidRPr="00047F3C" w:rsidRDefault="00777B3A" w:rsidP="001F172D">
            <w:pPr>
              <w:rPr>
                <w:b/>
                <w:bCs/>
                <w:lang w:val="en-GB"/>
              </w:rPr>
            </w:pPr>
            <w:r w:rsidRPr="00047F3C">
              <w:rPr>
                <w:b/>
                <w:bCs/>
                <w:lang w:val="en-GB"/>
              </w:rPr>
              <w:lastRenderedPageBreak/>
              <w:t>Reimbursement</w:t>
            </w:r>
            <w:r>
              <w:rPr>
                <w:b/>
                <w:bCs/>
                <w:lang w:val="en-GB"/>
              </w:rPr>
              <w:t xml:space="preserve"> (n=22)</w:t>
            </w:r>
          </w:p>
        </w:tc>
        <w:tc>
          <w:tcPr>
            <w:tcW w:w="7229" w:type="dxa"/>
            <w:tcBorders>
              <w:top w:val="dotted" w:sz="4" w:space="0" w:color="auto"/>
            </w:tcBorders>
          </w:tcPr>
          <w:p w14:paraId="7E45F3D4" w14:textId="77777777" w:rsidR="00777B3A" w:rsidRDefault="00777B3A" w:rsidP="001F172D">
            <w:pPr>
              <w:spacing w:after="120"/>
              <w:rPr>
                <w:lang w:val="en-GB"/>
              </w:rPr>
            </w:pPr>
            <w:r>
              <w:rPr>
                <w:lang w:val="en-GB"/>
              </w:rPr>
              <w:t>C</w:t>
            </w:r>
            <w:r w:rsidRPr="00613205">
              <w:rPr>
                <w:lang w:val="en-GB"/>
              </w:rPr>
              <w:t>linical utility</w:t>
            </w:r>
            <w:r>
              <w:rPr>
                <w:lang w:val="en-GB"/>
              </w:rPr>
              <w:t>; A</w:t>
            </w:r>
            <w:r w:rsidRPr="00613205">
              <w:rPr>
                <w:lang w:val="en-GB"/>
              </w:rPr>
              <w:t>ffordability of testing and treatments</w:t>
            </w:r>
            <w:r>
              <w:rPr>
                <w:lang w:val="en-GB"/>
              </w:rPr>
              <w:t>; A</w:t>
            </w:r>
            <w:r w:rsidRPr="00613205">
              <w:rPr>
                <w:lang w:val="en-GB"/>
              </w:rPr>
              <w:t>ffordable testing</w:t>
            </w:r>
            <w:r>
              <w:rPr>
                <w:lang w:val="en-GB"/>
              </w:rPr>
              <w:t>; C</w:t>
            </w:r>
            <w:r w:rsidRPr="00613205">
              <w:rPr>
                <w:lang w:val="en-GB"/>
              </w:rPr>
              <w:t>ost</w:t>
            </w:r>
            <w:r>
              <w:rPr>
                <w:lang w:val="en-GB"/>
              </w:rPr>
              <w:t>; C</w:t>
            </w:r>
            <w:r w:rsidRPr="00613205">
              <w:rPr>
                <w:lang w:val="en-GB"/>
              </w:rPr>
              <w:t>ost-effectiveness</w:t>
            </w:r>
            <w:r>
              <w:rPr>
                <w:lang w:val="en-GB"/>
              </w:rPr>
              <w:t>; E</w:t>
            </w:r>
            <w:r w:rsidRPr="00613205">
              <w:rPr>
                <w:lang w:val="en-GB"/>
              </w:rPr>
              <w:t>conomic impacts</w:t>
            </w:r>
            <w:r>
              <w:rPr>
                <w:lang w:val="en-GB"/>
              </w:rPr>
              <w:t>; D</w:t>
            </w:r>
            <w:r w:rsidRPr="00613205">
              <w:rPr>
                <w:lang w:val="en-GB"/>
              </w:rPr>
              <w:t>ecreased costs</w:t>
            </w:r>
            <w:r>
              <w:rPr>
                <w:lang w:val="en-GB"/>
              </w:rPr>
              <w:t xml:space="preserve">; </w:t>
            </w:r>
            <w:r w:rsidRPr="00613205">
              <w:rPr>
                <w:lang w:val="en-GB"/>
              </w:rPr>
              <w:t>Future directions NGS</w:t>
            </w:r>
            <w:r>
              <w:rPr>
                <w:lang w:val="en-GB"/>
              </w:rPr>
              <w:t xml:space="preserve">; </w:t>
            </w:r>
            <w:r w:rsidRPr="00613205">
              <w:rPr>
                <w:lang w:val="en-GB"/>
              </w:rPr>
              <w:t>NGS</w:t>
            </w:r>
            <w:r>
              <w:rPr>
                <w:lang w:val="en-GB"/>
              </w:rPr>
              <w:t>; N</w:t>
            </w:r>
            <w:r w:rsidRPr="00613205">
              <w:rPr>
                <w:lang w:val="en-GB"/>
              </w:rPr>
              <w:t xml:space="preserve">o biopsy costs / </w:t>
            </w:r>
            <w:r>
              <w:rPr>
                <w:lang w:val="en-GB"/>
              </w:rPr>
              <w:t>adverse events; R</w:t>
            </w:r>
            <w:r w:rsidRPr="00613205">
              <w:rPr>
                <w:lang w:val="en-GB"/>
              </w:rPr>
              <w:t>eproducibility and costs of microarray platfor</w:t>
            </w:r>
            <w:r>
              <w:rPr>
                <w:lang w:val="en-GB"/>
              </w:rPr>
              <w:t>m</w:t>
            </w:r>
            <w:r w:rsidRPr="00613205">
              <w:rPr>
                <w:lang w:val="en-GB"/>
              </w:rPr>
              <w:t>s</w:t>
            </w:r>
            <w:r>
              <w:rPr>
                <w:lang w:val="en-GB"/>
              </w:rPr>
              <w:t>; T</w:t>
            </w:r>
            <w:r w:rsidRPr="00613205">
              <w:rPr>
                <w:lang w:val="en-GB"/>
              </w:rPr>
              <w:t>est affordability</w:t>
            </w:r>
            <w:r>
              <w:rPr>
                <w:lang w:val="en-GB"/>
              </w:rPr>
              <w:t>; T</w:t>
            </w:r>
            <w:r w:rsidRPr="00613205">
              <w:rPr>
                <w:lang w:val="en-GB"/>
              </w:rPr>
              <w:t>reatment selection</w:t>
            </w:r>
            <w:r>
              <w:rPr>
                <w:lang w:val="en-GB"/>
              </w:rPr>
              <w:t xml:space="preserve">; </w:t>
            </w:r>
            <w:r w:rsidRPr="00613205">
              <w:rPr>
                <w:lang w:val="en-GB"/>
              </w:rPr>
              <w:t>WES</w:t>
            </w:r>
            <w:r>
              <w:rPr>
                <w:lang w:val="en-GB"/>
              </w:rPr>
              <w:t>; D</w:t>
            </w:r>
            <w:r w:rsidRPr="00613205">
              <w:rPr>
                <w:lang w:val="en-GB"/>
              </w:rPr>
              <w:t>isconnect between the funding of drugs and the related biomarker test</w:t>
            </w:r>
            <w:r>
              <w:rPr>
                <w:lang w:val="en-GB"/>
              </w:rPr>
              <w:t>; F</w:t>
            </w:r>
            <w:r w:rsidRPr="00613205">
              <w:rPr>
                <w:lang w:val="en-GB"/>
              </w:rPr>
              <w:t>inancing</w:t>
            </w:r>
            <w:r>
              <w:rPr>
                <w:lang w:val="en-GB"/>
              </w:rPr>
              <w:t>; F</w:t>
            </w:r>
            <w:r w:rsidRPr="00613205">
              <w:rPr>
                <w:lang w:val="en-GB"/>
              </w:rPr>
              <w:t>unding</w:t>
            </w:r>
            <w:r>
              <w:rPr>
                <w:lang w:val="en-GB"/>
              </w:rPr>
              <w:t>; F</w:t>
            </w:r>
            <w:r w:rsidRPr="00613205">
              <w:rPr>
                <w:lang w:val="en-GB"/>
              </w:rPr>
              <w:t>unding from industr</w:t>
            </w:r>
            <w:r>
              <w:rPr>
                <w:lang w:val="en-GB"/>
              </w:rPr>
              <w:t>y; F</w:t>
            </w:r>
            <w:r w:rsidRPr="00613205">
              <w:rPr>
                <w:lang w:val="en-GB"/>
              </w:rPr>
              <w:t>unding of tests and treatments</w:t>
            </w:r>
            <w:r>
              <w:rPr>
                <w:lang w:val="en-GB"/>
              </w:rPr>
              <w:t>; N</w:t>
            </w:r>
            <w:r w:rsidRPr="00613205">
              <w:rPr>
                <w:lang w:val="en-GB"/>
              </w:rPr>
              <w:t>ational strategy</w:t>
            </w:r>
            <w:r>
              <w:rPr>
                <w:lang w:val="en-GB"/>
              </w:rPr>
              <w:t>; I</w:t>
            </w:r>
            <w:r w:rsidRPr="00613205">
              <w:rPr>
                <w:lang w:val="en-GB"/>
              </w:rPr>
              <w:t>nconsistent reimbursement for molecular diagnostics</w:t>
            </w:r>
            <w:r>
              <w:rPr>
                <w:lang w:val="en-GB"/>
              </w:rPr>
              <w:t>; R</w:t>
            </w:r>
            <w:r w:rsidRPr="00613205">
              <w:rPr>
                <w:lang w:val="en-GB"/>
              </w:rPr>
              <w:t>eimbursement</w:t>
            </w:r>
            <w:r>
              <w:rPr>
                <w:lang w:val="en-GB"/>
              </w:rPr>
              <w:t>.</w:t>
            </w:r>
          </w:p>
        </w:tc>
      </w:tr>
      <w:tr w:rsidR="00777B3A" w:rsidRPr="00234193" w14:paraId="2F2EBF85" w14:textId="77777777" w:rsidTr="001F172D">
        <w:tc>
          <w:tcPr>
            <w:tcW w:w="1843" w:type="dxa"/>
            <w:tcBorders>
              <w:top w:val="dotted" w:sz="4" w:space="0" w:color="auto"/>
              <w:bottom w:val="dotted" w:sz="4" w:space="0" w:color="auto"/>
            </w:tcBorders>
          </w:tcPr>
          <w:p w14:paraId="3614B03A" w14:textId="77777777" w:rsidR="00777B3A" w:rsidRPr="00047F3C" w:rsidRDefault="00777B3A" w:rsidP="001F172D">
            <w:pPr>
              <w:rPr>
                <w:b/>
                <w:bCs/>
                <w:lang w:val="en-GB"/>
              </w:rPr>
            </w:pPr>
            <w:r w:rsidRPr="00047F3C">
              <w:rPr>
                <w:b/>
                <w:bCs/>
                <w:lang w:val="en-GB"/>
              </w:rPr>
              <w:t>Social</w:t>
            </w:r>
            <w:r>
              <w:rPr>
                <w:b/>
                <w:bCs/>
                <w:lang w:val="en-GB"/>
              </w:rPr>
              <w:t xml:space="preserve"> (n=20)</w:t>
            </w:r>
          </w:p>
        </w:tc>
        <w:tc>
          <w:tcPr>
            <w:tcW w:w="7229" w:type="dxa"/>
            <w:tcBorders>
              <w:top w:val="dotted" w:sz="4" w:space="0" w:color="auto"/>
              <w:bottom w:val="dotted" w:sz="4" w:space="0" w:color="auto"/>
            </w:tcBorders>
          </w:tcPr>
          <w:p w14:paraId="52B970F1" w14:textId="77777777" w:rsidR="00777B3A" w:rsidRDefault="00777B3A" w:rsidP="001F172D">
            <w:pPr>
              <w:spacing w:after="120"/>
              <w:rPr>
                <w:lang w:val="en-GB"/>
              </w:rPr>
            </w:pPr>
            <w:r w:rsidRPr="00047F3C">
              <w:rPr>
                <w:lang w:val="en-GB"/>
              </w:rPr>
              <w:t>ELSI</w:t>
            </w:r>
            <w:r>
              <w:rPr>
                <w:lang w:val="en-GB"/>
              </w:rPr>
              <w:t>; D</w:t>
            </w:r>
            <w:r w:rsidRPr="00047F3C">
              <w:rPr>
                <w:lang w:val="en-GB"/>
              </w:rPr>
              <w:t>ata sharing</w:t>
            </w:r>
            <w:r>
              <w:rPr>
                <w:lang w:val="en-GB"/>
              </w:rPr>
              <w:t>; D</w:t>
            </w:r>
            <w:r w:rsidRPr="00047F3C">
              <w:rPr>
                <w:lang w:val="en-GB"/>
              </w:rPr>
              <w:t>ata storage</w:t>
            </w:r>
            <w:r>
              <w:rPr>
                <w:lang w:val="en-GB"/>
              </w:rPr>
              <w:t>; W</w:t>
            </w:r>
            <w:r w:rsidRPr="00047F3C">
              <w:rPr>
                <w:lang w:val="en-GB"/>
              </w:rPr>
              <w:t>orkload of involved specialist</w:t>
            </w:r>
            <w:r>
              <w:rPr>
                <w:lang w:val="en-GB"/>
              </w:rPr>
              <w:t>; E</w:t>
            </w:r>
            <w:r w:rsidRPr="00047F3C">
              <w:rPr>
                <w:lang w:val="en-GB"/>
              </w:rPr>
              <w:t>ducation</w:t>
            </w:r>
            <w:r>
              <w:rPr>
                <w:lang w:val="en-GB"/>
              </w:rPr>
              <w:t xml:space="preserve">; </w:t>
            </w:r>
            <w:r w:rsidRPr="00047F3C">
              <w:rPr>
                <w:lang w:val="en-GB"/>
              </w:rPr>
              <w:t>Lack of knowledge</w:t>
            </w:r>
            <w:r>
              <w:rPr>
                <w:lang w:val="en-GB"/>
              </w:rPr>
              <w:t>; S</w:t>
            </w:r>
            <w:r w:rsidRPr="00047F3C">
              <w:rPr>
                <w:lang w:val="en-GB"/>
              </w:rPr>
              <w:t>pecialist knowledge</w:t>
            </w:r>
            <w:r>
              <w:rPr>
                <w:lang w:val="en-GB"/>
              </w:rPr>
              <w:t>; P</w:t>
            </w:r>
            <w:r w:rsidRPr="00047F3C">
              <w:rPr>
                <w:lang w:val="en-GB"/>
              </w:rPr>
              <w:t>rivacy concerns</w:t>
            </w:r>
            <w:r>
              <w:rPr>
                <w:lang w:val="en-GB"/>
              </w:rPr>
              <w:t>; P</w:t>
            </w:r>
            <w:r w:rsidRPr="00047F3C">
              <w:rPr>
                <w:lang w:val="en-GB"/>
              </w:rPr>
              <w:t>atient expectations</w:t>
            </w:r>
            <w:r>
              <w:rPr>
                <w:lang w:val="en-GB"/>
              </w:rPr>
              <w:t>; A</w:t>
            </w:r>
            <w:r w:rsidRPr="00047F3C">
              <w:rPr>
                <w:lang w:val="en-GB"/>
              </w:rPr>
              <w:t>ttitude of pathologists to and level of involvement</w:t>
            </w:r>
            <w:r>
              <w:rPr>
                <w:lang w:val="en-GB"/>
              </w:rPr>
              <w:t>; U</w:t>
            </w:r>
            <w:r w:rsidRPr="00047F3C">
              <w:rPr>
                <w:lang w:val="en-GB"/>
              </w:rPr>
              <w:t>nsolicited findings</w:t>
            </w:r>
            <w:r>
              <w:rPr>
                <w:lang w:val="en-GB"/>
              </w:rPr>
              <w:t>; C</w:t>
            </w:r>
            <w:r w:rsidRPr="00047F3C">
              <w:rPr>
                <w:lang w:val="en-GB"/>
              </w:rPr>
              <w:t>linical trial ethics</w:t>
            </w:r>
            <w:r>
              <w:rPr>
                <w:lang w:val="en-GB"/>
              </w:rPr>
              <w:t>; P</w:t>
            </w:r>
            <w:r w:rsidRPr="00047F3C">
              <w:rPr>
                <w:lang w:val="en-GB"/>
              </w:rPr>
              <w:t>opulation health impacts</w:t>
            </w:r>
            <w:r>
              <w:rPr>
                <w:lang w:val="en-GB"/>
              </w:rPr>
              <w:t>; I</w:t>
            </w:r>
            <w:r w:rsidRPr="00047F3C">
              <w:rPr>
                <w:lang w:val="en-GB"/>
              </w:rPr>
              <w:t>nformed consent and patient education</w:t>
            </w:r>
            <w:r>
              <w:rPr>
                <w:lang w:val="en-GB"/>
              </w:rPr>
              <w:t>; I</w:t>
            </w:r>
            <w:r w:rsidRPr="00047F3C">
              <w:rPr>
                <w:lang w:val="en-GB"/>
              </w:rPr>
              <w:t>nvasiveness biopsy</w:t>
            </w:r>
            <w:r>
              <w:rPr>
                <w:lang w:val="en-GB"/>
              </w:rPr>
              <w:t>; P</w:t>
            </w:r>
            <w:r w:rsidRPr="00047F3C">
              <w:rPr>
                <w:lang w:val="en-GB"/>
              </w:rPr>
              <w:t>atient and physician goals</w:t>
            </w:r>
            <w:r>
              <w:rPr>
                <w:lang w:val="en-GB"/>
              </w:rPr>
              <w:t>; P</w:t>
            </w:r>
            <w:r w:rsidRPr="00047F3C">
              <w:rPr>
                <w:lang w:val="en-GB"/>
              </w:rPr>
              <w:t>atient-reported outcomes</w:t>
            </w:r>
            <w:r>
              <w:rPr>
                <w:lang w:val="en-GB"/>
              </w:rPr>
              <w:t xml:space="preserve">; </w:t>
            </w:r>
            <w:r w:rsidRPr="00047F3C">
              <w:rPr>
                <w:lang w:val="en-GB"/>
              </w:rPr>
              <w:t>Quality of life</w:t>
            </w:r>
            <w:r>
              <w:rPr>
                <w:lang w:val="en-GB"/>
              </w:rPr>
              <w:t>; R</w:t>
            </w:r>
            <w:r w:rsidRPr="00047F3C">
              <w:rPr>
                <w:lang w:val="en-GB"/>
              </w:rPr>
              <w:t>esistance testing</w:t>
            </w:r>
            <w:r>
              <w:rPr>
                <w:lang w:val="en-GB"/>
              </w:rPr>
              <w:t>; A</w:t>
            </w:r>
            <w:r w:rsidRPr="00047F3C">
              <w:rPr>
                <w:lang w:val="en-GB"/>
              </w:rPr>
              <w:t>doption</w:t>
            </w:r>
            <w:r>
              <w:rPr>
                <w:lang w:val="en-GB"/>
              </w:rPr>
              <w:t>.</w:t>
            </w:r>
          </w:p>
        </w:tc>
      </w:tr>
      <w:tr w:rsidR="00777B3A" w:rsidRPr="00234193" w14:paraId="024581D9" w14:textId="77777777" w:rsidTr="001F172D">
        <w:tc>
          <w:tcPr>
            <w:tcW w:w="1843" w:type="dxa"/>
            <w:tcBorders>
              <w:top w:val="dotted" w:sz="4" w:space="0" w:color="auto"/>
              <w:bottom w:val="single" w:sz="4" w:space="0" w:color="auto"/>
            </w:tcBorders>
          </w:tcPr>
          <w:p w14:paraId="2F760F5C" w14:textId="77777777" w:rsidR="00777B3A" w:rsidRPr="00047F3C" w:rsidRDefault="00777B3A" w:rsidP="001F172D">
            <w:pPr>
              <w:rPr>
                <w:b/>
                <w:bCs/>
                <w:lang w:val="en-GB"/>
              </w:rPr>
            </w:pPr>
            <w:r w:rsidRPr="00047F3C">
              <w:rPr>
                <w:b/>
                <w:bCs/>
                <w:lang w:val="en-GB"/>
              </w:rPr>
              <w:t>Market access</w:t>
            </w:r>
            <w:r>
              <w:rPr>
                <w:b/>
                <w:bCs/>
                <w:lang w:val="en-GB"/>
              </w:rPr>
              <w:t xml:space="preserve"> (n=15)</w:t>
            </w:r>
          </w:p>
        </w:tc>
        <w:tc>
          <w:tcPr>
            <w:tcW w:w="7229" w:type="dxa"/>
            <w:tcBorders>
              <w:top w:val="dotted" w:sz="4" w:space="0" w:color="auto"/>
              <w:bottom w:val="single" w:sz="4" w:space="0" w:color="auto"/>
            </w:tcBorders>
          </w:tcPr>
          <w:p w14:paraId="5F37FF2E" w14:textId="77777777" w:rsidR="00777B3A" w:rsidRDefault="00777B3A" w:rsidP="001F172D">
            <w:pPr>
              <w:spacing w:after="120"/>
              <w:rPr>
                <w:lang w:val="en-GB"/>
              </w:rPr>
            </w:pPr>
            <w:r>
              <w:rPr>
                <w:lang w:val="en-GB"/>
              </w:rPr>
              <w:t>A</w:t>
            </w:r>
            <w:r w:rsidRPr="00047F3C">
              <w:rPr>
                <w:lang w:val="en-GB"/>
              </w:rPr>
              <w:t>pproved treatments</w:t>
            </w:r>
            <w:r>
              <w:rPr>
                <w:lang w:val="en-GB"/>
              </w:rPr>
              <w:t>; A</w:t>
            </w:r>
            <w:r w:rsidRPr="00047F3C">
              <w:rPr>
                <w:lang w:val="en-GB"/>
              </w:rPr>
              <w:t>ffordable testing and therapies</w:t>
            </w:r>
            <w:r>
              <w:rPr>
                <w:lang w:val="en-GB"/>
              </w:rPr>
              <w:t>; A</w:t>
            </w:r>
            <w:r w:rsidRPr="00047F3C">
              <w:rPr>
                <w:lang w:val="en-GB"/>
              </w:rPr>
              <w:t>ccess to drugs</w:t>
            </w:r>
            <w:r>
              <w:rPr>
                <w:lang w:val="en-GB"/>
              </w:rPr>
              <w:t>; A</w:t>
            </w:r>
            <w:r w:rsidRPr="00047F3C">
              <w:rPr>
                <w:lang w:val="en-GB"/>
              </w:rPr>
              <w:t>ccess to innovative drugs</w:t>
            </w:r>
            <w:r>
              <w:rPr>
                <w:lang w:val="en-GB"/>
              </w:rPr>
              <w:t>; C</w:t>
            </w:r>
            <w:r w:rsidRPr="00047F3C">
              <w:rPr>
                <w:lang w:val="en-GB"/>
              </w:rPr>
              <w:t>hall</w:t>
            </w:r>
            <w:r>
              <w:rPr>
                <w:lang w:val="en-GB"/>
              </w:rPr>
              <w:t>e</w:t>
            </w:r>
            <w:r w:rsidRPr="00047F3C">
              <w:rPr>
                <w:lang w:val="en-GB"/>
              </w:rPr>
              <w:t>nge of implementing targeted therapies</w:t>
            </w:r>
            <w:r>
              <w:rPr>
                <w:lang w:val="en-GB"/>
              </w:rPr>
              <w:t>; L</w:t>
            </w:r>
            <w:r w:rsidRPr="00047F3C">
              <w:rPr>
                <w:lang w:val="en-GB"/>
              </w:rPr>
              <w:t>ack of novel therapies</w:t>
            </w:r>
            <w:r>
              <w:rPr>
                <w:lang w:val="en-GB"/>
              </w:rPr>
              <w:t>; A</w:t>
            </w:r>
            <w:r w:rsidRPr="00047F3C">
              <w:rPr>
                <w:lang w:val="en-GB"/>
              </w:rPr>
              <w:t>ccess to testing</w:t>
            </w:r>
            <w:r>
              <w:rPr>
                <w:lang w:val="en-GB"/>
              </w:rPr>
              <w:t>; N</w:t>
            </w:r>
            <w:r w:rsidRPr="00047F3C">
              <w:rPr>
                <w:lang w:val="en-GB"/>
              </w:rPr>
              <w:t>ovel NGS technique</w:t>
            </w:r>
            <w:r>
              <w:rPr>
                <w:lang w:val="en-GB"/>
              </w:rPr>
              <w:t>; T</w:t>
            </w:r>
            <w:r w:rsidRPr="00047F3C">
              <w:rPr>
                <w:lang w:val="en-GB"/>
              </w:rPr>
              <w:t>he difficulties in developing novel molecularly targeted agents</w:t>
            </w:r>
            <w:r>
              <w:rPr>
                <w:lang w:val="en-GB"/>
              </w:rPr>
              <w:t>; S</w:t>
            </w:r>
            <w:r w:rsidRPr="00047F3C">
              <w:rPr>
                <w:lang w:val="en-GB"/>
              </w:rPr>
              <w:t>uboptimal drug development</w:t>
            </w:r>
            <w:r>
              <w:rPr>
                <w:lang w:val="en-GB"/>
              </w:rPr>
              <w:t>; O</w:t>
            </w:r>
            <w:r w:rsidRPr="00047F3C">
              <w:rPr>
                <w:lang w:val="en-GB"/>
              </w:rPr>
              <w:t>ff</w:t>
            </w:r>
            <w:r>
              <w:rPr>
                <w:lang w:val="en-GB"/>
              </w:rPr>
              <w:t>-</w:t>
            </w:r>
            <w:r w:rsidRPr="00047F3C">
              <w:rPr>
                <w:lang w:val="en-GB"/>
              </w:rPr>
              <w:t>label drug use</w:t>
            </w:r>
            <w:r>
              <w:rPr>
                <w:lang w:val="en-GB"/>
              </w:rPr>
              <w:t>; O</w:t>
            </w:r>
            <w:r w:rsidRPr="00047F3C">
              <w:rPr>
                <w:lang w:val="en-GB"/>
              </w:rPr>
              <w:t>ff-label treatment</w:t>
            </w:r>
            <w:r>
              <w:rPr>
                <w:lang w:val="en-GB"/>
              </w:rPr>
              <w:t>; R</w:t>
            </w:r>
            <w:r w:rsidRPr="00047F3C">
              <w:rPr>
                <w:lang w:val="en-GB"/>
              </w:rPr>
              <w:t>eduction in off-label targeted therapy costs</w:t>
            </w:r>
            <w:r>
              <w:rPr>
                <w:lang w:val="en-GB"/>
              </w:rPr>
              <w:t>; M</w:t>
            </w:r>
            <w:r w:rsidRPr="00047F3C">
              <w:rPr>
                <w:lang w:val="en-GB"/>
              </w:rPr>
              <w:t>arket factors</w:t>
            </w:r>
            <w:r>
              <w:rPr>
                <w:lang w:val="en-GB"/>
              </w:rPr>
              <w:t>; R</w:t>
            </w:r>
            <w:r w:rsidRPr="00047F3C">
              <w:rPr>
                <w:lang w:val="en-GB"/>
              </w:rPr>
              <w:t>egulatory environment</w:t>
            </w:r>
            <w:r>
              <w:rPr>
                <w:lang w:val="en-GB"/>
              </w:rPr>
              <w:t>.</w:t>
            </w:r>
          </w:p>
        </w:tc>
      </w:tr>
      <w:tr w:rsidR="00777B3A" w:rsidRPr="00234193" w14:paraId="267069C0" w14:textId="77777777" w:rsidTr="001F172D">
        <w:tc>
          <w:tcPr>
            <w:tcW w:w="9072" w:type="dxa"/>
            <w:gridSpan w:val="2"/>
            <w:tcBorders>
              <w:top w:val="single" w:sz="4" w:space="0" w:color="auto"/>
              <w:bottom w:val="single" w:sz="4" w:space="0" w:color="auto"/>
            </w:tcBorders>
          </w:tcPr>
          <w:p w14:paraId="3F931828" w14:textId="77777777" w:rsidR="00777B3A" w:rsidRDefault="00777B3A" w:rsidP="001F172D">
            <w:pPr>
              <w:rPr>
                <w:sz w:val="18"/>
                <w:szCs w:val="18"/>
                <w:lang w:val="en-GB"/>
              </w:rPr>
            </w:pPr>
            <w:r>
              <w:rPr>
                <w:sz w:val="18"/>
                <w:szCs w:val="18"/>
                <w:lang w:val="en-GB"/>
              </w:rPr>
              <w:t>*, Number of factors that were originally extracted from literature before they were summarized under common headers.</w:t>
            </w:r>
          </w:p>
          <w:p w14:paraId="09128476" w14:textId="77777777" w:rsidR="00777B3A" w:rsidRDefault="00777B3A" w:rsidP="001F172D">
            <w:pPr>
              <w:rPr>
                <w:lang w:val="en-GB"/>
              </w:rPr>
            </w:pPr>
            <w:r w:rsidRPr="00047F3C">
              <w:rPr>
                <w:sz w:val="18"/>
                <w:szCs w:val="18"/>
                <w:lang w:val="en-GB"/>
              </w:rPr>
              <w:t>NSCLC, Non-small cell lung cancer; DNA, deoxyribonucleic acid; IT, information technology; NGS, next-generation sequencing; WES, whole exome sequencing; ELSI, ethical, legal and social implications.</w:t>
            </w:r>
          </w:p>
        </w:tc>
      </w:tr>
    </w:tbl>
    <w:p w14:paraId="4195BE25" w14:textId="77777777" w:rsidR="00777B3A" w:rsidRPr="00F2658D" w:rsidRDefault="00777B3A" w:rsidP="00777B3A">
      <w:pPr>
        <w:rPr>
          <w:lang w:val="en-GB"/>
        </w:rPr>
      </w:pPr>
    </w:p>
    <w:p w14:paraId="28AC71A7" w14:textId="77777777" w:rsidR="00777B3A" w:rsidRPr="00C0730F" w:rsidRDefault="00777B3A" w:rsidP="00777B3A">
      <w:pPr>
        <w:spacing w:line="480" w:lineRule="auto"/>
        <w:rPr>
          <w:rFonts w:ascii="Cambria" w:hAnsi="Cambria"/>
          <w:b/>
          <w:sz w:val="28"/>
          <w:lang w:val="en-GB"/>
        </w:rPr>
        <w:sectPr w:rsidR="00777B3A" w:rsidRPr="00C0730F" w:rsidSect="005C260B">
          <w:pgSz w:w="11906" w:h="16838"/>
          <w:pgMar w:top="1440" w:right="1440" w:bottom="1440" w:left="1440" w:header="708" w:footer="708" w:gutter="0"/>
          <w:cols w:space="708"/>
          <w:docGrid w:linePitch="360"/>
        </w:sectPr>
      </w:pPr>
    </w:p>
    <w:p w14:paraId="16CB2CD0" w14:textId="74BAD1A8" w:rsidR="00777B3A" w:rsidRPr="00C0730F" w:rsidRDefault="00777B3A" w:rsidP="00777B3A">
      <w:pPr>
        <w:pStyle w:val="Kop1"/>
        <w:rPr>
          <w:rFonts w:ascii="Cambria" w:hAnsi="Cambria"/>
          <w:lang w:val="en-GB"/>
        </w:rPr>
      </w:pPr>
      <w:r w:rsidRPr="00C0730F">
        <w:rPr>
          <w:rFonts w:ascii="Cambria" w:hAnsi="Cambria"/>
          <w:lang w:val="en-GB"/>
        </w:rPr>
        <w:lastRenderedPageBreak/>
        <w:t xml:space="preserve">Appendix </w:t>
      </w:r>
      <w:r w:rsidR="00A869FA" w:rsidRPr="00C0730F">
        <w:rPr>
          <w:rFonts w:ascii="Cambria" w:hAnsi="Cambria"/>
          <w:lang w:val="en-GB"/>
        </w:rPr>
        <w:t>I</w:t>
      </w:r>
      <w:r w:rsidR="00A869FA">
        <w:rPr>
          <w:rFonts w:ascii="Cambria" w:hAnsi="Cambria"/>
          <w:lang w:val="en-GB"/>
        </w:rPr>
        <w:t>II</w:t>
      </w:r>
      <w:r w:rsidRPr="00C0730F">
        <w:rPr>
          <w:rFonts w:ascii="Cambria" w:hAnsi="Cambria"/>
          <w:lang w:val="en-GB"/>
        </w:rPr>
        <w:t>. Scenarios</w:t>
      </w:r>
    </w:p>
    <w:p w14:paraId="0B82E994" w14:textId="77777777" w:rsidR="00777B3A" w:rsidRPr="009C279F" w:rsidRDefault="00777B3A" w:rsidP="00777B3A">
      <w:pPr>
        <w:spacing w:after="0" w:line="240" w:lineRule="auto"/>
        <w:rPr>
          <w:rFonts w:eastAsia="Times New Roman" w:cstheme="minorHAnsi"/>
          <w:color w:val="393939"/>
          <w:sz w:val="16"/>
          <w:szCs w:val="16"/>
          <w:lang w:val="en-GB" w:eastAsia="nl-NL"/>
        </w:rPr>
      </w:pPr>
      <w:r w:rsidRPr="009C279F">
        <w:rPr>
          <w:rFonts w:eastAsia="Times New Roman" w:cstheme="minorHAnsi"/>
          <w:b/>
          <w:bCs/>
          <w:color w:val="393939"/>
          <w:sz w:val="24"/>
          <w:szCs w:val="24"/>
          <w:lang w:val="en-GB" w:eastAsia="nl-NL"/>
        </w:rPr>
        <w:t>Explanation</w:t>
      </w:r>
      <w:r w:rsidRPr="009C279F">
        <w:rPr>
          <w:rFonts w:eastAsia="Times New Roman" w:cstheme="minorHAnsi"/>
          <w:color w:val="393939"/>
          <w:sz w:val="21"/>
          <w:szCs w:val="21"/>
          <w:lang w:val="en-GB" w:eastAsia="nl-NL"/>
        </w:rPr>
        <w:br/>
      </w:r>
      <w:r w:rsidRPr="009C279F">
        <w:rPr>
          <w:rFonts w:eastAsia="Times New Roman" w:cstheme="minorHAnsi"/>
          <w:color w:val="393939"/>
          <w:sz w:val="21"/>
          <w:szCs w:val="21"/>
          <w:lang w:val="en-GB" w:eastAsia="nl-NL"/>
        </w:rPr>
        <w:br/>
      </w:r>
      <w:r w:rsidRPr="009C279F">
        <w:rPr>
          <w:rFonts w:eastAsia="Times New Roman" w:cstheme="minorHAnsi"/>
          <w:color w:val="393939"/>
          <w:lang w:val="en-GB" w:eastAsia="nl-NL"/>
        </w:rPr>
        <w:t>You will be first shown a status quo; the current situation from which the scenarios deviate. Following the status quo, you will be presented with nine scenarios. </w:t>
      </w:r>
      <w:r w:rsidRPr="009C279F">
        <w:rPr>
          <w:rFonts w:eastAsia="Times New Roman" w:cstheme="minorHAnsi"/>
          <w:b/>
          <w:bCs/>
          <w:color w:val="E74C3C"/>
          <w:u w:val="single"/>
          <w:lang w:val="en-GB" w:eastAsia="nl-NL"/>
        </w:rPr>
        <w:t>The time horizon of each scenario is five years.</w:t>
      </w:r>
      <w:r w:rsidRPr="009C279F">
        <w:rPr>
          <w:rFonts w:eastAsia="Times New Roman" w:cstheme="minorHAnsi"/>
          <w:color w:val="E74C3C"/>
          <w:lang w:val="en-GB" w:eastAsia="nl-NL"/>
        </w:rPr>
        <w:t> </w:t>
      </w:r>
    </w:p>
    <w:p w14:paraId="38478737" w14:textId="77777777" w:rsidR="00777B3A" w:rsidRPr="009C279F" w:rsidRDefault="00777B3A" w:rsidP="00777B3A">
      <w:pPr>
        <w:spacing w:after="0" w:line="240" w:lineRule="auto"/>
        <w:rPr>
          <w:rFonts w:eastAsia="Times New Roman" w:cstheme="minorHAnsi"/>
          <w:color w:val="393939"/>
          <w:sz w:val="16"/>
          <w:szCs w:val="16"/>
          <w:lang w:val="en-GB" w:eastAsia="nl-NL"/>
        </w:rPr>
      </w:pPr>
      <w:r w:rsidRPr="009C279F">
        <w:rPr>
          <w:rFonts w:eastAsia="Times New Roman" w:cstheme="minorHAnsi"/>
          <w:color w:val="393939"/>
          <w:sz w:val="16"/>
          <w:szCs w:val="16"/>
          <w:lang w:val="en-GB" w:eastAsia="nl-NL"/>
        </w:rPr>
        <w:t> </w:t>
      </w:r>
    </w:p>
    <w:p w14:paraId="2B1B2884" w14:textId="77777777" w:rsidR="00777B3A" w:rsidRPr="009C279F" w:rsidRDefault="00777B3A" w:rsidP="00777B3A">
      <w:pPr>
        <w:spacing w:after="0" w:line="240" w:lineRule="auto"/>
        <w:rPr>
          <w:rFonts w:eastAsia="Times New Roman" w:cstheme="minorHAnsi"/>
          <w:color w:val="393939"/>
          <w:sz w:val="16"/>
          <w:szCs w:val="16"/>
          <w:lang w:val="en-GB" w:eastAsia="nl-NL"/>
        </w:rPr>
      </w:pPr>
      <w:r w:rsidRPr="009C279F">
        <w:rPr>
          <w:rFonts w:eastAsia="Times New Roman" w:cstheme="minorHAnsi"/>
          <w:b/>
          <w:bCs/>
          <w:color w:val="393939"/>
          <w:u w:val="single"/>
          <w:lang w:val="en-GB" w:eastAsia="nl-NL"/>
        </w:rPr>
        <w:t>How are the scenarios structured?</w:t>
      </w:r>
      <w:r w:rsidRPr="009C279F">
        <w:rPr>
          <w:rFonts w:eastAsia="Times New Roman" w:cstheme="minorHAnsi"/>
          <w:color w:val="393939"/>
          <w:lang w:val="en-GB" w:eastAsia="nl-NL"/>
        </w:rPr>
        <w:br/>
        <w:t>Each scenario starts with a possible future development, followed by potential consequences of that future development.</w:t>
      </w:r>
    </w:p>
    <w:p w14:paraId="4BEE1A22" w14:textId="77777777" w:rsidR="00777B3A" w:rsidRPr="009C279F" w:rsidRDefault="00777B3A" w:rsidP="00777B3A">
      <w:pPr>
        <w:spacing w:after="0" w:line="240" w:lineRule="auto"/>
        <w:rPr>
          <w:rFonts w:eastAsia="Times New Roman" w:cstheme="minorHAnsi"/>
          <w:color w:val="393939"/>
          <w:sz w:val="16"/>
          <w:szCs w:val="16"/>
          <w:lang w:val="en-GB" w:eastAsia="nl-NL"/>
        </w:rPr>
      </w:pPr>
      <w:r w:rsidRPr="009C279F">
        <w:rPr>
          <w:rFonts w:eastAsia="Times New Roman" w:cstheme="minorHAnsi"/>
          <w:b/>
          <w:bCs/>
          <w:color w:val="393939"/>
          <w:u w:val="single"/>
          <w:lang w:val="en-GB" w:eastAsia="nl-NL"/>
        </w:rPr>
        <w:t>Which questions will you ask about scenarios?</w:t>
      </w:r>
      <w:r w:rsidRPr="009C279F">
        <w:rPr>
          <w:rFonts w:eastAsia="Times New Roman" w:cstheme="minorHAnsi"/>
          <w:color w:val="393939"/>
          <w:lang w:val="en-GB" w:eastAsia="nl-NL"/>
        </w:rPr>
        <w:br/>
        <w:t>We will ask you a series of questions about each scenario. The first question is always about the likelihood that that specific future development may occur. The following questions are related to the likelihood that the consequences of the future development may occur. Finally, we ask you to assess the likelihood that the overall scenario may occur. </w:t>
      </w:r>
      <w:r w:rsidRPr="009C279F">
        <w:rPr>
          <w:rFonts w:eastAsia="Times New Roman" w:cstheme="minorHAnsi"/>
          <w:color w:val="393939"/>
          <w:sz w:val="16"/>
          <w:szCs w:val="16"/>
          <w:lang w:val="en-GB" w:eastAsia="nl-NL"/>
        </w:rPr>
        <w:br/>
        <w:t> </w:t>
      </w:r>
    </w:p>
    <w:p w14:paraId="086D5D73" w14:textId="77777777" w:rsidR="00777B3A" w:rsidRPr="009C279F" w:rsidRDefault="00777B3A" w:rsidP="00777B3A">
      <w:pPr>
        <w:spacing w:after="0" w:line="240" w:lineRule="auto"/>
        <w:rPr>
          <w:rFonts w:eastAsia="Times New Roman" w:cstheme="minorHAnsi"/>
          <w:color w:val="393939"/>
          <w:sz w:val="16"/>
          <w:szCs w:val="16"/>
          <w:lang w:val="en-GB" w:eastAsia="nl-NL"/>
        </w:rPr>
      </w:pPr>
      <w:r w:rsidRPr="009C279F">
        <w:rPr>
          <w:rFonts w:eastAsia="Times New Roman" w:cstheme="minorHAnsi"/>
          <w:b/>
          <w:bCs/>
          <w:color w:val="393939"/>
          <w:u w:val="single"/>
          <w:lang w:val="en-GB" w:eastAsia="nl-NL"/>
        </w:rPr>
        <w:t>Which inputs do I need to provide?</w:t>
      </w:r>
      <w:r w:rsidRPr="009C279F">
        <w:rPr>
          <w:rFonts w:eastAsia="Times New Roman" w:cstheme="minorHAnsi"/>
          <w:color w:val="393939"/>
          <w:lang w:val="en-GB" w:eastAsia="nl-NL"/>
        </w:rPr>
        <w:br/>
        <w:t xml:space="preserve">We ask you to provide us with </w:t>
      </w:r>
      <w:r w:rsidRPr="009C279F">
        <w:rPr>
          <w:rFonts w:eastAsia="Times New Roman" w:cstheme="minorHAnsi"/>
          <w:color w:val="393939"/>
          <w:u w:val="single"/>
          <w:lang w:val="en-GB" w:eastAsia="nl-NL"/>
        </w:rPr>
        <w:t>your personal</w:t>
      </w:r>
      <w:r w:rsidRPr="009C279F">
        <w:rPr>
          <w:rFonts w:eastAsia="Times New Roman" w:cstheme="minorHAnsi"/>
          <w:color w:val="393939"/>
          <w:lang w:val="en-GB" w:eastAsia="nl-NL"/>
        </w:rPr>
        <w:t xml:space="preserve"> judgements of three values:</w:t>
      </w:r>
    </w:p>
    <w:p w14:paraId="66A6C91C" w14:textId="77777777" w:rsidR="00777B3A" w:rsidRPr="009C279F" w:rsidRDefault="00777B3A" w:rsidP="00777B3A">
      <w:pPr>
        <w:numPr>
          <w:ilvl w:val="0"/>
          <w:numId w:val="1"/>
        </w:numPr>
        <w:spacing w:before="100" w:beforeAutospacing="1" w:after="100" w:afterAutospacing="1" w:line="240" w:lineRule="auto"/>
        <w:rPr>
          <w:rFonts w:eastAsia="Times New Roman" w:cstheme="minorHAnsi"/>
          <w:color w:val="393939"/>
          <w:sz w:val="16"/>
          <w:szCs w:val="16"/>
          <w:lang w:val="en-GB" w:eastAsia="nl-NL"/>
        </w:rPr>
      </w:pPr>
      <w:r w:rsidRPr="009C279F">
        <w:rPr>
          <w:rFonts w:eastAsia="Times New Roman" w:cstheme="minorHAnsi"/>
          <w:color w:val="393939"/>
          <w:lang w:val="en-GB" w:eastAsia="nl-NL"/>
        </w:rPr>
        <w:t>The most likely probability (M) or modus that something may occur;</w:t>
      </w:r>
    </w:p>
    <w:p w14:paraId="277E2A30" w14:textId="77777777" w:rsidR="00777B3A" w:rsidRPr="009C279F" w:rsidRDefault="00777B3A" w:rsidP="00777B3A">
      <w:pPr>
        <w:numPr>
          <w:ilvl w:val="0"/>
          <w:numId w:val="1"/>
        </w:numPr>
        <w:spacing w:before="100" w:beforeAutospacing="1" w:after="100" w:afterAutospacing="1" w:line="240" w:lineRule="auto"/>
        <w:rPr>
          <w:rFonts w:eastAsia="Times New Roman" w:cstheme="minorHAnsi"/>
          <w:color w:val="393939"/>
          <w:sz w:val="16"/>
          <w:szCs w:val="16"/>
          <w:lang w:val="en-GB" w:eastAsia="nl-NL"/>
        </w:rPr>
      </w:pPr>
      <w:r w:rsidRPr="009C279F">
        <w:rPr>
          <w:rFonts w:eastAsia="Times New Roman" w:cstheme="minorHAnsi"/>
          <w:color w:val="393939"/>
          <w:lang w:val="en-GB" w:eastAsia="nl-NL"/>
        </w:rPr>
        <w:t>The lowest plausible bound (L); it should be extremely unlikely that the real probability is below this number;</w:t>
      </w:r>
    </w:p>
    <w:p w14:paraId="2E25464F" w14:textId="77777777" w:rsidR="00777B3A" w:rsidRPr="009C279F" w:rsidRDefault="00777B3A" w:rsidP="00777B3A">
      <w:pPr>
        <w:numPr>
          <w:ilvl w:val="0"/>
          <w:numId w:val="1"/>
        </w:numPr>
        <w:spacing w:before="100" w:beforeAutospacing="1" w:after="100" w:afterAutospacing="1" w:line="240" w:lineRule="auto"/>
        <w:rPr>
          <w:rFonts w:eastAsia="Times New Roman" w:cstheme="minorHAnsi"/>
          <w:color w:val="393939"/>
          <w:sz w:val="16"/>
          <w:szCs w:val="16"/>
          <w:lang w:val="en-GB" w:eastAsia="nl-NL"/>
        </w:rPr>
      </w:pPr>
      <w:r w:rsidRPr="009C279F">
        <w:rPr>
          <w:rFonts w:eastAsia="Times New Roman" w:cstheme="minorHAnsi"/>
          <w:color w:val="393939"/>
          <w:lang w:val="en-GB" w:eastAsia="nl-NL"/>
        </w:rPr>
        <w:t>The highest plausible bound (U); it should be extremely unlikely that the real probability is above this number.</w:t>
      </w:r>
    </w:p>
    <w:p w14:paraId="67071A7D" w14:textId="77777777" w:rsidR="00777B3A" w:rsidRPr="00FF22E6" w:rsidRDefault="00777B3A" w:rsidP="00777B3A">
      <w:pPr>
        <w:rPr>
          <w:rFonts w:eastAsia="Times New Roman" w:cstheme="minorHAnsi"/>
          <w:color w:val="393939"/>
          <w:sz w:val="21"/>
          <w:szCs w:val="21"/>
          <w:lang w:val="en-GB" w:eastAsia="nl-NL"/>
        </w:rPr>
      </w:pPr>
      <w:r w:rsidRPr="009C279F">
        <w:rPr>
          <w:rFonts w:eastAsia="Times New Roman" w:cstheme="minorHAnsi"/>
          <w:color w:val="393939"/>
          <w:lang w:val="en-GB" w:eastAsia="nl-NL"/>
        </w:rPr>
        <w:t>Each of these values should be between 0 and 100.</w:t>
      </w:r>
      <w:r w:rsidRPr="009C279F">
        <w:rPr>
          <w:rFonts w:eastAsia="Times New Roman" w:cstheme="minorHAnsi"/>
          <w:color w:val="393939"/>
          <w:sz w:val="16"/>
          <w:szCs w:val="16"/>
          <w:lang w:val="en-GB" w:eastAsia="nl-NL"/>
        </w:rPr>
        <w:br/>
      </w:r>
      <w:r w:rsidRPr="009C279F">
        <w:rPr>
          <w:rFonts w:eastAsia="Times New Roman" w:cstheme="minorHAnsi"/>
          <w:color w:val="393939"/>
          <w:sz w:val="21"/>
          <w:szCs w:val="21"/>
          <w:lang w:val="en-GB" w:eastAsia="nl-NL"/>
        </w:rPr>
        <w:br/>
      </w:r>
      <w:r w:rsidRPr="009C279F">
        <w:rPr>
          <w:rFonts w:eastAsia="Times New Roman" w:cstheme="minorHAnsi"/>
          <w:noProof/>
          <w:sz w:val="24"/>
          <w:szCs w:val="24"/>
          <w:lang w:val="en-US"/>
        </w:rPr>
        <w:drawing>
          <wp:inline distT="0" distB="0" distL="0" distR="0" wp14:anchorId="796976B0" wp14:editId="5DFB2BC8">
            <wp:extent cx="5760720" cy="88582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85825"/>
                    </a:xfrm>
                    <a:prstGeom prst="rect">
                      <a:avLst/>
                    </a:prstGeom>
                    <a:noFill/>
                    <a:ln>
                      <a:noFill/>
                    </a:ln>
                  </pic:spPr>
                </pic:pic>
              </a:graphicData>
            </a:graphic>
          </wp:inline>
        </w:drawing>
      </w:r>
    </w:p>
    <w:p w14:paraId="16902CCB" w14:textId="77777777" w:rsidR="00777B3A" w:rsidRPr="00FF22E6" w:rsidRDefault="00777B3A" w:rsidP="00777B3A">
      <w:pPr>
        <w:rPr>
          <w:rFonts w:eastAsia="Times New Roman" w:cstheme="minorHAnsi"/>
          <w:color w:val="393939"/>
          <w:sz w:val="21"/>
          <w:szCs w:val="21"/>
          <w:lang w:val="en-GB" w:eastAsia="nl-NL"/>
        </w:rPr>
      </w:pPr>
      <w:r w:rsidRPr="00FF22E6">
        <w:rPr>
          <w:rFonts w:eastAsia="Times New Roman" w:cstheme="minorHAnsi"/>
          <w:color w:val="393939"/>
          <w:sz w:val="21"/>
          <w:szCs w:val="21"/>
          <w:lang w:val="en-GB" w:eastAsia="nl-NL"/>
        </w:rPr>
        <w:br w:type="page"/>
      </w:r>
    </w:p>
    <w:p w14:paraId="34131321" w14:textId="77777777" w:rsidR="00777B3A" w:rsidRPr="009C279F" w:rsidRDefault="00777B3A" w:rsidP="00777B3A">
      <w:pPr>
        <w:spacing w:after="0" w:line="240" w:lineRule="auto"/>
        <w:rPr>
          <w:rFonts w:eastAsia="Times New Roman" w:cstheme="minorHAnsi"/>
          <w:sz w:val="20"/>
          <w:szCs w:val="20"/>
          <w:lang w:val="en-GB" w:eastAsia="nl-NL"/>
        </w:rPr>
      </w:pPr>
      <w:r w:rsidRPr="009C279F">
        <w:rPr>
          <w:rFonts w:eastAsia="Times New Roman" w:cstheme="minorHAnsi"/>
          <w:b/>
          <w:bCs/>
          <w:color w:val="393939"/>
          <w:sz w:val="24"/>
          <w:szCs w:val="24"/>
          <w:lang w:val="en-GB" w:eastAsia="nl-NL"/>
        </w:rPr>
        <w:lastRenderedPageBreak/>
        <w:t>Status quo</w:t>
      </w:r>
      <w:r w:rsidRPr="009C279F">
        <w:rPr>
          <w:rFonts w:eastAsia="Times New Roman" w:cstheme="minorHAnsi"/>
          <w:color w:val="393939"/>
          <w:sz w:val="18"/>
          <w:szCs w:val="18"/>
          <w:shd w:val="clear" w:color="auto" w:fill="FFFFFF"/>
          <w:lang w:val="en-GB" w:eastAsia="nl-NL"/>
        </w:rPr>
        <w:t xml:space="preserve"> </w:t>
      </w:r>
    </w:p>
    <w:p w14:paraId="5AD1B958" w14:textId="77777777" w:rsidR="00777B3A" w:rsidRPr="009C279F" w:rsidRDefault="00777B3A" w:rsidP="00777B3A">
      <w:pPr>
        <w:spacing w:after="0" w:line="240" w:lineRule="auto"/>
        <w:rPr>
          <w:rFonts w:eastAsia="Times New Roman" w:cstheme="minorHAnsi"/>
          <w:color w:val="393939"/>
          <w:sz w:val="21"/>
          <w:szCs w:val="21"/>
          <w:lang w:val="en-GB" w:eastAsia="nl-NL"/>
        </w:rPr>
      </w:pPr>
      <w:r w:rsidRPr="009C279F">
        <w:rPr>
          <w:rFonts w:eastAsia="Times New Roman" w:cstheme="minorHAnsi"/>
          <w:color w:val="393939"/>
          <w:sz w:val="21"/>
          <w:szCs w:val="21"/>
          <w:lang w:val="en-GB" w:eastAsia="nl-NL"/>
        </w:rPr>
        <w:t> </w:t>
      </w:r>
    </w:p>
    <w:p w14:paraId="3AC05570"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color w:val="393939"/>
          <w:lang w:val="en-GB" w:eastAsia="nl-NL"/>
        </w:rPr>
        <w:t>The status quo represents the current situation and provides you with more context. Keep in mind that the scenarios are deviations from the status quo. The status quo is primarily based on available literature. In cases where no literature is available, estimates are used.</w:t>
      </w:r>
      <w:r w:rsidRPr="009C279F">
        <w:rPr>
          <w:rFonts w:eastAsia="Times New Roman" w:cstheme="minorHAnsi"/>
          <w:color w:val="393939"/>
          <w:lang w:val="en-GB" w:eastAsia="nl-NL"/>
        </w:rPr>
        <w:br/>
      </w:r>
      <w:r w:rsidRPr="009C279F">
        <w:rPr>
          <w:rFonts w:eastAsia="Times New Roman" w:cstheme="minorHAnsi"/>
          <w:color w:val="393939"/>
          <w:lang w:val="en-GB" w:eastAsia="nl-NL"/>
        </w:rPr>
        <w:br/>
      </w:r>
      <w:r w:rsidRPr="009C279F">
        <w:rPr>
          <w:rFonts w:eastAsia="Times New Roman" w:cstheme="minorHAnsi"/>
          <w:b/>
          <w:bCs/>
          <w:color w:val="393939"/>
          <w:lang w:val="en-GB" w:eastAsia="nl-NL"/>
        </w:rPr>
        <w:t>Organization</w:t>
      </w:r>
      <w:r w:rsidRPr="009C279F">
        <w:rPr>
          <w:rFonts w:eastAsia="Times New Roman" w:cstheme="minorHAnsi"/>
          <w:color w:val="393939"/>
          <w:lang w:val="en-GB" w:eastAsia="nl-NL"/>
        </w:rPr>
        <w:br/>
        <w:t xml:space="preserve">- WGS is </w:t>
      </w:r>
      <w:r w:rsidRPr="009C279F">
        <w:rPr>
          <w:rFonts w:eastAsia="Times New Roman" w:cstheme="minorHAnsi"/>
          <w:b/>
          <w:bCs/>
          <w:color w:val="393939"/>
          <w:u w:val="single"/>
          <w:lang w:val="en-GB" w:eastAsia="nl-NL"/>
        </w:rPr>
        <w:t>organized centrally</w:t>
      </w:r>
      <w:r w:rsidRPr="009C279F">
        <w:rPr>
          <w:rFonts w:eastAsia="Times New Roman" w:cstheme="minorHAnsi"/>
          <w:color w:val="393939"/>
          <w:lang w:val="en-GB" w:eastAsia="nl-NL"/>
        </w:rPr>
        <w:t>: one central facility conducts WGS for all hospitals</w:t>
      </w:r>
      <w:r w:rsidRPr="009C279F">
        <w:rPr>
          <w:rFonts w:eastAsia="Times New Roman" w:cstheme="minorHAnsi"/>
          <w:color w:val="393939"/>
          <w:lang w:val="en-GB" w:eastAsia="nl-NL"/>
        </w:rPr>
        <w:br/>
        <w:t xml:space="preserve">- </w:t>
      </w:r>
      <w:r w:rsidRPr="009C279F">
        <w:rPr>
          <w:rFonts w:eastAsia="Times New Roman" w:cstheme="minorHAnsi"/>
          <w:b/>
          <w:bCs/>
          <w:color w:val="393939"/>
          <w:u w:val="single"/>
          <w:lang w:val="en-GB" w:eastAsia="nl-NL"/>
        </w:rPr>
        <w:t>50% of the hospitals</w:t>
      </w:r>
      <w:r w:rsidRPr="009C279F">
        <w:rPr>
          <w:rFonts w:eastAsia="Times New Roman" w:cstheme="minorHAnsi"/>
          <w:color w:val="393939"/>
          <w:lang w:val="en-GB" w:eastAsia="nl-NL"/>
        </w:rPr>
        <w:t xml:space="preserve"> that treat patients with advanced NSCLC offer WGS to their patients</w:t>
      </w:r>
    </w:p>
    <w:p w14:paraId="7F9A75D0"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color w:val="393939"/>
          <w:sz w:val="20"/>
          <w:szCs w:val="20"/>
          <w:lang w:val="en-GB" w:eastAsia="nl-NL"/>
        </w:rPr>
        <w:br/>
      </w:r>
      <w:r w:rsidRPr="009C279F">
        <w:rPr>
          <w:rFonts w:eastAsia="Times New Roman" w:cstheme="minorHAnsi"/>
          <w:b/>
          <w:bCs/>
          <w:color w:val="393939"/>
          <w:lang w:val="en-GB" w:eastAsia="nl-NL"/>
        </w:rPr>
        <w:t>Clinical</w:t>
      </w:r>
      <w:r w:rsidRPr="009C279F">
        <w:rPr>
          <w:rFonts w:eastAsia="Times New Roman" w:cstheme="minorHAnsi"/>
          <w:color w:val="393939"/>
          <w:lang w:val="en-GB" w:eastAsia="nl-NL"/>
        </w:rPr>
        <w:br/>
        <w:t>- Only NSCLC patients in stage IIIB and IV are eligibile for WGS</w:t>
      </w:r>
      <w:r w:rsidRPr="009C279F">
        <w:rPr>
          <w:rFonts w:eastAsia="Times New Roman" w:cstheme="minorHAnsi"/>
          <w:color w:val="393939"/>
          <w:lang w:val="en-GB" w:eastAsia="nl-NL"/>
        </w:rPr>
        <w:br/>
        <w:t xml:space="preserve">- Types of </w:t>
      </w:r>
      <w:r w:rsidRPr="009C279F">
        <w:rPr>
          <w:rFonts w:eastAsia="Times New Roman" w:cstheme="minorHAnsi"/>
          <w:b/>
          <w:bCs/>
          <w:color w:val="393939"/>
          <w:u w:val="single"/>
          <w:lang w:val="en-GB" w:eastAsia="nl-NL"/>
        </w:rPr>
        <w:t>standard diagnostic</w:t>
      </w:r>
      <w:r w:rsidRPr="009C279F">
        <w:rPr>
          <w:rFonts w:eastAsia="Times New Roman" w:cstheme="minorHAnsi"/>
          <w:color w:val="393939"/>
          <w:lang w:val="en-GB" w:eastAsia="nl-NL"/>
        </w:rPr>
        <w:t xml:space="preserve"> tests: FISH, IHC, real-time PCR, Sanger sequencing, and NGS </w:t>
      </w:r>
      <w:r w:rsidRPr="009C279F">
        <w:rPr>
          <w:rFonts w:eastAsia="Times New Roman" w:cstheme="minorHAnsi"/>
          <w:i/>
          <w:iCs/>
          <w:color w:val="393939"/>
          <w:lang w:val="en-GB" w:eastAsia="nl-NL"/>
        </w:rPr>
        <w:t>[1]</w:t>
      </w:r>
      <w:r w:rsidRPr="009C279F">
        <w:rPr>
          <w:rFonts w:eastAsia="Times New Roman" w:cstheme="minorHAnsi"/>
          <w:color w:val="393939"/>
          <w:lang w:val="en-GB" w:eastAsia="nl-NL"/>
        </w:rPr>
        <w:br/>
        <w:t xml:space="preserve">- Probability that an actionable target is found with </w:t>
      </w:r>
      <w:r w:rsidRPr="009C279F">
        <w:rPr>
          <w:rFonts w:eastAsia="Times New Roman" w:cstheme="minorHAnsi"/>
          <w:b/>
          <w:bCs/>
          <w:color w:val="393939"/>
          <w:u w:val="single"/>
          <w:lang w:val="en-GB" w:eastAsia="nl-NL"/>
        </w:rPr>
        <w:t>standard diagnostics</w:t>
      </w:r>
      <w:r w:rsidRPr="009C279F">
        <w:rPr>
          <w:rFonts w:eastAsia="Times New Roman" w:cstheme="minorHAnsi"/>
          <w:color w:val="393939"/>
          <w:lang w:val="en-GB" w:eastAsia="nl-NL"/>
        </w:rPr>
        <w:t> for on-label: </w:t>
      </w:r>
      <w:r w:rsidRPr="009C279F">
        <w:rPr>
          <w:rFonts w:eastAsia="Times New Roman" w:cstheme="minorHAnsi"/>
          <w:color w:val="393939"/>
          <w:sz w:val="20"/>
          <w:szCs w:val="20"/>
          <w:lang w:val="en-GB" w:eastAsia="nl-NL"/>
        </w:rPr>
        <w:t xml:space="preserve"> </w:t>
      </w:r>
    </w:p>
    <w:p w14:paraId="63A69B61" w14:textId="77777777" w:rsidR="00777B3A" w:rsidRPr="009C279F" w:rsidRDefault="00777B3A" w:rsidP="00777B3A">
      <w:pPr>
        <w:numPr>
          <w:ilvl w:val="0"/>
          <w:numId w:val="2"/>
        </w:numPr>
        <w:spacing w:before="100" w:beforeAutospacing="1" w:after="100" w:afterAutospacing="1" w:line="240" w:lineRule="auto"/>
        <w:rPr>
          <w:rFonts w:eastAsia="Times New Roman" w:cstheme="minorHAnsi"/>
          <w:color w:val="393939"/>
          <w:sz w:val="20"/>
          <w:szCs w:val="20"/>
          <w:lang w:eastAsia="nl-NL"/>
        </w:rPr>
      </w:pPr>
      <w:r w:rsidRPr="009C279F">
        <w:rPr>
          <w:rFonts w:eastAsia="Times New Roman" w:cstheme="minorHAnsi"/>
          <w:color w:val="393939"/>
          <w:lang w:eastAsia="nl-NL"/>
        </w:rPr>
        <w:t>Targeted therapy: 8% </w:t>
      </w:r>
      <w:r w:rsidRPr="009C279F">
        <w:rPr>
          <w:rFonts w:eastAsia="Times New Roman" w:cstheme="minorHAnsi"/>
          <w:i/>
          <w:iCs/>
          <w:color w:val="393939"/>
          <w:lang w:eastAsia="nl-NL"/>
        </w:rPr>
        <w:t>[2]</w:t>
      </w:r>
    </w:p>
    <w:p w14:paraId="09A3CAF5" w14:textId="77777777" w:rsidR="00777B3A" w:rsidRPr="009C279F" w:rsidRDefault="00777B3A" w:rsidP="00777B3A">
      <w:pPr>
        <w:numPr>
          <w:ilvl w:val="0"/>
          <w:numId w:val="2"/>
        </w:numPr>
        <w:spacing w:before="100" w:beforeAutospacing="1" w:after="100" w:afterAutospacing="1" w:line="240" w:lineRule="auto"/>
        <w:rPr>
          <w:rFonts w:eastAsia="Times New Roman" w:cstheme="minorHAnsi"/>
          <w:color w:val="393939"/>
          <w:sz w:val="20"/>
          <w:szCs w:val="20"/>
          <w:lang w:eastAsia="nl-NL"/>
        </w:rPr>
      </w:pPr>
      <w:r w:rsidRPr="009C279F">
        <w:rPr>
          <w:rFonts w:eastAsia="Times New Roman" w:cstheme="minorHAnsi"/>
          <w:color w:val="393939"/>
          <w:lang w:eastAsia="nl-NL"/>
        </w:rPr>
        <w:t>Immunotherapy: 20% </w:t>
      </w:r>
      <w:r w:rsidRPr="009C279F">
        <w:rPr>
          <w:rFonts w:eastAsia="Times New Roman" w:cstheme="minorHAnsi"/>
          <w:i/>
          <w:iCs/>
          <w:color w:val="393939"/>
          <w:lang w:eastAsia="nl-NL"/>
        </w:rPr>
        <w:t>[3]</w:t>
      </w:r>
    </w:p>
    <w:p w14:paraId="6BADD000"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color w:val="393939"/>
          <w:lang w:val="en-GB" w:eastAsia="nl-NL"/>
        </w:rPr>
        <w:t xml:space="preserve">- Probability that an actionable target is found with </w:t>
      </w:r>
      <w:r w:rsidRPr="009C279F">
        <w:rPr>
          <w:rFonts w:eastAsia="Times New Roman" w:cstheme="minorHAnsi"/>
          <w:b/>
          <w:bCs/>
          <w:color w:val="393939"/>
          <w:u w:val="single"/>
          <w:lang w:val="en-GB" w:eastAsia="nl-NL"/>
        </w:rPr>
        <w:t>WGS</w:t>
      </w:r>
      <w:r w:rsidRPr="009C279F">
        <w:rPr>
          <w:rFonts w:eastAsia="Times New Roman" w:cstheme="minorHAnsi"/>
          <w:color w:val="393939"/>
          <w:lang w:val="en-GB" w:eastAsia="nl-NL"/>
        </w:rPr>
        <w:t xml:space="preserve"> for:</w:t>
      </w:r>
      <w:r w:rsidRPr="009C279F">
        <w:rPr>
          <w:rFonts w:eastAsia="Times New Roman" w:cstheme="minorHAnsi"/>
          <w:color w:val="393939"/>
          <w:sz w:val="20"/>
          <w:szCs w:val="20"/>
          <w:lang w:val="en-GB" w:eastAsia="nl-NL"/>
        </w:rPr>
        <w:t xml:space="preserve"> </w:t>
      </w:r>
    </w:p>
    <w:p w14:paraId="06117648" w14:textId="77777777" w:rsidR="00777B3A" w:rsidRPr="009C279F" w:rsidRDefault="00777B3A" w:rsidP="00777B3A">
      <w:pPr>
        <w:numPr>
          <w:ilvl w:val="0"/>
          <w:numId w:val="3"/>
        </w:numPr>
        <w:spacing w:before="100" w:beforeAutospacing="1" w:after="100" w:afterAutospacing="1" w:line="240" w:lineRule="auto"/>
        <w:rPr>
          <w:rFonts w:eastAsia="Times New Roman" w:cstheme="minorHAnsi"/>
          <w:color w:val="393939"/>
          <w:sz w:val="20"/>
          <w:szCs w:val="20"/>
          <w:lang w:eastAsia="nl-NL"/>
        </w:rPr>
      </w:pPr>
      <w:r w:rsidRPr="009C279F">
        <w:rPr>
          <w:rFonts w:eastAsia="Times New Roman" w:cstheme="minorHAnsi"/>
          <w:color w:val="393939"/>
          <w:lang w:eastAsia="nl-NL"/>
        </w:rPr>
        <w:t>Targeted therapy: 8%</w:t>
      </w:r>
    </w:p>
    <w:p w14:paraId="66F35962" w14:textId="77777777" w:rsidR="00777B3A" w:rsidRPr="009C279F" w:rsidRDefault="00777B3A" w:rsidP="00777B3A">
      <w:pPr>
        <w:numPr>
          <w:ilvl w:val="0"/>
          <w:numId w:val="3"/>
        </w:numPr>
        <w:spacing w:before="100" w:beforeAutospacing="1" w:after="100" w:afterAutospacing="1" w:line="240" w:lineRule="auto"/>
        <w:rPr>
          <w:rFonts w:eastAsia="Times New Roman" w:cstheme="minorHAnsi"/>
          <w:color w:val="393939"/>
          <w:sz w:val="20"/>
          <w:szCs w:val="20"/>
          <w:lang w:eastAsia="nl-NL"/>
        </w:rPr>
      </w:pPr>
      <w:r w:rsidRPr="009C279F">
        <w:rPr>
          <w:rFonts w:eastAsia="Times New Roman" w:cstheme="minorHAnsi"/>
          <w:color w:val="393939"/>
          <w:lang w:eastAsia="nl-NL"/>
        </w:rPr>
        <w:t>Immunotherapy: 0%</w:t>
      </w:r>
    </w:p>
    <w:p w14:paraId="20B8EB68"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color w:val="393939"/>
          <w:lang w:val="en-GB" w:eastAsia="nl-NL"/>
        </w:rPr>
        <w:t xml:space="preserve">- Probability that patients diagnosed with </w:t>
      </w:r>
      <w:r w:rsidRPr="009C279F">
        <w:rPr>
          <w:rFonts w:eastAsia="Times New Roman" w:cstheme="minorHAnsi"/>
          <w:b/>
          <w:bCs/>
          <w:color w:val="393939"/>
          <w:u w:val="single"/>
          <w:lang w:val="en-GB" w:eastAsia="nl-NL"/>
        </w:rPr>
        <w:t>standard diagnostics</w:t>
      </w:r>
      <w:r w:rsidRPr="009C279F">
        <w:rPr>
          <w:rFonts w:eastAsia="Times New Roman" w:cstheme="minorHAnsi"/>
          <w:color w:val="393939"/>
          <w:lang w:val="en-GB" w:eastAsia="nl-NL"/>
        </w:rPr>
        <w:t> have a treatment response to:</w:t>
      </w:r>
      <w:r w:rsidRPr="009C279F">
        <w:rPr>
          <w:rFonts w:eastAsia="Times New Roman" w:cstheme="minorHAnsi"/>
          <w:color w:val="393939"/>
          <w:sz w:val="20"/>
          <w:szCs w:val="20"/>
          <w:lang w:val="en-GB" w:eastAsia="nl-NL"/>
        </w:rPr>
        <w:t xml:space="preserve"> </w:t>
      </w:r>
    </w:p>
    <w:p w14:paraId="712BB059" w14:textId="77777777" w:rsidR="00777B3A" w:rsidRPr="009C279F" w:rsidRDefault="00777B3A" w:rsidP="00777B3A">
      <w:pPr>
        <w:numPr>
          <w:ilvl w:val="0"/>
          <w:numId w:val="4"/>
        </w:numPr>
        <w:spacing w:before="100" w:beforeAutospacing="1" w:after="100" w:afterAutospacing="1" w:line="240" w:lineRule="auto"/>
        <w:rPr>
          <w:rFonts w:eastAsia="Times New Roman" w:cstheme="minorHAnsi"/>
          <w:color w:val="393939"/>
          <w:sz w:val="20"/>
          <w:szCs w:val="20"/>
          <w:lang w:eastAsia="nl-NL"/>
        </w:rPr>
      </w:pPr>
      <w:r w:rsidRPr="009C279F">
        <w:rPr>
          <w:rFonts w:eastAsia="Times New Roman" w:cstheme="minorHAnsi"/>
          <w:color w:val="393939"/>
          <w:lang w:eastAsia="nl-NL"/>
        </w:rPr>
        <w:t>Chemotherapy: 30%</w:t>
      </w:r>
      <w:r w:rsidRPr="009C279F">
        <w:rPr>
          <w:rFonts w:eastAsia="Times New Roman" w:cstheme="minorHAnsi"/>
          <w:i/>
          <w:iCs/>
          <w:color w:val="393939"/>
          <w:lang w:eastAsia="nl-NL"/>
        </w:rPr>
        <w:t>[4]</w:t>
      </w:r>
    </w:p>
    <w:p w14:paraId="34192FAF" w14:textId="77777777" w:rsidR="00777B3A" w:rsidRPr="009C279F" w:rsidRDefault="00777B3A" w:rsidP="00777B3A">
      <w:pPr>
        <w:numPr>
          <w:ilvl w:val="0"/>
          <w:numId w:val="4"/>
        </w:numPr>
        <w:spacing w:before="100" w:beforeAutospacing="1" w:after="100" w:afterAutospacing="1" w:line="240" w:lineRule="auto"/>
        <w:rPr>
          <w:rFonts w:eastAsia="Times New Roman" w:cstheme="minorHAnsi"/>
          <w:color w:val="393939"/>
          <w:sz w:val="20"/>
          <w:szCs w:val="20"/>
          <w:lang w:eastAsia="nl-NL"/>
        </w:rPr>
      </w:pPr>
      <w:r w:rsidRPr="009C279F">
        <w:rPr>
          <w:rFonts w:eastAsia="Times New Roman" w:cstheme="minorHAnsi"/>
          <w:color w:val="393939"/>
          <w:lang w:eastAsia="nl-NL"/>
        </w:rPr>
        <w:t>Targeted therapy: 5% </w:t>
      </w:r>
      <w:r w:rsidRPr="009C279F">
        <w:rPr>
          <w:rFonts w:eastAsia="Times New Roman" w:cstheme="minorHAnsi"/>
          <w:i/>
          <w:iCs/>
          <w:color w:val="393939"/>
          <w:lang w:eastAsia="nl-NL"/>
        </w:rPr>
        <w:t>[2]</w:t>
      </w:r>
    </w:p>
    <w:p w14:paraId="45470F09" w14:textId="77777777" w:rsidR="00777B3A" w:rsidRPr="009C279F" w:rsidRDefault="00777B3A" w:rsidP="00777B3A">
      <w:pPr>
        <w:numPr>
          <w:ilvl w:val="0"/>
          <w:numId w:val="4"/>
        </w:numPr>
        <w:spacing w:before="100" w:beforeAutospacing="1" w:after="100" w:afterAutospacing="1" w:line="240" w:lineRule="auto"/>
        <w:rPr>
          <w:rFonts w:eastAsia="Times New Roman" w:cstheme="minorHAnsi"/>
          <w:color w:val="393939"/>
          <w:sz w:val="20"/>
          <w:szCs w:val="20"/>
          <w:lang w:eastAsia="nl-NL"/>
        </w:rPr>
      </w:pPr>
      <w:r w:rsidRPr="009C279F">
        <w:rPr>
          <w:rFonts w:eastAsia="Times New Roman" w:cstheme="minorHAnsi"/>
          <w:color w:val="393939"/>
          <w:lang w:eastAsia="nl-NL"/>
        </w:rPr>
        <w:t>Immunotherapy: 7% </w:t>
      </w:r>
      <w:r w:rsidRPr="009C279F">
        <w:rPr>
          <w:rFonts w:eastAsia="Times New Roman" w:cstheme="minorHAnsi"/>
          <w:i/>
          <w:iCs/>
          <w:color w:val="393939"/>
          <w:lang w:eastAsia="nl-NL"/>
        </w:rPr>
        <w:t>[3]</w:t>
      </w:r>
    </w:p>
    <w:p w14:paraId="5218AA87"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color w:val="393939"/>
          <w:lang w:val="en-GB" w:eastAsia="nl-NL"/>
        </w:rPr>
        <w:t>​- ​​​Off-label drug prescription of targeted therapy is not allowed outside of clinical trials.</w:t>
      </w:r>
      <w:r w:rsidRPr="009C279F">
        <w:rPr>
          <w:rFonts w:eastAsia="Times New Roman" w:cstheme="minorHAnsi"/>
          <w:color w:val="393939"/>
          <w:sz w:val="20"/>
          <w:szCs w:val="20"/>
          <w:lang w:val="en-GB" w:eastAsia="nl-NL"/>
        </w:rPr>
        <w:br/>
      </w:r>
      <w:r w:rsidRPr="009C279F">
        <w:rPr>
          <w:rFonts w:eastAsia="Times New Roman" w:cstheme="minorHAnsi"/>
          <w:color w:val="393939"/>
          <w:sz w:val="20"/>
          <w:szCs w:val="20"/>
          <w:lang w:val="en-GB" w:eastAsia="nl-NL"/>
        </w:rPr>
        <w:br/>
      </w:r>
      <w:r w:rsidRPr="009C279F">
        <w:rPr>
          <w:rFonts w:eastAsia="Times New Roman" w:cstheme="minorHAnsi"/>
          <w:b/>
          <w:bCs/>
          <w:color w:val="393939"/>
          <w:lang w:val="en-GB" w:eastAsia="nl-NL"/>
        </w:rPr>
        <w:t>Costs</w:t>
      </w:r>
      <w:r w:rsidRPr="009C279F">
        <w:rPr>
          <w:rFonts w:eastAsia="Times New Roman" w:cstheme="minorHAnsi"/>
          <w:color w:val="393939"/>
          <w:lang w:val="en-GB" w:eastAsia="nl-NL"/>
        </w:rPr>
        <w:br/>
        <w:t xml:space="preserve">- Average costs of </w:t>
      </w:r>
      <w:r w:rsidRPr="009C279F">
        <w:rPr>
          <w:rFonts w:eastAsia="Times New Roman" w:cstheme="minorHAnsi"/>
          <w:b/>
          <w:bCs/>
          <w:color w:val="393939"/>
          <w:u w:val="single"/>
          <w:lang w:val="en-GB" w:eastAsia="nl-NL"/>
        </w:rPr>
        <w:t>standard diagnostics</w:t>
      </w:r>
      <w:r w:rsidRPr="009C279F">
        <w:rPr>
          <w:rFonts w:eastAsia="Times New Roman" w:cstheme="minorHAnsi"/>
          <w:b/>
          <w:bCs/>
          <w:color w:val="393939"/>
          <w:lang w:val="en-GB" w:eastAsia="nl-NL"/>
        </w:rPr>
        <w:t xml:space="preserve"> </w:t>
      </w:r>
      <w:r w:rsidRPr="009C279F">
        <w:rPr>
          <w:rFonts w:eastAsia="Times New Roman" w:cstheme="minorHAnsi"/>
          <w:color w:val="393939"/>
          <w:lang w:val="en-GB" w:eastAsia="nl-NL"/>
        </w:rPr>
        <w:t>per patients: €400,-</w:t>
      </w:r>
      <w:r w:rsidRPr="009C279F">
        <w:rPr>
          <w:rFonts w:eastAsia="Times New Roman" w:cstheme="minorHAnsi"/>
          <w:color w:val="393939"/>
          <w:lang w:val="en-GB" w:eastAsia="nl-NL"/>
        </w:rPr>
        <w:br/>
        <w:t xml:space="preserve">- Average costs of </w:t>
      </w:r>
      <w:r w:rsidRPr="009C279F">
        <w:rPr>
          <w:rFonts w:eastAsia="Times New Roman" w:cstheme="minorHAnsi"/>
          <w:b/>
          <w:bCs/>
          <w:color w:val="393939"/>
          <w:u w:val="single"/>
          <w:lang w:val="en-GB" w:eastAsia="nl-NL"/>
        </w:rPr>
        <w:t>WGS</w:t>
      </w:r>
      <w:r w:rsidRPr="009C279F">
        <w:rPr>
          <w:rFonts w:eastAsia="Times New Roman" w:cstheme="minorHAnsi"/>
          <w:b/>
          <w:bCs/>
          <w:color w:val="393939"/>
          <w:lang w:val="en-GB" w:eastAsia="nl-NL"/>
        </w:rPr>
        <w:t xml:space="preserve"> </w:t>
      </w:r>
      <w:r w:rsidRPr="009C279F">
        <w:rPr>
          <w:rFonts w:eastAsia="Times New Roman" w:cstheme="minorHAnsi"/>
          <w:color w:val="393939"/>
          <w:lang w:val="en-GB" w:eastAsia="nl-NL"/>
        </w:rPr>
        <w:t>per patient: €4500,-</w:t>
      </w:r>
    </w:p>
    <w:p w14:paraId="1752EA37"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color w:val="393939"/>
          <w:sz w:val="20"/>
          <w:szCs w:val="20"/>
          <w:lang w:val="en-GB" w:eastAsia="nl-NL"/>
        </w:rPr>
        <w:br/>
      </w:r>
      <w:r w:rsidRPr="009C279F">
        <w:rPr>
          <w:rFonts w:eastAsia="Times New Roman" w:cstheme="minorHAnsi"/>
          <w:b/>
          <w:bCs/>
          <w:color w:val="393939"/>
          <w:lang w:val="en-GB" w:eastAsia="nl-NL"/>
        </w:rPr>
        <w:t>Technical</w:t>
      </w:r>
      <w:r w:rsidRPr="009C279F">
        <w:rPr>
          <w:rFonts w:eastAsia="Times New Roman" w:cstheme="minorHAnsi"/>
          <w:color w:val="393939"/>
          <w:lang w:val="en-GB" w:eastAsia="nl-NL"/>
        </w:rPr>
        <w:br/>
        <w:t xml:space="preserve">- Turnaround time </w:t>
      </w:r>
      <w:r w:rsidRPr="009C279F">
        <w:rPr>
          <w:rFonts w:eastAsia="Times New Roman" w:cstheme="minorHAnsi"/>
          <w:b/>
          <w:bCs/>
          <w:color w:val="393939"/>
          <w:u w:val="single"/>
          <w:lang w:val="en-GB" w:eastAsia="nl-NL"/>
        </w:rPr>
        <w:t>standard diagnostics</w:t>
      </w:r>
      <w:r w:rsidRPr="009C279F">
        <w:rPr>
          <w:rFonts w:eastAsia="Times New Roman" w:cstheme="minorHAnsi"/>
          <w:color w:val="393939"/>
          <w:lang w:val="en-GB" w:eastAsia="nl-NL"/>
        </w:rPr>
        <w:t>: 1 week </w:t>
      </w:r>
      <w:r w:rsidRPr="009C279F">
        <w:rPr>
          <w:rFonts w:eastAsia="Times New Roman" w:cstheme="minorHAnsi"/>
          <w:color w:val="393939"/>
          <w:lang w:val="en-GB" w:eastAsia="nl-NL"/>
        </w:rPr>
        <w:br/>
        <w:t xml:space="preserve">- Turnaround time </w:t>
      </w:r>
      <w:r w:rsidRPr="009C279F">
        <w:rPr>
          <w:rFonts w:eastAsia="Times New Roman" w:cstheme="minorHAnsi"/>
          <w:b/>
          <w:bCs/>
          <w:color w:val="393939"/>
          <w:u w:val="single"/>
          <w:lang w:val="en-GB" w:eastAsia="nl-NL"/>
        </w:rPr>
        <w:t>WGS</w:t>
      </w:r>
      <w:r w:rsidRPr="009C279F">
        <w:rPr>
          <w:rFonts w:eastAsia="Times New Roman" w:cstheme="minorHAnsi"/>
          <w:color w:val="393939"/>
          <w:lang w:val="en-GB" w:eastAsia="nl-NL"/>
        </w:rPr>
        <w:t>: 4 weeks</w:t>
      </w:r>
      <w:r w:rsidRPr="009C279F">
        <w:rPr>
          <w:rFonts w:eastAsia="Times New Roman" w:cstheme="minorHAnsi"/>
          <w:color w:val="393939"/>
          <w:lang w:val="en-GB" w:eastAsia="nl-NL"/>
        </w:rPr>
        <w:br/>
        <w:t xml:space="preserve">- WGS results for all patients need to be interpreted by a </w:t>
      </w:r>
      <w:r w:rsidRPr="009C279F">
        <w:rPr>
          <w:rFonts w:eastAsia="Times New Roman" w:cstheme="minorHAnsi"/>
          <w:b/>
          <w:bCs/>
          <w:color w:val="393939"/>
          <w:u w:val="single"/>
          <w:lang w:val="en-GB" w:eastAsia="nl-NL"/>
        </w:rPr>
        <w:t>molecular tumor board</w:t>
      </w:r>
      <w:r w:rsidRPr="009C279F">
        <w:rPr>
          <w:rFonts w:eastAsia="Times New Roman" w:cstheme="minorHAnsi"/>
          <w:color w:val="393939"/>
          <w:lang w:val="en-GB" w:eastAsia="nl-NL"/>
        </w:rPr>
        <w:br/>
        <w:t>- Probability  that a tissue biopsy contains sufficient tumour cells to initiate diagnostic tests (especially for NGS, WGS): 60%</w:t>
      </w:r>
      <w:r w:rsidRPr="009C279F">
        <w:rPr>
          <w:rFonts w:eastAsia="Times New Roman" w:cstheme="minorHAnsi"/>
          <w:color w:val="393939"/>
          <w:lang w:val="en-GB" w:eastAsia="nl-NL"/>
        </w:rPr>
        <w:br/>
        <w:t xml:space="preserve">- Probability that </w:t>
      </w:r>
      <w:r w:rsidRPr="009C279F">
        <w:rPr>
          <w:rFonts w:eastAsia="Times New Roman" w:cstheme="minorHAnsi"/>
          <w:b/>
          <w:bCs/>
          <w:color w:val="393939"/>
          <w:u w:val="single"/>
          <w:lang w:val="en-GB" w:eastAsia="nl-NL"/>
        </w:rPr>
        <w:t xml:space="preserve">standard diagnostic </w:t>
      </w:r>
      <w:r w:rsidRPr="009C279F">
        <w:rPr>
          <w:rFonts w:eastAsia="Times New Roman" w:cstheme="minorHAnsi"/>
          <w:color w:val="393939"/>
          <w:lang w:val="en-GB" w:eastAsia="nl-NL"/>
        </w:rPr>
        <w:t>tests are successfully, resulting in useable information on which treatment selection can be made: 80%</w:t>
      </w:r>
      <w:r w:rsidRPr="009C279F">
        <w:rPr>
          <w:rFonts w:eastAsia="Times New Roman" w:cstheme="minorHAnsi"/>
          <w:color w:val="393939"/>
          <w:lang w:val="en-GB" w:eastAsia="nl-NL"/>
        </w:rPr>
        <w:br/>
        <w:t>- Probability that </w:t>
      </w:r>
      <w:r w:rsidRPr="009C279F">
        <w:rPr>
          <w:rFonts w:eastAsia="Times New Roman" w:cstheme="minorHAnsi"/>
          <w:b/>
          <w:bCs/>
          <w:color w:val="393939"/>
          <w:u w:val="single"/>
          <w:lang w:val="en-GB" w:eastAsia="nl-NL"/>
        </w:rPr>
        <w:t>WGS</w:t>
      </w:r>
      <w:r w:rsidRPr="009C279F">
        <w:rPr>
          <w:rFonts w:eastAsia="Times New Roman" w:cstheme="minorHAnsi"/>
          <w:color w:val="393939"/>
          <w:lang w:val="en-GB" w:eastAsia="nl-NL"/>
        </w:rPr>
        <w:t> is successfully, resulting in useable information on which treatment selection can be made: 80%</w:t>
      </w:r>
      <w:r w:rsidRPr="009C279F">
        <w:rPr>
          <w:rFonts w:eastAsia="Times New Roman" w:cstheme="minorHAnsi"/>
          <w:color w:val="393939"/>
          <w:sz w:val="20"/>
          <w:szCs w:val="20"/>
          <w:lang w:val="en-GB" w:eastAsia="nl-NL"/>
        </w:rPr>
        <w:br/>
        <w:t> </w:t>
      </w:r>
    </w:p>
    <w:p w14:paraId="62F00C68"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b/>
          <w:bCs/>
          <w:color w:val="393939"/>
          <w:lang w:val="en-GB" w:eastAsia="nl-NL"/>
        </w:rPr>
        <w:t>Social</w:t>
      </w:r>
    </w:p>
    <w:p w14:paraId="2E18D61D"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color w:val="393939"/>
          <w:lang w:val="en-GB" w:eastAsia="nl-NL"/>
        </w:rPr>
        <w:t>- 80% of the physicians offer WGS to their patients</w:t>
      </w:r>
      <w:r w:rsidRPr="009C279F">
        <w:rPr>
          <w:rFonts w:eastAsia="Times New Roman" w:cstheme="minorHAnsi"/>
          <w:color w:val="393939"/>
          <w:lang w:val="en-GB" w:eastAsia="nl-NL"/>
        </w:rPr>
        <w:br/>
        <w:t>- 80% of the patients prefer WGS to other testing techniques</w:t>
      </w:r>
      <w:r w:rsidRPr="009C279F">
        <w:rPr>
          <w:rFonts w:eastAsia="Times New Roman" w:cstheme="minorHAnsi"/>
          <w:color w:val="393939"/>
          <w:sz w:val="20"/>
          <w:szCs w:val="20"/>
          <w:lang w:val="en-GB" w:eastAsia="nl-NL"/>
        </w:rPr>
        <w:t xml:space="preserve"> </w:t>
      </w:r>
    </w:p>
    <w:p w14:paraId="09DAD255" w14:textId="77777777" w:rsidR="00777B3A" w:rsidRPr="00FF22E6"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color w:val="393939"/>
          <w:sz w:val="20"/>
          <w:szCs w:val="20"/>
          <w:lang w:val="en-GB" w:eastAsia="nl-NL"/>
        </w:rPr>
        <w:br/>
      </w:r>
    </w:p>
    <w:p w14:paraId="2AC3B868" w14:textId="77777777" w:rsidR="00777B3A" w:rsidRPr="009C279F" w:rsidRDefault="00777B3A" w:rsidP="00777B3A">
      <w:pPr>
        <w:rPr>
          <w:rFonts w:cstheme="minorHAnsi"/>
          <w:lang w:val="en-GB"/>
        </w:rPr>
      </w:pPr>
    </w:p>
    <w:p w14:paraId="31864A18" w14:textId="77777777" w:rsidR="00777B3A" w:rsidRDefault="00777B3A" w:rsidP="00777B3A">
      <w:pPr>
        <w:rPr>
          <w:lang w:val="en-GB"/>
        </w:rPr>
      </w:pPr>
      <w:r w:rsidRPr="00A43DB2">
        <w:rPr>
          <w:b/>
          <w:bCs/>
          <w:lang w:val="en-GB"/>
        </w:rPr>
        <w:lastRenderedPageBreak/>
        <w:t>Scenario 1</w:t>
      </w:r>
      <w:r w:rsidRPr="00A43DB2">
        <w:rPr>
          <w:lang w:val="en-GB"/>
        </w:rPr>
        <w:t>: Technological innovation in WGS has led to the development of a new WGS testing kit that is 50% cheaper in initial investment costs. Because of improvements in decision support in the new WGS device, interpretation by a molecular tumor board is only required for 5% of patients. This has decreased the average turnaround time of WGS to seven days. It enables all hospitals that treat advanced NSCLC to conduct WGS themselves and offer WGS to their patients.</w:t>
      </w:r>
    </w:p>
    <w:p w14:paraId="07D54C2B"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a WGS testing kit</w:t>
      </w:r>
      <w:r w:rsidRPr="009C279F">
        <w:rPr>
          <w:rFonts w:cstheme="minorHAnsi"/>
          <w:color w:val="393939"/>
          <w:shd w:val="clear" w:color="auto" w:fill="FFFFFF"/>
          <w:lang w:val="en-GB"/>
        </w:rPr>
        <w:t xml:space="preserve"> that is 50% cheaper in initial investment costs will be developed within five years?</w:t>
      </w:r>
    </w:p>
    <w:p w14:paraId="1CD7D21C"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1EA43066"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because of improvement in decision support, </w:t>
      </w:r>
      <w:r w:rsidRPr="009C279F">
        <w:rPr>
          <w:rFonts w:cstheme="minorHAnsi"/>
          <w:color w:val="393939"/>
          <w:u w:val="single"/>
          <w:lang w:val="en-GB"/>
        </w:rPr>
        <w:t>interpretation by a molecular tumor board</w:t>
      </w:r>
      <w:r w:rsidRPr="009C279F">
        <w:rPr>
          <w:rFonts w:cstheme="minorHAnsi"/>
          <w:color w:val="393939"/>
          <w:shd w:val="clear" w:color="auto" w:fill="FFFFFF"/>
          <w:lang w:val="en-GB"/>
        </w:rPr>
        <w:t> is only required for 5% of the patients?</w:t>
      </w:r>
    </w:p>
    <w:p w14:paraId="1BE183B0"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3585A71E"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because interpretation by an MTB is only required for 5% of the patients, the average </w:t>
      </w:r>
      <w:r w:rsidRPr="009C279F">
        <w:rPr>
          <w:rFonts w:cstheme="minorHAnsi"/>
          <w:color w:val="393939"/>
          <w:u w:val="single"/>
          <w:lang w:val="en-GB"/>
        </w:rPr>
        <w:t>turnaround time</w:t>
      </w:r>
      <w:r w:rsidRPr="009C279F">
        <w:rPr>
          <w:rFonts w:cstheme="minorHAnsi"/>
          <w:color w:val="393939"/>
          <w:shd w:val="clear" w:color="auto" w:fill="FFFFFF"/>
          <w:lang w:val="en-GB"/>
        </w:rPr>
        <w:t xml:space="preserve"> of WGS will be reduced to seven days?</w:t>
      </w:r>
    </w:p>
    <w:p w14:paraId="6368FBDE"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4D9368E9"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2B2C96C0" w14:textId="77777777" w:rsidR="00777B3A" w:rsidRPr="00A43DB2" w:rsidRDefault="00777B3A" w:rsidP="00777B3A">
      <w:pPr>
        <w:rPr>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68A01100" w14:textId="77777777" w:rsidR="00777B3A" w:rsidRDefault="00777B3A" w:rsidP="00777B3A">
      <w:pPr>
        <w:rPr>
          <w:b/>
          <w:bCs/>
          <w:lang w:val="en-GB"/>
        </w:rPr>
      </w:pPr>
    </w:p>
    <w:p w14:paraId="5FB91141" w14:textId="77777777" w:rsidR="00777B3A" w:rsidRPr="00A43DB2" w:rsidRDefault="00777B3A" w:rsidP="00777B3A">
      <w:pPr>
        <w:rPr>
          <w:lang w:val="en-GB"/>
        </w:rPr>
      </w:pPr>
      <w:r w:rsidRPr="00A43DB2">
        <w:rPr>
          <w:b/>
          <w:bCs/>
          <w:lang w:val="en-GB"/>
        </w:rPr>
        <w:t>Scenario 2</w:t>
      </w:r>
      <w:r w:rsidRPr="00A43DB2">
        <w:rPr>
          <w:lang w:val="en-GB"/>
        </w:rPr>
        <w:t>: A new actionable biomarker has been identified that predicts response to immunotherapy. It is prevalent in 20% of patients with advanced lung cancer. Only WGS can detect this biomarker. The clinical utility of WGS has increased. Approximately 90%% of physicians are convinced of the value of WGS and thus offer WGS to all their patients with advanced NSCLC.  Approximately 90% of patients with advanced NSCLC are also convinced of the value of WGS and thus prefer WGS to other molecular diagnostics.</w:t>
      </w:r>
    </w:p>
    <w:p w14:paraId="59D7C5CD" w14:textId="77777777" w:rsidR="00777B3A" w:rsidRPr="009C279F" w:rsidRDefault="00777B3A" w:rsidP="00777B3A">
      <w:pPr>
        <w:spacing w:after="0"/>
        <w:rPr>
          <w:rFonts w:eastAsia="Times New Roman" w:cstheme="minorHAnsi"/>
          <w:color w:val="393939"/>
          <w:lang w:val="en-GB" w:eastAsia="nl-NL"/>
        </w:rPr>
      </w:pPr>
      <w:r w:rsidRPr="009C279F">
        <w:rPr>
          <w:rFonts w:eastAsia="Times New Roman" w:cstheme="minorHAnsi"/>
          <w:color w:val="393939"/>
          <w:lang w:val="en-GB" w:eastAsia="nl-NL"/>
        </w:rPr>
        <w:t xml:space="preserve">What is the probability that WGS is the only testing technique that can identify </w:t>
      </w:r>
      <w:r w:rsidRPr="009C279F">
        <w:rPr>
          <w:rFonts w:eastAsia="Times New Roman" w:cstheme="minorHAnsi"/>
          <w:color w:val="393939"/>
          <w:u w:val="single"/>
          <w:lang w:val="en-GB" w:eastAsia="nl-NL"/>
        </w:rPr>
        <w:t>a new biomarker</w:t>
      </w:r>
      <w:r w:rsidRPr="009C279F">
        <w:rPr>
          <w:rFonts w:eastAsia="Times New Roman" w:cstheme="minorHAnsi"/>
          <w:color w:val="393939"/>
          <w:lang w:val="en-GB" w:eastAsia="nl-NL"/>
        </w:rPr>
        <w:t xml:space="preserve"> for the next five years?</w:t>
      </w:r>
    </w:p>
    <w:p w14:paraId="45CC257C"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43C6E1FC"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a new biomarker</w:t>
      </w:r>
      <w:r w:rsidRPr="009C279F">
        <w:rPr>
          <w:rFonts w:cstheme="minorHAnsi"/>
          <w:color w:val="393939"/>
          <w:shd w:val="clear" w:color="auto" w:fill="FFFFFF"/>
          <w:lang w:val="en-GB"/>
        </w:rPr>
        <w:t xml:space="preserve"> identifies approximately 20% of the patients with advanced NSCLC as responsive to </w:t>
      </w:r>
      <w:r w:rsidRPr="009C279F">
        <w:rPr>
          <w:rFonts w:cstheme="minorHAnsi"/>
          <w:color w:val="393939"/>
          <w:u w:val="single"/>
          <w:lang w:val="en-GB"/>
        </w:rPr>
        <w:t>immunotherapy</w:t>
      </w:r>
      <w:r w:rsidRPr="009C279F">
        <w:rPr>
          <w:rFonts w:cstheme="minorHAnsi"/>
          <w:color w:val="393939"/>
          <w:shd w:val="clear" w:color="auto" w:fill="FFFFFF"/>
          <w:lang w:val="en-GB"/>
        </w:rPr>
        <w:t>?</w:t>
      </w:r>
    </w:p>
    <w:p w14:paraId="3FD85584"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6955820A"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because of the increased </w:t>
      </w:r>
      <w:r w:rsidRPr="009C279F">
        <w:rPr>
          <w:rFonts w:cstheme="minorHAnsi"/>
          <w:color w:val="393939"/>
          <w:u w:val="single"/>
          <w:lang w:val="en-GB"/>
        </w:rPr>
        <w:t>clinical utility</w:t>
      </w:r>
      <w:r w:rsidRPr="009C279F">
        <w:rPr>
          <w:rFonts w:cstheme="minorHAnsi"/>
          <w:color w:val="393939"/>
          <w:shd w:val="clear" w:color="auto" w:fill="FFFFFF"/>
          <w:lang w:val="en-GB"/>
        </w:rPr>
        <w:t xml:space="preserve"> of WGS, a large majority of </w:t>
      </w:r>
      <w:r w:rsidRPr="009C279F">
        <w:rPr>
          <w:rFonts w:cstheme="minorHAnsi"/>
          <w:color w:val="393939"/>
          <w:u w:val="single"/>
          <w:lang w:val="en-GB"/>
        </w:rPr>
        <w:t>physicians</w:t>
      </w:r>
      <w:r w:rsidRPr="009C279F">
        <w:rPr>
          <w:rFonts w:cstheme="minorHAnsi"/>
          <w:color w:val="393939"/>
          <w:shd w:val="clear" w:color="auto" w:fill="FFFFFF"/>
          <w:lang w:val="en-GB"/>
        </w:rPr>
        <w:t xml:space="preserve"> will offer WGS to all their patients?</w:t>
      </w:r>
    </w:p>
    <w:p w14:paraId="106AB8B7"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693CFA5A"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because of the increased </w:t>
      </w:r>
      <w:r w:rsidRPr="009C279F">
        <w:rPr>
          <w:rFonts w:cstheme="minorHAnsi"/>
          <w:color w:val="393939"/>
          <w:u w:val="single"/>
          <w:lang w:val="en-GB"/>
        </w:rPr>
        <w:t>clinical utility</w:t>
      </w:r>
      <w:r w:rsidRPr="009C279F">
        <w:rPr>
          <w:rFonts w:cstheme="minorHAnsi"/>
          <w:color w:val="393939"/>
          <w:shd w:val="clear" w:color="auto" w:fill="FFFFFF"/>
          <w:lang w:val="en-GB"/>
        </w:rPr>
        <w:t xml:space="preserve"> of WGS, a large majority of </w:t>
      </w:r>
      <w:r w:rsidRPr="009C279F">
        <w:rPr>
          <w:rFonts w:cstheme="minorHAnsi"/>
          <w:color w:val="393939"/>
          <w:u w:val="single"/>
          <w:lang w:val="en-GB"/>
        </w:rPr>
        <w:t>patients</w:t>
      </w:r>
      <w:r w:rsidRPr="009C279F">
        <w:rPr>
          <w:rFonts w:cstheme="minorHAnsi"/>
          <w:color w:val="393939"/>
          <w:shd w:val="clear" w:color="auto" w:fill="FFFFFF"/>
          <w:lang w:val="en-GB"/>
        </w:rPr>
        <w:t xml:space="preserve"> with advanced NSCLC prefer WGS to other molecular diagnostics?</w:t>
      </w:r>
    </w:p>
    <w:p w14:paraId="635D3F89"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0B5B59BE"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4A8E81E0" w14:textId="77777777" w:rsidR="00777B3A"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8193C86" w14:textId="77777777" w:rsidR="00777B3A" w:rsidRPr="002E30A4" w:rsidRDefault="00777B3A" w:rsidP="00777B3A">
      <w:pPr>
        <w:rPr>
          <w:rFonts w:cstheme="minorHAnsi"/>
          <w:b/>
          <w:lang w:val="en-GB"/>
        </w:rPr>
      </w:pPr>
    </w:p>
    <w:p w14:paraId="5B33CBD3" w14:textId="77777777" w:rsidR="00777B3A" w:rsidRPr="00A43DB2" w:rsidRDefault="00777B3A" w:rsidP="00777B3A">
      <w:pPr>
        <w:rPr>
          <w:lang w:val="en-GB"/>
        </w:rPr>
      </w:pPr>
      <w:r w:rsidRPr="00A43DB2">
        <w:rPr>
          <w:b/>
          <w:bCs/>
          <w:lang w:val="en-GB"/>
        </w:rPr>
        <w:t>Scenario 3:</w:t>
      </w:r>
      <w:r w:rsidRPr="00A43DB2">
        <w:rPr>
          <w:lang w:val="en-GB"/>
        </w:rPr>
        <w:t xml:space="preserve"> WGS is organized completely centralized; one central facility that conducts all WGS for all hospitals. Due to economies of scale, this has led to large reductions in costs and turnaround time. The cost of WGS decreased to 1000 euro per patient. The average turnaround time decreased to five days. Because of the lower costs and a shorter turnaround time of WGS, all hospitals that treat patients with advanced lung cancer have adopted WGS. </w:t>
      </w:r>
    </w:p>
    <w:p w14:paraId="6D1F541D" w14:textId="77777777" w:rsidR="00777B3A" w:rsidRPr="009C279F" w:rsidRDefault="00777B3A" w:rsidP="00777B3A">
      <w:pPr>
        <w:spacing w:after="0"/>
        <w:rPr>
          <w:rFonts w:eastAsia="Times New Roman" w:cstheme="minorHAnsi"/>
          <w:color w:val="393939"/>
          <w:lang w:val="en-GB" w:eastAsia="nl-NL"/>
        </w:rPr>
      </w:pPr>
      <w:r w:rsidRPr="009C279F">
        <w:rPr>
          <w:rFonts w:eastAsia="Times New Roman" w:cstheme="minorHAnsi"/>
          <w:color w:val="393939"/>
          <w:lang w:val="en-GB" w:eastAsia="nl-NL"/>
        </w:rPr>
        <w:t xml:space="preserve">What is the probability that </w:t>
      </w:r>
      <w:r w:rsidRPr="009C279F">
        <w:rPr>
          <w:rFonts w:eastAsia="Times New Roman" w:cstheme="minorHAnsi"/>
          <w:color w:val="393939"/>
          <w:u w:val="single"/>
          <w:lang w:val="en-GB" w:eastAsia="nl-NL"/>
        </w:rPr>
        <w:t>centralizing the organisation of WGS</w:t>
      </w:r>
      <w:r w:rsidRPr="009C279F">
        <w:rPr>
          <w:rFonts w:eastAsia="Times New Roman" w:cstheme="minorHAnsi"/>
          <w:color w:val="393939"/>
          <w:lang w:val="en-GB" w:eastAsia="nl-NL"/>
        </w:rPr>
        <w:t xml:space="preserve"> leads to large reductions in the </w:t>
      </w:r>
      <w:r w:rsidRPr="009C279F">
        <w:rPr>
          <w:rFonts w:eastAsia="Times New Roman" w:cstheme="minorHAnsi"/>
          <w:color w:val="393939"/>
          <w:u w:val="single"/>
          <w:lang w:val="en-GB" w:eastAsia="nl-NL"/>
        </w:rPr>
        <w:t>costs</w:t>
      </w:r>
      <w:r w:rsidRPr="009C279F">
        <w:rPr>
          <w:rFonts w:eastAsia="Times New Roman" w:cstheme="minorHAnsi"/>
          <w:color w:val="393939"/>
          <w:lang w:val="en-GB" w:eastAsia="nl-NL"/>
        </w:rPr>
        <w:t xml:space="preserve"> and </w:t>
      </w:r>
      <w:r w:rsidRPr="009C279F">
        <w:rPr>
          <w:rFonts w:eastAsia="Times New Roman" w:cstheme="minorHAnsi"/>
          <w:color w:val="393939"/>
          <w:u w:val="single"/>
          <w:lang w:val="en-GB" w:eastAsia="nl-NL"/>
        </w:rPr>
        <w:t>turnaround time</w:t>
      </w:r>
      <w:r w:rsidRPr="009C279F">
        <w:rPr>
          <w:rFonts w:eastAsia="Times New Roman" w:cstheme="minorHAnsi"/>
          <w:color w:val="393939"/>
          <w:lang w:val="en-GB" w:eastAsia="nl-NL"/>
        </w:rPr>
        <w:t xml:space="preserve"> of WGS?</w:t>
      </w:r>
    </w:p>
    <w:p w14:paraId="65EABD0A" w14:textId="77777777" w:rsidR="00777B3A" w:rsidRPr="009C279F" w:rsidRDefault="00777B3A" w:rsidP="00777B3A">
      <w:pPr>
        <w:rPr>
          <w:rFonts w:cstheme="minorHAnsi"/>
          <w:color w:val="393939"/>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79632709" w14:textId="77777777" w:rsidR="00777B3A" w:rsidRPr="009C279F" w:rsidRDefault="00777B3A" w:rsidP="00777B3A">
      <w:pPr>
        <w:spacing w:after="0"/>
        <w:rPr>
          <w:rFonts w:cstheme="minorHAnsi"/>
          <w:color w:val="393939"/>
          <w:lang w:val="en-GB"/>
        </w:rPr>
      </w:pPr>
      <w:r w:rsidRPr="009C279F">
        <w:rPr>
          <w:rFonts w:cstheme="minorHAnsi"/>
          <w:color w:val="393939"/>
          <w:lang w:val="en-GB"/>
        </w:rPr>
        <w:t xml:space="preserve">What is the probability that the </w:t>
      </w:r>
      <w:r w:rsidRPr="009C279F">
        <w:rPr>
          <w:rFonts w:cstheme="minorHAnsi"/>
          <w:color w:val="393939"/>
          <w:u w:val="single"/>
          <w:lang w:val="en-GB"/>
        </w:rPr>
        <w:t xml:space="preserve">cost </w:t>
      </w:r>
      <w:r w:rsidRPr="009C279F">
        <w:rPr>
          <w:rFonts w:cstheme="minorHAnsi"/>
          <w:color w:val="393939"/>
          <w:lang w:val="en-GB"/>
        </w:rPr>
        <w:t>of WGS will decrease to 1000 euro per patient with cancer in this given scenario?</w:t>
      </w:r>
    </w:p>
    <w:p w14:paraId="6BDD6E84" w14:textId="77777777" w:rsidR="00777B3A" w:rsidRPr="009C279F" w:rsidRDefault="00777B3A" w:rsidP="00777B3A">
      <w:pPr>
        <w:rPr>
          <w:rFonts w:cstheme="minorHAnsi"/>
          <w:color w:val="393939"/>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28E5ADAC"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the average </w:t>
      </w:r>
      <w:r w:rsidRPr="009C279F">
        <w:rPr>
          <w:rFonts w:cstheme="minorHAnsi"/>
          <w:color w:val="393939"/>
          <w:u w:val="single"/>
          <w:lang w:val="en-GB"/>
        </w:rPr>
        <w:t>turnaround time</w:t>
      </w:r>
      <w:r w:rsidRPr="009C279F">
        <w:rPr>
          <w:rFonts w:cstheme="minorHAnsi"/>
          <w:color w:val="393939"/>
          <w:shd w:val="clear" w:color="auto" w:fill="FFFFFF"/>
          <w:lang w:val="en-GB"/>
        </w:rPr>
        <w:t xml:space="preserve"> of WGS will decrease to five days in this given scenario?</w:t>
      </w:r>
    </w:p>
    <w:p w14:paraId="0E4472BC" w14:textId="77777777" w:rsidR="00777B3A" w:rsidRPr="009C279F" w:rsidRDefault="00777B3A" w:rsidP="00777B3A">
      <w:pPr>
        <w:rPr>
          <w:rFonts w:cstheme="minorHAnsi"/>
          <w:color w:val="393939"/>
          <w:shd w:val="clear" w:color="auto" w:fill="FFFFFF"/>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72F24234"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because of lower cost and shorter turnaround time of WGS, </w:t>
      </w:r>
      <w:r w:rsidRPr="009C279F">
        <w:rPr>
          <w:rFonts w:cstheme="minorHAnsi"/>
          <w:color w:val="393939"/>
          <w:u w:val="single"/>
          <w:lang w:val="en-GB"/>
        </w:rPr>
        <w:t>all hospitals</w:t>
      </w:r>
      <w:r w:rsidRPr="009C279F">
        <w:rPr>
          <w:rFonts w:cstheme="minorHAnsi"/>
          <w:color w:val="393939"/>
          <w:shd w:val="clear" w:color="auto" w:fill="FFFFFF"/>
          <w:lang w:val="en-GB"/>
        </w:rPr>
        <w:t xml:space="preserve"> that treat patients with advanced NSCLC will adopt WGS?</w:t>
      </w:r>
    </w:p>
    <w:p w14:paraId="52E2AFAA" w14:textId="77777777" w:rsidR="00777B3A" w:rsidRPr="009C279F" w:rsidRDefault="00777B3A" w:rsidP="00777B3A">
      <w:pPr>
        <w:rPr>
          <w:rFonts w:cstheme="minorHAnsi"/>
          <w:color w:val="393939"/>
          <w:shd w:val="clear" w:color="auto" w:fill="FFFFFF"/>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D79E074"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27A497DC"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7062A4F7" w14:textId="77777777" w:rsidR="00777B3A" w:rsidRDefault="00777B3A" w:rsidP="00777B3A">
      <w:pPr>
        <w:rPr>
          <w:b/>
          <w:bCs/>
          <w:lang w:val="en-GB"/>
        </w:rPr>
      </w:pPr>
    </w:p>
    <w:p w14:paraId="135F93F7" w14:textId="77777777" w:rsidR="00777B3A" w:rsidRPr="00A43DB2" w:rsidRDefault="00777B3A" w:rsidP="00777B3A">
      <w:pPr>
        <w:rPr>
          <w:lang w:val="en-GB"/>
        </w:rPr>
      </w:pPr>
      <w:r w:rsidRPr="00A43DB2">
        <w:rPr>
          <w:b/>
          <w:bCs/>
          <w:lang w:val="en-GB"/>
        </w:rPr>
        <w:t xml:space="preserve">Scenario 4: </w:t>
      </w:r>
      <w:r w:rsidRPr="00A43DB2">
        <w:rPr>
          <w:lang w:val="en-GB"/>
        </w:rPr>
        <w:t>WGS will become available as a diagnostic tool for NSCLC in clinical practice. The probability that WGS detects an actionable target for which targeted therapies are available is 12%. The average turnaround time is slightly reduced to 14 days. The costs of WGS are decreased to 3000 euro per patient.</w:t>
      </w:r>
    </w:p>
    <w:p w14:paraId="54BC2480" w14:textId="77777777" w:rsidR="00777B3A" w:rsidRPr="009C279F" w:rsidRDefault="00777B3A" w:rsidP="00777B3A">
      <w:pPr>
        <w:spacing w:after="0"/>
        <w:rPr>
          <w:rFonts w:eastAsia="Times New Roman" w:cstheme="minorHAnsi"/>
          <w:color w:val="393939"/>
          <w:lang w:val="en-GB" w:eastAsia="nl-NL"/>
        </w:rPr>
      </w:pPr>
      <w:r w:rsidRPr="009C279F">
        <w:rPr>
          <w:rFonts w:eastAsia="Times New Roman" w:cstheme="minorHAnsi"/>
          <w:color w:val="393939"/>
          <w:lang w:val="en-GB" w:eastAsia="nl-NL"/>
        </w:rPr>
        <w:t xml:space="preserve">What is the probability that </w:t>
      </w:r>
      <w:r w:rsidRPr="009C279F">
        <w:rPr>
          <w:rFonts w:eastAsia="Times New Roman" w:cstheme="minorHAnsi"/>
          <w:color w:val="393939"/>
          <w:u w:val="single"/>
          <w:lang w:val="en-GB" w:eastAsia="nl-NL"/>
        </w:rPr>
        <w:t>WGS</w:t>
      </w:r>
      <w:r w:rsidRPr="009C279F">
        <w:rPr>
          <w:rFonts w:eastAsia="Times New Roman" w:cstheme="minorHAnsi"/>
          <w:color w:val="393939"/>
          <w:lang w:val="en-GB" w:eastAsia="nl-NL"/>
        </w:rPr>
        <w:t xml:space="preserve"> becomes available </w:t>
      </w:r>
      <w:r w:rsidRPr="009C279F">
        <w:rPr>
          <w:rFonts w:eastAsia="Times New Roman" w:cstheme="minorHAnsi"/>
          <w:color w:val="393939"/>
          <w:u w:val="single"/>
          <w:lang w:val="en-GB" w:eastAsia="nl-NL"/>
        </w:rPr>
        <w:t>as a standard diagnostic tool</w:t>
      </w:r>
      <w:r w:rsidRPr="009C279F">
        <w:rPr>
          <w:rFonts w:eastAsia="Times New Roman" w:cstheme="minorHAnsi"/>
          <w:color w:val="393939"/>
          <w:lang w:val="en-GB" w:eastAsia="nl-NL"/>
        </w:rPr>
        <w:t xml:space="preserve"> for advanced NSCLC in clinical practice?</w:t>
      </w:r>
    </w:p>
    <w:p w14:paraId="50D11E10"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017B244F"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WGS will detect an </w:t>
      </w:r>
      <w:r w:rsidRPr="009C279F">
        <w:rPr>
          <w:rFonts w:cstheme="minorHAnsi"/>
          <w:color w:val="393939"/>
          <w:u w:val="single"/>
          <w:lang w:val="en-GB"/>
        </w:rPr>
        <w:t>actionable target for which targeted therapies</w:t>
      </w:r>
      <w:r w:rsidRPr="009C279F">
        <w:rPr>
          <w:rFonts w:cstheme="minorHAnsi"/>
          <w:color w:val="393939"/>
          <w:shd w:val="clear" w:color="auto" w:fill="FFFFFF"/>
          <w:lang w:val="en-GB"/>
        </w:rPr>
        <w:t xml:space="preserve"> are available in 12% of the cases?</w:t>
      </w:r>
    </w:p>
    <w:p w14:paraId="6C2C8BAA"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03F6F5F8"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the </w:t>
      </w:r>
      <w:r w:rsidRPr="009C279F">
        <w:rPr>
          <w:rFonts w:cstheme="minorHAnsi"/>
          <w:color w:val="393939"/>
          <w:u w:val="single"/>
          <w:lang w:val="en-GB"/>
        </w:rPr>
        <w:t>turnaround time</w:t>
      </w:r>
      <w:r w:rsidRPr="009C279F">
        <w:rPr>
          <w:rFonts w:cstheme="minorHAnsi"/>
          <w:color w:val="393939"/>
          <w:shd w:val="clear" w:color="auto" w:fill="FFFFFF"/>
          <w:lang w:val="en-GB"/>
        </w:rPr>
        <w:t xml:space="preserve"> of WGS is on average 14 days?</w:t>
      </w:r>
    </w:p>
    <w:p w14:paraId="3446D7D4"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1CD2A45A"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the costs</w:t>
      </w:r>
      <w:r w:rsidRPr="009C279F">
        <w:rPr>
          <w:rFonts w:cstheme="minorHAnsi"/>
          <w:color w:val="393939"/>
          <w:shd w:val="clear" w:color="auto" w:fill="FFFFFF"/>
          <w:lang w:val="en-GB"/>
        </w:rPr>
        <w:t xml:space="preserve"> of WGS are reduced to 3000 euro per patient?</w:t>
      </w:r>
    </w:p>
    <w:p w14:paraId="57F7DD59"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AF37234"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lastRenderedPageBreak/>
        <w:t xml:space="preserve">What is the probability that </w:t>
      </w:r>
      <w:r w:rsidRPr="009C279F">
        <w:rPr>
          <w:rFonts w:cstheme="minorHAnsi"/>
          <w:color w:val="393939"/>
          <w:u w:val="single"/>
          <w:lang w:val="en-GB"/>
        </w:rPr>
        <w:t>WGS</w:t>
      </w:r>
      <w:r w:rsidRPr="009C279F">
        <w:rPr>
          <w:rFonts w:cstheme="minorHAnsi"/>
          <w:color w:val="393939"/>
          <w:shd w:val="clear" w:color="auto" w:fill="FFFFFF"/>
          <w:lang w:val="en-GB"/>
        </w:rPr>
        <w:t xml:space="preserve"> will be used </w:t>
      </w:r>
      <w:r w:rsidRPr="009C279F">
        <w:rPr>
          <w:rFonts w:cstheme="minorHAnsi"/>
          <w:color w:val="393939"/>
          <w:u w:val="single"/>
          <w:lang w:val="en-GB"/>
        </w:rPr>
        <w:t>as diagnostic tool</w:t>
      </w:r>
      <w:r w:rsidRPr="009C279F">
        <w:rPr>
          <w:rFonts w:cstheme="minorHAnsi"/>
          <w:color w:val="393939"/>
          <w:shd w:val="clear" w:color="auto" w:fill="FFFFFF"/>
          <w:lang w:val="en-GB"/>
        </w:rPr>
        <w:t xml:space="preserve"> instead of standard diagnostics, given this scenario?</w:t>
      </w:r>
    </w:p>
    <w:p w14:paraId="48710AAF"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33B3B497"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1023D69B"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49ECB24E" w14:textId="77777777" w:rsidR="00777B3A" w:rsidRDefault="00777B3A" w:rsidP="00777B3A">
      <w:pPr>
        <w:rPr>
          <w:b/>
          <w:bCs/>
          <w:lang w:val="en-GB"/>
        </w:rPr>
      </w:pPr>
    </w:p>
    <w:p w14:paraId="18812471" w14:textId="77777777" w:rsidR="00777B3A" w:rsidRPr="00A43DB2" w:rsidRDefault="00777B3A" w:rsidP="00777B3A">
      <w:pPr>
        <w:rPr>
          <w:lang w:val="en-GB"/>
        </w:rPr>
      </w:pPr>
      <w:r w:rsidRPr="00A43DB2">
        <w:rPr>
          <w:b/>
          <w:bCs/>
          <w:lang w:val="en-GB"/>
        </w:rPr>
        <w:t xml:space="preserve">Scenario 5: </w:t>
      </w:r>
      <w:r w:rsidRPr="00A43DB2">
        <w:rPr>
          <w:lang w:val="en-GB"/>
        </w:rPr>
        <w:t>A new liquid NGS panel ‘X’ will enter the market which provides only information about actionable targets that are needed for treatment selection. The probability that NGS panel ‘X’ detects an actionable target for which treatment is available is equal to that of standard diagnostics. For this new NGS panel ‘X’, less invasive and easy to obtain liquid biopsies can be used. The average turnaround time for this NGS panel ‘X’ is two days. The costs of NGS panel ‘X’ are 300 euro per patient.</w:t>
      </w:r>
    </w:p>
    <w:p w14:paraId="2D5FCF2E" w14:textId="77777777" w:rsidR="00777B3A" w:rsidRPr="009C279F" w:rsidRDefault="00777B3A" w:rsidP="00777B3A">
      <w:pPr>
        <w:spacing w:after="0"/>
        <w:rPr>
          <w:rFonts w:eastAsia="Times New Roman" w:cstheme="minorHAnsi"/>
          <w:color w:val="393939"/>
          <w:lang w:val="en-GB" w:eastAsia="nl-NL"/>
        </w:rPr>
      </w:pPr>
      <w:r w:rsidRPr="009C279F">
        <w:rPr>
          <w:rFonts w:eastAsia="Times New Roman" w:cstheme="minorHAnsi"/>
          <w:color w:val="393939"/>
          <w:lang w:val="en-GB" w:eastAsia="nl-NL"/>
        </w:rPr>
        <w:t xml:space="preserve">What is the probability that </w:t>
      </w:r>
      <w:r w:rsidRPr="009C279F">
        <w:rPr>
          <w:rFonts w:eastAsia="Times New Roman" w:cstheme="minorHAnsi"/>
          <w:color w:val="393939"/>
          <w:u w:val="single"/>
          <w:lang w:val="en-GB" w:eastAsia="nl-NL"/>
        </w:rPr>
        <w:t>a new liquid NGS panel ‘X’</w:t>
      </w:r>
      <w:r w:rsidRPr="009C279F">
        <w:rPr>
          <w:rFonts w:eastAsia="Times New Roman" w:cstheme="minorHAnsi"/>
          <w:color w:val="393939"/>
          <w:lang w:val="en-GB" w:eastAsia="nl-NL"/>
        </w:rPr>
        <w:t xml:space="preserve"> will enter the market?</w:t>
      </w:r>
    </w:p>
    <w:p w14:paraId="4F9BE02A"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29F39DE6"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NGS panel ‘X’</w:t>
      </w:r>
      <w:r w:rsidRPr="009C279F">
        <w:rPr>
          <w:rFonts w:cstheme="minorHAnsi"/>
          <w:color w:val="393939"/>
          <w:shd w:val="clear" w:color="auto" w:fill="FFFFFF"/>
          <w:lang w:val="en-GB"/>
        </w:rPr>
        <w:t xml:space="preserve"> will detect an </w:t>
      </w:r>
      <w:r w:rsidRPr="009C279F">
        <w:rPr>
          <w:rFonts w:cstheme="minorHAnsi"/>
          <w:color w:val="393939"/>
          <w:u w:val="single"/>
          <w:lang w:val="en-GB"/>
        </w:rPr>
        <w:t>actionable target</w:t>
      </w:r>
      <w:r w:rsidRPr="009C279F">
        <w:rPr>
          <w:rFonts w:cstheme="minorHAnsi"/>
          <w:color w:val="393939"/>
          <w:shd w:val="clear" w:color="auto" w:fill="FFFFFF"/>
          <w:lang w:val="en-GB"/>
        </w:rPr>
        <w:t xml:space="preserve"> in 8% of the cases?</w:t>
      </w:r>
    </w:p>
    <w:p w14:paraId="01FD56F3"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6EFD6C4F"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less invasive and easy to obtain </w:t>
      </w:r>
      <w:r w:rsidRPr="009C279F">
        <w:rPr>
          <w:rFonts w:cstheme="minorHAnsi"/>
          <w:color w:val="393939"/>
          <w:u w:val="single"/>
          <w:lang w:val="en-GB"/>
        </w:rPr>
        <w:t>liquid biopsies</w:t>
      </w:r>
      <w:r w:rsidRPr="009C279F">
        <w:rPr>
          <w:rFonts w:cstheme="minorHAnsi"/>
          <w:color w:val="393939"/>
          <w:shd w:val="clear" w:color="auto" w:fill="FFFFFF"/>
          <w:lang w:val="en-GB"/>
        </w:rPr>
        <w:t xml:space="preserve"> can be used by NGS panel ‘X’?</w:t>
      </w:r>
    </w:p>
    <w:p w14:paraId="0B311036"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7447953F"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the </w:t>
      </w:r>
      <w:r w:rsidRPr="009C279F">
        <w:rPr>
          <w:rFonts w:cstheme="minorHAnsi"/>
          <w:color w:val="393939"/>
          <w:u w:val="single"/>
          <w:lang w:val="en-GB"/>
        </w:rPr>
        <w:t>turnaround time</w:t>
      </w:r>
      <w:r w:rsidRPr="009C279F">
        <w:rPr>
          <w:rFonts w:cstheme="minorHAnsi"/>
          <w:color w:val="393939"/>
          <w:shd w:val="clear" w:color="auto" w:fill="FFFFFF"/>
          <w:lang w:val="en-GB"/>
        </w:rPr>
        <w:t xml:space="preserve"> of NGS panel ‘X’ is on average two days?</w:t>
      </w:r>
    </w:p>
    <w:p w14:paraId="7935837A"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1501C740"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the costs</w:t>
      </w:r>
      <w:r w:rsidRPr="009C279F">
        <w:rPr>
          <w:rFonts w:cstheme="minorHAnsi"/>
          <w:color w:val="393939"/>
          <w:shd w:val="clear" w:color="auto" w:fill="FFFFFF"/>
          <w:lang w:val="en-GB"/>
        </w:rPr>
        <w:t xml:space="preserve"> of NGS panel ‘X’ are 300 euro per patient?</w:t>
      </w:r>
    </w:p>
    <w:p w14:paraId="00459355"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0831D662"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the </w:t>
      </w:r>
      <w:r w:rsidRPr="009C279F">
        <w:rPr>
          <w:rFonts w:cstheme="minorHAnsi"/>
          <w:color w:val="393939"/>
          <w:u w:val="single"/>
          <w:lang w:val="en-GB"/>
        </w:rPr>
        <w:t>new liquid NGS panel</w:t>
      </w:r>
      <w:r w:rsidRPr="009C279F">
        <w:rPr>
          <w:rFonts w:cstheme="minorHAnsi"/>
          <w:color w:val="393939"/>
          <w:shd w:val="clear" w:color="auto" w:fill="FFFFFF"/>
          <w:lang w:val="en-GB"/>
        </w:rPr>
        <w:t xml:space="preserve"> will be used instead of WGS in this given scenario?</w:t>
      </w:r>
    </w:p>
    <w:p w14:paraId="7AFA3169"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6B46801E"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0AAE010D"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06B16D4" w14:textId="77777777" w:rsidR="00777B3A" w:rsidRDefault="00777B3A" w:rsidP="00777B3A">
      <w:pPr>
        <w:rPr>
          <w:b/>
          <w:bCs/>
          <w:lang w:val="en-GB"/>
        </w:rPr>
      </w:pPr>
    </w:p>
    <w:p w14:paraId="3757AB51" w14:textId="77777777" w:rsidR="00777B3A" w:rsidRPr="00A43DB2" w:rsidRDefault="00777B3A" w:rsidP="00777B3A">
      <w:pPr>
        <w:rPr>
          <w:lang w:val="en-GB"/>
        </w:rPr>
      </w:pPr>
      <w:r w:rsidRPr="00A43DB2">
        <w:rPr>
          <w:b/>
          <w:bCs/>
          <w:lang w:val="en-GB"/>
        </w:rPr>
        <w:t xml:space="preserve">Scenario 6: </w:t>
      </w:r>
      <w:r w:rsidRPr="00A43DB2">
        <w:rPr>
          <w:lang w:val="en-GB"/>
        </w:rPr>
        <w:t>New technical innovations have resulted in better performance in cancer diagnostics. Tissue samples are still needed for WGS but due to new technologies there is a 80% probability that they contain enough tumour cells to initiate WGS. Another technical improvement is that there is a 95% probability that the sequencing process of WGS succeeds, resulting in useable information on which treatment selection can be made. Because of these low failure rates, more than 80% of the patients eligible for WGS can be sequenced and thus potentially receive better treatment. However, these new technologies come at a price and therefore, costs for sequencing one patients remain 4500 euro.</w:t>
      </w:r>
    </w:p>
    <w:p w14:paraId="39541645" w14:textId="77777777" w:rsidR="00777B3A" w:rsidRPr="009C279F" w:rsidRDefault="00777B3A" w:rsidP="00777B3A">
      <w:pPr>
        <w:spacing w:after="0"/>
        <w:rPr>
          <w:rFonts w:eastAsia="Times New Roman" w:cstheme="minorHAnsi"/>
          <w:color w:val="393939"/>
          <w:lang w:val="en-GB" w:eastAsia="nl-NL"/>
        </w:rPr>
      </w:pPr>
      <w:r w:rsidRPr="009C279F">
        <w:rPr>
          <w:rFonts w:eastAsia="Times New Roman" w:cstheme="minorHAnsi"/>
          <w:color w:val="393939"/>
          <w:lang w:val="en-GB" w:eastAsia="nl-NL"/>
        </w:rPr>
        <w:lastRenderedPageBreak/>
        <w:t xml:space="preserve">What is the probability that </w:t>
      </w:r>
      <w:r w:rsidRPr="009C279F">
        <w:rPr>
          <w:rFonts w:eastAsia="Times New Roman" w:cstheme="minorHAnsi"/>
          <w:color w:val="393939"/>
          <w:u w:val="single"/>
          <w:lang w:val="en-GB" w:eastAsia="nl-NL"/>
        </w:rPr>
        <w:t>new technical innovations</w:t>
      </w:r>
      <w:r w:rsidRPr="009C279F">
        <w:rPr>
          <w:rFonts w:eastAsia="Times New Roman" w:cstheme="minorHAnsi"/>
          <w:color w:val="393939"/>
          <w:lang w:val="en-GB" w:eastAsia="nl-NL"/>
        </w:rPr>
        <w:t> improve the success rate of taking tissue biopsies and the sequencing process of WGS?</w:t>
      </w:r>
    </w:p>
    <w:p w14:paraId="69E738B8"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6677DB02"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tissue biopsies</w:t>
      </w:r>
      <w:r w:rsidRPr="009C279F">
        <w:rPr>
          <w:rFonts w:cstheme="minorHAnsi"/>
          <w:color w:val="393939"/>
          <w:shd w:val="clear" w:color="auto" w:fill="FFFFFF"/>
          <w:lang w:val="en-GB"/>
        </w:rPr>
        <w:t xml:space="preserve"> have a 80% probability to be </w:t>
      </w:r>
      <w:r w:rsidRPr="009C279F">
        <w:rPr>
          <w:rFonts w:cstheme="minorHAnsi"/>
          <w:color w:val="393939"/>
          <w:u w:val="single"/>
          <w:lang w:val="en-GB"/>
        </w:rPr>
        <w:t>successfully taken</w:t>
      </w:r>
      <w:r w:rsidRPr="009C279F">
        <w:rPr>
          <w:rFonts w:cstheme="minorHAnsi"/>
          <w:color w:val="393939"/>
          <w:shd w:val="clear" w:color="auto" w:fill="FFFFFF"/>
          <w:lang w:val="en-GB"/>
        </w:rPr>
        <w:t xml:space="preserve"> in this given scenario?</w:t>
      </w:r>
    </w:p>
    <w:p w14:paraId="1F19D8B6"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3D9B70B2"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WGS</w:t>
      </w:r>
      <w:r w:rsidRPr="009C279F">
        <w:rPr>
          <w:rFonts w:cstheme="minorHAnsi"/>
          <w:color w:val="393939"/>
          <w:shd w:val="clear" w:color="auto" w:fill="FFFFFF"/>
          <w:lang w:val="en-GB"/>
        </w:rPr>
        <w:t xml:space="preserve"> has a 95% probability to be </w:t>
      </w:r>
      <w:r w:rsidRPr="009C279F">
        <w:rPr>
          <w:rFonts w:cstheme="minorHAnsi"/>
          <w:color w:val="393939"/>
          <w:u w:val="single"/>
          <w:lang w:val="en-GB"/>
        </w:rPr>
        <w:t>successfully sequenced</w:t>
      </w:r>
      <w:r w:rsidRPr="009C279F">
        <w:rPr>
          <w:rFonts w:cstheme="minorHAnsi"/>
          <w:color w:val="393939"/>
          <w:shd w:val="clear" w:color="auto" w:fill="FFFFFF"/>
          <w:lang w:val="en-GB"/>
        </w:rPr>
        <w:t xml:space="preserve"> in this given scenario?</w:t>
      </w:r>
    </w:p>
    <w:p w14:paraId="0F3F2772"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04D8FE89"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more than 80% of the </w:t>
      </w:r>
      <w:r w:rsidRPr="009C279F">
        <w:rPr>
          <w:rFonts w:cstheme="minorHAnsi"/>
          <w:color w:val="393939"/>
          <w:u w:val="single"/>
          <w:lang w:val="en-GB"/>
        </w:rPr>
        <w:t>patients can be sequenced</w:t>
      </w:r>
      <w:r w:rsidRPr="009C279F">
        <w:rPr>
          <w:rFonts w:cstheme="minorHAnsi"/>
          <w:color w:val="393939"/>
          <w:shd w:val="clear" w:color="auto" w:fill="FFFFFF"/>
          <w:lang w:val="en-GB"/>
        </w:rPr>
        <w:t xml:space="preserve"> and thus potentially receive better treatment in this given scenario?</w:t>
      </w:r>
    </w:p>
    <w:p w14:paraId="13A97124"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66661B5D"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these new technologies are expensive and keep </w:t>
      </w:r>
      <w:r w:rsidRPr="009C279F">
        <w:rPr>
          <w:rFonts w:cstheme="minorHAnsi"/>
          <w:color w:val="393939"/>
          <w:u w:val="single"/>
          <w:lang w:val="en-GB"/>
        </w:rPr>
        <w:t>the costs</w:t>
      </w:r>
      <w:r w:rsidRPr="009C279F">
        <w:rPr>
          <w:rFonts w:cstheme="minorHAnsi"/>
          <w:color w:val="393939"/>
          <w:shd w:val="clear" w:color="auto" w:fill="FFFFFF"/>
          <w:lang w:val="en-GB"/>
        </w:rPr>
        <w:t xml:space="preserve"> of WGS per patient fixed at 4500 euros in this given scenario?</w:t>
      </w:r>
    </w:p>
    <w:p w14:paraId="76349BD8"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B4B9E3C"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7F024BDE"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16258F51" w14:textId="77777777" w:rsidR="00777B3A" w:rsidRDefault="00777B3A" w:rsidP="00777B3A">
      <w:pPr>
        <w:rPr>
          <w:b/>
          <w:bCs/>
          <w:lang w:val="en-GB"/>
        </w:rPr>
      </w:pPr>
    </w:p>
    <w:p w14:paraId="39F7E015" w14:textId="77777777" w:rsidR="00777B3A" w:rsidRPr="00A43DB2" w:rsidRDefault="00777B3A" w:rsidP="00777B3A">
      <w:pPr>
        <w:rPr>
          <w:lang w:val="en-GB"/>
        </w:rPr>
      </w:pPr>
      <w:r w:rsidRPr="00A43DB2">
        <w:rPr>
          <w:b/>
          <w:bCs/>
          <w:lang w:val="en-GB"/>
        </w:rPr>
        <w:t xml:space="preserve">Scenario 7: </w:t>
      </w:r>
      <w:r w:rsidRPr="00A43DB2">
        <w:rPr>
          <w:lang w:val="en-GB"/>
        </w:rPr>
        <w:t>Research on WGS data results in the discovery of new molecular targets. As a result, new targeted therapies will be approved for these new targets. These new targets can only be detected with WGS, and therefore, the clinical utility has risen. The probability that an actionable target is found by WGS on which targeted therapies are indicated is increased to 20%. Because of this increase in actionable targets, 90% of the physicians prefer using WGS as molecular diagnostics. Because of this increase in actionable targets, 90% of patients prefer to receive WGS as molecular diagnostics.</w:t>
      </w:r>
    </w:p>
    <w:p w14:paraId="755C4E4E" w14:textId="77777777" w:rsidR="00777B3A" w:rsidRPr="009C279F" w:rsidRDefault="00777B3A" w:rsidP="00777B3A">
      <w:pPr>
        <w:spacing w:after="0"/>
        <w:rPr>
          <w:rFonts w:eastAsia="Times New Roman" w:cstheme="minorHAnsi"/>
          <w:color w:val="393939"/>
          <w:lang w:val="en-GB" w:eastAsia="nl-NL"/>
        </w:rPr>
      </w:pPr>
      <w:r w:rsidRPr="009C279F">
        <w:rPr>
          <w:rFonts w:eastAsia="Times New Roman" w:cstheme="minorHAnsi"/>
          <w:color w:val="393939"/>
          <w:lang w:val="en-GB" w:eastAsia="nl-NL"/>
        </w:rPr>
        <w:t xml:space="preserve">What is the probability that research on WGS data results in the discovery of new molecular targets and as a result, </w:t>
      </w:r>
      <w:r w:rsidRPr="009C279F">
        <w:rPr>
          <w:rFonts w:eastAsia="Times New Roman" w:cstheme="minorHAnsi"/>
          <w:color w:val="393939"/>
          <w:u w:val="single"/>
          <w:lang w:val="en-GB" w:eastAsia="nl-NL"/>
        </w:rPr>
        <w:t>new targeted therapies</w:t>
      </w:r>
      <w:r w:rsidRPr="009C279F">
        <w:rPr>
          <w:rFonts w:eastAsia="Times New Roman" w:cstheme="minorHAnsi"/>
          <w:color w:val="393939"/>
          <w:lang w:val="en-GB" w:eastAsia="nl-NL"/>
        </w:rPr>
        <w:t xml:space="preserve"> will be approved for these new targets?</w:t>
      </w:r>
    </w:p>
    <w:p w14:paraId="71350DE1"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1B626135"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these new actionable targets can only be detected by WGS and therefore the </w:t>
      </w:r>
      <w:r w:rsidRPr="009C279F">
        <w:rPr>
          <w:rFonts w:cstheme="minorHAnsi"/>
          <w:color w:val="393939"/>
          <w:u w:val="single"/>
          <w:lang w:val="en-GB"/>
        </w:rPr>
        <w:t>clinical utility</w:t>
      </w:r>
      <w:r w:rsidRPr="009C279F">
        <w:rPr>
          <w:rFonts w:cstheme="minorHAnsi"/>
          <w:color w:val="393939"/>
          <w:shd w:val="clear" w:color="auto" w:fill="FFFFFF"/>
          <w:lang w:val="en-GB"/>
        </w:rPr>
        <w:t xml:space="preserve"> rises?</w:t>
      </w:r>
    </w:p>
    <w:p w14:paraId="2837FA75"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069029EF"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WGS will detect an </w:t>
      </w:r>
      <w:r w:rsidRPr="009C279F">
        <w:rPr>
          <w:rFonts w:cstheme="minorHAnsi"/>
          <w:color w:val="393939"/>
          <w:u w:val="single"/>
          <w:lang w:val="en-GB"/>
        </w:rPr>
        <w:t>actionable target</w:t>
      </w:r>
      <w:r w:rsidRPr="009C279F">
        <w:rPr>
          <w:rFonts w:cstheme="minorHAnsi"/>
          <w:color w:val="393939"/>
          <w:shd w:val="clear" w:color="auto" w:fill="FFFFFF"/>
          <w:lang w:val="en-GB"/>
        </w:rPr>
        <w:t xml:space="preserve"> in 20% of the cases </w:t>
      </w:r>
      <w:r w:rsidRPr="009C279F">
        <w:rPr>
          <w:rFonts w:cstheme="minorHAnsi"/>
          <w:color w:val="393939"/>
          <w:u w:val="single"/>
          <w:lang w:val="en-GB"/>
        </w:rPr>
        <w:t>for which targeted therapies are available</w:t>
      </w:r>
      <w:r w:rsidRPr="009C279F">
        <w:rPr>
          <w:rFonts w:cstheme="minorHAnsi"/>
          <w:color w:val="393939"/>
          <w:shd w:val="clear" w:color="auto" w:fill="FFFFFF"/>
          <w:lang w:val="en-GB"/>
        </w:rPr>
        <w:t>, given this scenario?</w:t>
      </w:r>
    </w:p>
    <w:p w14:paraId="63A5579D"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91F1F2A"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physicians’</w:t>
      </w:r>
      <w:r w:rsidRPr="009C279F">
        <w:rPr>
          <w:rFonts w:cstheme="minorHAnsi"/>
          <w:color w:val="393939"/>
          <w:shd w:val="clear" w:color="auto" w:fill="FFFFFF"/>
          <w:lang w:val="en-GB"/>
        </w:rPr>
        <w:t xml:space="preserve"> preference for WGS as molecular diagnostics increases to 90%, given this scenario?</w:t>
      </w:r>
    </w:p>
    <w:p w14:paraId="19FB7523"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EC98240"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lastRenderedPageBreak/>
        <w:t xml:space="preserve">What is the probability that </w:t>
      </w:r>
      <w:r w:rsidRPr="009C279F">
        <w:rPr>
          <w:rFonts w:cstheme="minorHAnsi"/>
          <w:color w:val="393939"/>
          <w:u w:val="single"/>
          <w:lang w:val="en-GB"/>
        </w:rPr>
        <w:t>patients’</w:t>
      </w:r>
      <w:r w:rsidRPr="009C279F">
        <w:rPr>
          <w:rFonts w:cstheme="minorHAnsi"/>
          <w:color w:val="393939"/>
          <w:shd w:val="clear" w:color="auto" w:fill="FFFFFF"/>
          <w:lang w:val="en-GB"/>
        </w:rPr>
        <w:t xml:space="preserve"> preference for WGS as molecular diagnostics increases to 90%, given this scenario?</w:t>
      </w:r>
    </w:p>
    <w:p w14:paraId="7396B67A"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77E34F5E"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6668BC76" w14:textId="77777777" w:rsidR="00777B3A" w:rsidRDefault="00777B3A" w:rsidP="00777B3A">
      <w:pPr>
        <w:rPr>
          <w:b/>
          <w:bCs/>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B12E9AF" w14:textId="77777777" w:rsidR="00777B3A" w:rsidRDefault="00777B3A" w:rsidP="00777B3A">
      <w:pPr>
        <w:rPr>
          <w:b/>
          <w:bCs/>
          <w:lang w:val="en-GB"/>
        </w:rPr>
      </w:pPr>
    </w:p>
    <w:p w14:paraId="7F9BD136" w14:textId="77777777" w:rsidR="00777B3A" w:rsidRPr="00A43DB2" w:rsidRDefault="00777B3A" w:rsidP="00777B3A">
      <w:pPr>
        <w:rPr>
          <w:lang w:val="en-GB"/>
        </w:rPr>
      </w:pPr>
      <w:r w:rsidRPr="00A43DB2">
        <w:rPr>
          <w:b/>
          <w:bCs/>
          <w:lang w:val="en-GB"/>
        </w:rPr>
        <w:t xml:space="preserve">Scenario 8: </w:t>
      </w:r>
      <w:r w:rsidRPr="00A43DB2">
        <w:rPr>
          <w:lang w:val="en-GB"/>
        </w:rPr>
        <w:t>Research on WGS data provides evidence about the effectiveness of targeted therapies indicated for other tumour types for mutations that are found in patients with advanced NSCLC. For this reason, off-label drug prescription in this patient population is allowed only for actionable targets detected with WGS. As a result, the clinical utility of WGS has risen. The probability that WGS detects an actionable target for off-label targeted therapies is 5%. Due to the possibility of receiving off-label targeted therapy when no on-label drugs are available, 95% of physicians prefer to use WGS as molecular diagnostics. Due to the possibility of receiving off-label targeted therapy when no on-label drugs are available, all patients prefer to receive WGS as molecular diagnostics.</w:t>
      </w:r>
    </w:p>
    <w:p w14:paraId="17B60160" w14:textId="77777777" w:rsidR="00777B3A" w:rsidRPr="009C279F" w:rsidRDefault="00777B3A" w:rsidP="00777B3A">
      <w:pPr>
        <w:spacing w:after="0"/>
        <w:rPr>
          <w:rFonts w:eastAsia="Times New Roman" w:cstheme="minorHAnsi"/>
          <w:color w:val="393939"/>
          <w:lang w:val="en-GB" w:eastAsia="nl-NL"/>
        </w:rPr>
      </w:pPr>
      <w:r w:rsidRPr="009C279F">
        <w:rPr>
          <w:rFonts w:eastAsia="Times New Roman" w:cstheme="minorHAnsi"/>
          <w:color w:val="393939"/>
          <w:lang w:val="en-GB" w:eastAsia="nl-NL"/>
        </w:rPr>
        <w:t>What is the probability that research on WGS data provides evidence for effective off-label drug use and as a result </w:t>
      </w:r>
      <w:r w:rsidRPr="009C279F">
        <w:rPr>
          <w:rFonts w:eastAsia="Times New Roman" w:cstheme="minorHAnsi"/>
          <w:color w:val="393939"/>
          <w:u w:val="single"/>
          <w:lang w:val="en-GB" w:eastAsia="nl-NL"/>
        </w:rPr>
        <w:t>off-label drug use</w:t>
      </w:r>
      <w:r w:rsidRPr="009C279F">
        <w:rPr>
          <w:rFonts w:eastAsia="Times New Roman" w:cstheme="minorHAnsi"/>
          <w:color w:val="393939"/>
          <w:lang w:val="en-GB" w:eastAsia="nl-NL"/>
        </w:rPr>
        <w:t xml:space="preserve"> will be allowed?</w:t>
      </w:r>
    </w:p>
    <w:p w14:paraId="3C5F83FC"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375738A8"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off-label drug prescription</w:t>
      </w:r>
      <w:r w:rsidRPr="009C279F">
        <w:rPr>
          <w:rFonts w:cstheme="minorHAnsi"/>
          <w:color w:val="393939"/>
          <w:shd w:val="clear" w:color="auto" w:fill="FFFFFF"/>
          <w:lang w:val="en-GB"/>
        </w:rPr>
        <w:t xml:space="preserve"> is allowed only on actionable targets that are found with WGS?</w:t>
      </w:r>
    </w:p>
    <w:p w14:paraId="28256444"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3D84595F"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WGS detects an </w:t>
      </w:r>
      <w:r w:rsidRPr="009C279F">
        <w:rPr>
          <w:rFonts w:cstheme="minorHAnsi"/>
          <w:color w:val="393939"/>
          <w:u w:val="single"/>
          <w:lang w:val="en-GB"/>
        </w:rPr>
        <w:t>actionable target for off-label targeted therapies</w:t>
      </w:r>
      <w:r w:rsidRPr="009C279F">
        <w:rPr>
          <w:rFonts w:cstheme="minorHAnsi"/>
          <w:color w:val="393939"/>
          <w:shd w:val="clear" w:color="auto" w:fill="FFFFFF"/>
          <w:lang w:val="en-GB"/>
        </w:rPr>
        <w:t xml:space="preserve"> in 5% of the cases, given this scenario?</w:t>
      </w:r>
    </w:p>
    <w:p w14:paraId="19657518"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6449DC8E"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w:t>
      </w:r>
      <w:r w:rsidRPr="009C279F">
        <w:rPr>
          <w:rFonts w:cstheme="minorHAnsi"/>
          <w:color w:val="393939"/>
          <w:u w:val="single"/>
          <w:lang w:val="en-GB"/>
        </w:rPr>
        <w:t>physicians’</w:t>
      </w:r>
      <w:r w:rsidRPr="009C279F">
        <w:rPr>
          <w:rFonts w:cstheme="minorHAnsi"/>
          <w:color w:val="393939"/>
          <w:shd w:val="clear" w:color="auto" w:fill="FFFFFF"/>
          <w:lang w:val="en-GB"/>
        </w:rPr>
        <w:t xml:space="preserve"> preference for WGS as molecular diagnostics increases to 95%, given this scenario?</w:t>
      </w:r>
    </w:p>
    <w:p w14:paraId="009F0E54"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70F55EB7"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all </w:t>
      </w:r>
      <w:r w:rsidRPr="009C279F">
        <w:rPr>
          <w:rFonts w:cstheme="minorHAnsi"/>
          <w:color w:val="393939"/>
          <w:u w:val="single"/>
          <w:lang w:val="en-GB"/>
        </w:rPr>
        <w:t>patients</w:t>
      </w:r>
      <w:r w:rsidRPr="009C279F">
        <w:rPr>
          <w:rFonts w:cstheme="minorHAnsi"/>
          <w:color w:val="393939"/>
          <w:shd w:val="clear" w:color="auto" w:fill="FFFFFF"/>
          <w:lang w:val="en-GB"/>
        </w:rPr>
        <w:t xml:space="preserve"> prefer to receive WGS as molecular diagnostics, given this scenario?</w:t>
      </w:r>
    </w:p>
    <w:p w14:paraId="103F8726"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703074C6"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0DFCC412"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34FAAEFF" w14:textId="77777777" w:rsidR="00777B3A" w:rsidRDefault="00777B3A" w:rsidP="00777B3A">
      <w:pPr>
        <w:rPr>
          <w:b/>
          <w:bCs/>
          <w:lang w:val="en-GB"/>
        </w:rPr>
      </w:pPr>
    </w:p>
    <w:p w14:paraId="101838EB" w14:textId="77777777" w:rsidR="00777B3A" w:rsidRDefault="00777B3A" w:rsidP="00777B3A">
      <w:pPr>
        <w:rPr>
          <w:lang w:val="en-GB"/>
        </w:rPr>
      </w:pPr>
      <w:r w:rsidRPr="00A43DB2">
        <w:rPr>
          <w:b/>
          <w:bCs/>
          <w:lang w:val="en-GB"/>
        </w:rPr>
        <w:t xml:space="preserve">Scenario 9: </w:t>
      </w:r>
      <w:r w:rsidRPr="00A43DB2">
        <w:rPr>
          <w:lang w:val="en-GB"/>
        </w:rPr>
        <w:t xml:space="preserve">Patients with a particular actionable target for targeted therapy identified with WGS have a higher probability to respond to treatment than patients with the same target identified with standard diagnostics. The probability for having a treatment response to targeted therapy is increased to 10% for a patient with an actionable target detected with WGS. Since WGS detects biomarkers that are better predictors for treatment response, its clinical utility has risen. For this </w:t>
      </w:r>
      <w:r w:rsidRPr="00A43DB2">
        <w:rPr>
          <w:lang w:val="en-GB"/>
        </w:rPr>
        <w:lastRenderedPageBreak/>
        <w:t>reason, all physicians prefer to use WGS as molecular diagnostics. For this reason, all patients prefer to receive WGS as molecular diagnostics.</w:t>
      </w:r>
    </w:p>
    <w:p w14:paraId="0C4C3F67" w14:textId="77777777" w:rsidR="00777B3A" w:rsidRPr="009C279F" w:rsidRDefault="00777B3A" w:rsidP="00777B3A">
      <w:pPr>
        <w:spacing w:after="0"/>
        <w:rPr>
          <w:rFonts w:eastAsia="Times New Roman" w:cstheme="minorHAnsi"/>
          <w:color w:val="393939"/>
          <w:lang w:val="en-GB" w:eastAsia="nl-NL"/>
        </w:rPr>
      </w:pPr>
      <w:r w:rsidRPr="00BA129C">
        <w:rPr>
          <w:rFonts w:eastAsia="Times New Roman" w:cstheme="minorHAnsi"/>
          <w:color w:val="393939"/>
          <w:lang w:val="en-GB" w:eastAsia="nl-NL"/>
        </w:rPr>
        <w:t xml:space="preserve">What is the probability that patients with a </w:t>
      </w:r>
      <w:r w:rsidRPr="00BA129C">
        <w:rPr>
          <w:rFonts w:eastAsia="Times New Roman" w:cstheme="minorHAnsi"/>
          <w:color w:val="393939"/>
          <w:u w:val="single"/>
          <w:lang w:val="en-GB" w:eastAsia="nl-NL"/>
        </w:rPr>
        <w:t>particular actionable target identified with WGS</w:t>
      </w:r>
      <w:r w:rsidRPr="00BA129C">
        <w:rPr>
          <w:rFonts w:eastAsia="Times New Roman" w:cstheme="minorHAnsi"/>
          <w:color w:val="393939"/>
          <w:lang w:val="en-GB" w:eastAsia="nl-NL"/>
        </w:rPr>
        <w:t xml:space="preserve"> have a better treatment response than patients with the same target identified with standard diagnostics?</w:t>
      </w:r>
    </w:p>
    <w:p w14:paraId="64291673"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174F3749"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the probability for having a </w:t>
      </w:r>
      <w:r w:rsidRPr="009C279F">
        <w:rPr>
          <w:rFonts w:cstheme="minorHAnsi"/>
          <w:color w:val="393939"/>
          <w:u w:val="single"/>
          <w:lang w:val="en-GB"/>
        </w:rPr>
        <w:t>treatment response</w:t>
      </w:r>
      <w:r w:rsidRPr="009C279F">
        <w:rPr>
          <w:rFonts w:cstheme="minorHAnsi"/>
          <w:color w:val="393939"/>
          <w:shd w:val="clear" w:color="auto" w:fill="FFFFFF"/>
          <w:lang w:val="en-GB"/>
        </w:rPr>
        <w:t xml:space="preserve"> to targeted therapy is increased to 10% for a patient with an actionable target detected with WGS?</w:t>
      </w:r>
    </w:p>
    <w:p w14:paraId="5508A883"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48357DE2" w14:textId="77777777" w:rsidR="00777B3A" w:rsidRPr="009C279F" w:rsidRDefault="00777B3A" w:rsidP="00777B3A">
      <w:pPr>
        <w:spacing w:after="0"/>
        <w:rPr>
          <w:rFonts w:cstheme="minorHAnsi"/>
          <w:color w:val="393939"/>
          <w:lang w:val="en-GB"/>
        </w:rPr>
      </w:pPr>
      <w:r w:rsidRPr="009C279F">
        <w:rPr>
          <w:rFonts w:cstheme="minorHAnsi"/>
          <w:color w:val="393939"/>
          <w:lang w:val="en-GB"/>
        </w:rPr>
        <w:t xml:space="preserve">What is the probability that </w:t>
      </w:r>
      <w:r w:rsidRPr="009C279F">
        <w:rPr>
          <w:rFonts w:cstheme="minorHAnsi"/>
          <w:color w:val="393939"/>
          <w:lang w:val="en-US"/>
        </w:rPr>
        <w:t xml:space="preserve">the </w:t>
      </w:r>
      <w:r w:rsidRPr="009C279F">
        <w:rPr>
          <w:rFonts w:cstheme="minorHAnsi"/>
          <w:color w:val="393939"/>
          <w:u w:val="single"/>
          <w:lang w:val="en-US"/>
        </w:rPr>
        <w:t>clinical utility</w:t>
      </w:r>
      <w:r w:rsidRPr="009C279F">
        <w:rPr>
          <w:rFonts w:cstheme="minorHAnsi"/>
          <w:color w:val="393939"/>
          <w:lang w:val="en-US"/>
        </w:rPr>
        <w:t xml:space="preserve"> of WGS has risen since it detects biomarkers that are better predictors for treatment response</w:t>
      </w:r>
      <w:r w:rsidRPr="009C279F">
        <w:rPr>
          <w:rFonts w:cstheme="minorHAnsi"/>
          <w:color w:val="393939"/>
          <w:lang w:val="en-GB"/>
        </w:rPr>
        <w:t>?</w:t>
      </w:r>
    </w:p>
    <w:p w14:paraId="472B2E34"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5E985855"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all </w:t>
      </w:r>
      <w:r w:rsidRPr="009C279F">
        <w:rPr>
          <w:rFonts w:cstheme="minorHAnsi"/>
          <w:color w:val="393939"/>
          <w:u w:val="single"/>
          <w:lang w:val="en-GB"/>
        </w:rPr>
        <w:t>physicians</w:t>
      </w:r>
      <w:r w:rsidRPr="009C279F">
        <w:rPr>
          <w:rFonts w:cstheme="minorHAnsi"/>
          <w:color w:val="393939"/>
          <w:shd w:val="clear" w:color="auto" w:fill="FFFFFF"/>
          <w:lang w:val="en-GB"/>
        </w:rPr>
        <w:t xml:space="preserve"> prefer to use WGS as molecular diagnostics, given this scenario?</w:t>
      </w:r>
    </w:p>
    <w:p w14:paraId="15818DBF"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26279C33"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 xml:space="preserve">What is the probability that all </w:t>
      </w:r>
      <w:r w:rsidRPr="009C279F">
        <w:rPr>
          <w:rFonts w:cstheme="minorHAnsi"/>
          <w:color w:val="393939"/>
          <w:u w:val="single"/>
          <w:lang w:val="en-GB"/>
        </w:rPr>
        <w:t>patients</w:t>
      </w:r>
      <w:r w:rsidRPr="009C279F">
        <w:rPr>
          <w:rFonts w:cstheme="minorHAnsi"/>
          <w:color w:val="393939"/>
          <w:shd w:val="clear" w:color="auto" w:fill="FFFFFF"/>
          <w:lang w:val="en-GB"/>
        </w:rPr>
        <w:t xml:space="preserve"> prefer to receive WGS as molecular diagnostics, given this scenario?</w:t>
      </w:r>
    </w:p>
    <w:p w14:paraId="58A012C3" w14:textId="77777777" w:rsidR="00777B3A" w:rsidRPr="009C279F"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0FFCB290" w14:textId="77777777" w:rsidR="00777B3A" w:rsidRPr="009C279F" w:rsidRDefault="00777B3A" w:rsidP="00777B3A">
      <w:pPr>
        <w:spacing w:after="0"/>
        <w:rPr>
          <w:rFonts w:cstheme="minorHAnsi"/>
          <w:color w:val="393939"/>
          <w:shd w:val="clear" w:color="auto" w:fill="FFFFFF"/>
          <w:lang w:val="en-GB"/>
        </w:rPr>
      </w:pPr>
      <w:r w:rsidRPr="009C279F">
        <w:rPr>
          <w:rFonts w:cstheme="minorHAnsi"/>
          <w:color w:val="393939"/>
          <w:shd w:val="clear" w:color="auto" w:fill="FFFFFF"/>
          <w:lang w:val="en-GB"/>
        </w:rPr>
        <w:t>What is the probability that this given overall scenario will take place in the next five years?</w:t>
      </w:r>
    </w:p>
    <w:p w14:paraId="6C5AEB1E" w14:textId="77777777" w:rsidR="00777B3A" w:rsidRPr="0038601A" w:rsidRDefault="00777B3A" w:rsidP="00777B3A">
      <w:pPr>
        <w:rPr>
          <w:rFonts w:cstheme="minorHAnsi"/>
          <w:b/>
          <w:lang w:val="en-GB"/>
        </w:rPr>
      </w:pPr>
      <w:r w:rsidRPr="009C279F">
        <w:rPr>
          <w:rFonts w:cstheme="minorHAnsi"/>
          <w:b/>
          <w:lang w:val="en-GB"/>
        </w:rPr>
        <w:t>Most likely probability (in%):</w:t>
      </w:r>
      <w:r w:rsidRPr="009C279F">
        <w:rPr>
          <w:rFonts w:cstheme="minorHAnsi"/>
          <w:b/>
          <w:lang w:val="en-GB"/>
        </w:rPr>
        <w:tab/>
        <w:t>lower plausible limit (in%):</w:t>
      </w:r>
      <w:r w:rsidRPr="009C279F">
        <w:rPr>
          <w:rFonts w:cstheme="minorHAnsi"/>
          <w:b/>
          <w:lang w:val="en-GB"/>
        </w:rPr>
        <w:tab/>
        <w:t>upper plausible limit (in%):</w:t>
      </w:r>
    </w:p>
    <w:p w14:paraId="76FACF90" w14:textId="77777777" w:rsidR="00777B3A" w:rsidRDefault="00777B3A" w:rsidP="00777B3A">
      <w:pPr>
        <w:rPr>
          <w:lang w:val="en-GB"/>
        </w:rPr>
      </w:pPr>
    </w:p>
    <w:p w14:paraId="0EF9B649" w14:textId="77777777" w:rsidR="00777B3A" w:rsidRPr="009C279F"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b/>
          <w:bCs/>
          <w:color w:val="393939"/>
          <w:lang w:val="en-GB" w:eastAsia="nl-NL"/>
        </w:rPr>
        <w:t>References</w:t>
      </w:r>
    </w:p>
    <w:p w14:paraId="1CD2C273" w14:textId="77777777" w:rsidR="00777B3A" w:rsidRPr="00FF22E6" w:rsidRDefault="00777B3A" w:rsidP="00777B3A">
      <w:pPr>
        <w:spacing w:after="0" w:line="240" w:lineRule="auto"/>
        <w:rPr>
          <w:rFonts w:eastAsia="Times New Roman" w:cstheme="minorHAnsi"/>
          <w:color w:val="393939"/>
          <w:sz w:val="20"/>
          <w:szCs w:val="20"/>
          <w:lang w:val="en-GB" w:eastAsia="nl-NL"/>
        </w:rPr>
      </w:pPr>
      <w:r w:rsidRPr="009C279F">
        <w:rPr>
          <w:rFonts w:eastAsia="Times New Roman" w:cstheme="minorHAnsi"/>
          <w:i/>
          <w:iCs/>
          <w:color w:val="000000"/>
          <w:lang w:val="en-GB" w:eastAsia="nl-NL"/>
        </w:rPr>
        <w:t>[1]      Planchard D, Popat S, Kerr K, Novello S, Smit EF, Faivre-Finn C, et al. Metastatic non-small cell lung cancer: ESMO Clinical Practice Guidelines for diagnosis, treatment and follow-up. Annals of oncology : official journal of the European Society for Medical Oncology. 2018;29(Supplement_4):iv192-iv237.</w:t>
      </w:r>
      <w:r w:rsidRPr="009C279F">
        <w:rPr>
          <w:rFonts w:eastAsia="Times New Roman" w:cstheme="minorHAnsi"/>
          <w:i/>
          <w:iCs/>
          <w:color w:val="393939"/>
          <w:lang w:val="en-GB" w:eastAsia="nl-NL"/>
        </w:rPr>
        <w:br/>
      </w:r>
      <w:r w:rsidRPr="009C279F">
        <w:rPr>
          <w:rFonts w:eastAsia="Times New Roman" w:cstheme="minorHAnsi"/>
          <w:i/>
          <w:iCs/>
          <w:color w:val="000000"/>
          <w:lang w:val="en-GB" w:eastAsia="nl-NL"/>
        </w:rPr>
        <w:t>[2]      Marquart J, Chen EY, Prasad V. Estimation of the Percentage of US Patients With Cancer Who Benefit From Genome-Driven Oncology. JAMA oncology. 2018;4(8):1093-8.</w:t>
      </w:r>
      <w:r w:rsidRPr="009C279F">
        <w:rPr>
          <w:rFonts w:eastAsia="Times New Roman" w:cstheme="minorHAnsi"/>
          <w:i/>
          <w:iCs/>
          <w:color w:val="393939"/>
          <w:lang w:val="en-GB" w:eastAsia="nl-NL"/>
        </w:rPr>
        <w:br/>
      </w:r>
      <w:r w:rsidRPr="009C279F">
        <w:rPr>
          <w:rFonts w:eastAsia="Times New Roman" w:cstheme="minorHAnsi"/>
          <w:i/>
          <w:iCs/>
          <w:color w:val="000000"/>
          <w:lang w:val="en-GB" w:eastAsia="nl-NL"/>
        </w:rPr>
        <w:t>[3]      Haslam A, Prasad V. Estimation of the Percentage of US Patients With Cancer Who Are Eligible for and Respond to Checkpoint Inhibitor Immunotherapy Drugs. JAMA network open. 2019;2(5):e192535.</w:t>
      </w:r>
      <w:r w:rsidRPr="009C279F">
        <w:rPr>
          <w:rFonts w:eastAsia="Times New Roman" w:cstheme="minorHAnsi"/>
          <w:i/>
          <w:iCs/>
          <w:color w:val="393939"/>
          <w:lang w:val="en-GB" w:eastAsia="nl-NL"/>
        </w:rPr>
        <w:br/>
      </w:r>
      <w:r w:rsidRPr="009C279F">
        <w:rPr>
          <w:rFonts w:eastAsia="Times New Roman" w:cstheme="minorHAnsi"/>
          <w:i/>
          <w:iCs/>
          <w:color w:val="000000"/>
          <w:lang w:val="en-GB" w:eastAsia="nl-NL"/>
        </w:rPr>
        <w:t xml:space="preserve">[4]      Ardizzoni A, Boni L, Tiseo M, Fossella FV, Schiller JH, Paesmans M, et al. Cisplatin- versus carboplatin-based chemotherapy in first-line treatment of advanced non-small-cell lung cancer: an individual patient data meta-analysis. </w:t>
      </w:r>
      <w:r w:rsidRPr="00FF22E6">
        <w:rPr>
          <w:rFonts w:eastAsia="Times New Roman" w:cstheme="minorHAnsi"/>
          <w:i/>
          <w:iCs/>
          <w:color w:val="000000"/>
          <w:lang w:val="en-GB" w:eastAsia="nl-NL"/>
        </w:rPr>
        <w:t>Journal of the National Cancer Institute. 2007;99(11):847-57.</w:t>
      </w:r>
    </w:p>
    <w:p w14:paraId="5C7A6488" w14:textId="77777777" w:rsidR="00777B3A" w:rsidRDefault="00777B3A" w:rsidP="00777B3A">
      <w:pPr>
        <w:rPr>
          <w:lang w:val="en-GB"/>
        </w:rPr>
      </w:pPr>
    </w:p>
    <w:p w14:paraId="5E6F9C6E" w14:textId="77777777" w:rsidR="00777B3A" w:rsidRDefault="00777B3A" w:rsidP="00777B3A">
      <w:pPr>
        <w:rPr>
          <w:lang w:val="en-GB"/>
        </w:rPr>
      </w:pPr>
    </w:p>
    <w:p w14:paraId="7AD11ECB" w14:textId="77777777" w:rsidR="00777B3A" w:rsidRDefault="00777B3A" w:rsidP="00777B3A">
      <w:pPr>
        <w:rPr>
          <w:lang w:val="en-GB"/>
        </w:rPr>
      </w:pPr>
    </w:p>
    <w:p w14:paraId="43975518" w14:textId="77777777" w:rsidR="00777B3A" w:rsidRDefault="00777B3A" w:rsidP="00777B3A">
      <w:pPr>
        <w:rPr>
          <w:lang w:val="en-GB"/>
        </w:rPr>
      </w:pPr>
    </w:p>
    <w:p w14:paraId="1FA86398" w14:textId="77777777" w:rsidR="00777B3A" w:rsidRDefault="00777B3A" w:rsidP="00777B3A">
      <w:pPr>
        <w:rPr>
          <w:lang w:val="en-GB"/>
        </w:rPr>
      </w:pPr>
    </w:p>
    <w:p w14:paraId="4A66A0C9" w14:textId="42B88D9B" w:rsidR="00777B3A" w:rsidRPr="00C0730F" w:rsidRDefault="00777B3A" w:rsidP="00777B3A">
      <w:pPr>
        <w:pStyle w:val="Kop1"/>
        <w:rPr>
          <w:rFonts w:ascii="Cambria" w:hAnsi="Cambria"/>
          <w:lang w:val="en-GB"/>
        </w:rPr>
      </w:pPr>
      <w:r w:rsidRPr="00C0730F">
        <w:rPr>
          <w:rFonts w:ascii="Cambria" w:hAnsi="Cambria"/>
          <w:lang w:val="en-GB"/>
        </w:rPr>
        <w:lastRenderedPageBreak/>
        <w:t xml:space="preserve">Appendix </w:t>
      </w:r>
      <w:r w:rsidR="006E6702">
        <w:rPr>
          <w:rFonts w:ascii="Cambria" w:hAnsi="Cambria"/>
          <w:lang w:val="en-GB"/>
        </w:rPr>
        <w:t>I</w:t>
      </w:r>
      <w:r w:rsidRPr="00C0730F">
        <w:rPr>
          <w:rFonts w:ascii="Cambria" w:hAnsi="Cambria"/>
          <w:lang w:val="en-GB"/>
        </w:rPr>
        <w:t>V. Characteristics of the experts that responded to the scenario survey</w:t>
      </w:r>
    </w:p>
    <w:p w14:paraId="5E331868" w14:textId="77777777" w:rsidR="00777B3A" w:rsidRDefault="00777B3A" w:rsidP="00777B3A">
      <w:pPr>
        <w:pStyle w:val="Bijschrift"/>
        <w:keepNext/>
        <w:rPr>
          <w:lang w:val="en-GB"/>
        </w:rPr>
      </w:pPr>
    </w:p>
    <w:p w14:paraId="693C425E" w14:textId="3E0A1A16" w:rsidR="00777B3A" w:rsidRPr="00A43DB2" w:rsidRDefault="00777B3A" w:rsidP="00777B3A">
      <w:pPr>
        <w:pStyle w:val="Bijschrift"/>
        <w:keepNext/>
        <w:rPr>
          <w:lang w:val="en-GB"/>
        </w:rPr>
      </w:pPr>
      <w:r w:rsidRPr="00A43DB2">
        <w:rPr>
          <w:lang w:val="en-GB"/>
        </w:rPr>
        <w:t xml:space="preserve">Table </w:t>
      </w:r>
      <w:r w:rsidR="00A90687">
        <w:rPr>
          <w:lang w:val="en-GB"/>
        </w:rPr>
        <w:t>A3</w:t>
      </w:r>
      <w:r w:rsidRPr="00A43DB2">
        <w:rPr>
          <w:lang w:val="en-GB"/>
        </w:rPr>
        <w:t xml:space="preserve">. Characteristics of the </w:t>
      </w:r>
      <w:r>
        <w:rPr>
          <w:lang w:val="en-GB"/>
        </w:rPr>
        <w:t xml:space="preserve">experts that </w:t>
      </w:r>
      <w:r w:rsidRPr="00A43DB2">
        <w:rPr>
          <w:lang w:val="en-GB"/>
        </w:rPr>
        <w:t xml:space="preserve">responded </w:t>
      </w:r>
      <w:r w:rsidRPr="00A43DB2">
        <w:rPr>
          <w:noProof/>
          <w:lang w:val="en-GB"/>
        </w:rPr>
        <w:t xml:space="preserve">to the </w:t>
      </w:r>
      <w:r>
        <w:rPr>
          <w:noProof/>
          <w:lang w:val="en-GB"/>
        </w:rPr>
        <w:t xml:space="preserve">scenario </w:t>
      </w:r>
      <w:r w:rsidRPr="00A43DB2">
        <w:rPr>
          <w:noProof/>
          <w:lang w:val="en-GB"/>
        </w:rPr>
        <w:t>survey</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4"/>
        <w:gridCol w:w="4932"/>
        <w:gridCol w:w="2400"/>
      </w:tblGrid>
      <w:tr w:rsidR="00777B3A" w:rsidRPr="001633C5" w14:paraId="280DF73D" w14:textId="77777777" w:rsidTr="001F172D">
        <w:tc>
          <w:tcPr>
            <w:tcW w:w="1701" w:type="dxa"/>
            <w:tcBorders>
              <w:bottom w:val="nil"/>
            </w:tcBorders>
          </w:tcPr>
          <w:p w14:paraId="47CB0244" w14:textId="77777777" w:rsidR="00777B3A" w:rsidRPr="001633C5" w:rsidRDefault="00777B3A" w:rsidP="001F172D">
            <w:pPr>
              <w:jc w:val="center"/>
              <w:rPr>
                <w:lang w:val="en-GB"/>
              </w:rPr>
            </w:pPr>
            <w:r>
              <w:rPr>
                <w:lang w:val="en-GB"/>
              </w:rPr>
              <w:t>Expert #</w:t>
            </w:r>
          </w:p>
        </w:tc>
        <w:tc>
          <w:tcPr>
            <w:tcW w:w="4962" w:type="dxa"/>
            <w:tcBorders>
              <w:top w:val="single" w:sz="4" w:space="0" w:color="auto"/>
              <w:bottom w:val="single" w:sz="4" w:space="0" w:color="auto"/>
            </w:tcBorders>
          </w:tcPr>
          <w:p w14:paraId="5222B6AE" w14:textId="77777777" w:rsidR="00777B3A" w:rsidRPr="001633C5" w:rsidRDefault="00777B3A" w:rsidP="001F172D">
            <w:pPr>
              <w:jc w:val="center"/>
              <w:rPr>
                <w:b/>
                <w:bCs/>
                <w:lang w:val="en-GB"/>
              </w:rPr>
            </w:pPr>
            <w:r>
              <w:rPr>
                <w:b/>
                <w:bCs/>
                <w:lang w:val="en-GB"/>
              </w:rPr>
              <w:t>Field(s) of expertise</w:t>
            </w:r>
          </w:p>
        </w:tc>
        <w:tc>
          <w:tcPr>
            <w:tcW w:w="2409" w:type="dxa"/>
            <w:tcBorders>
              <w:top w:val="single" w:sz="4" w:space="0" w:color="auto"/>
              <w:bottom w:val="single" w:sz="4" w:space="0" w:color="auto"/>
            </w:tcBorders>
          </w:tcPr>
          <w:p w14:paraId="18C71219" w14:textId="77777777" w:rsidR="00777B3A" w:rsidRPr="001633C5" w:rsidRDefault="00777B3A" w:rsidP="001F172D">
            <w:pPr>
              <w:jc w:val="center"/>
              <w:rPr>
                <w:b/>
                <w:bCs/>
                <w:lang w:val="en-GB"/>
              </w:rPr>
            </w:pPr>
            <w:r>
              <w:rPr>
                <w:b/>
                <w:bCs/>
                <w:lang w:val="en-GB"/>
              </w:rPr>
              <w:t>Nationality</w:t>
            </w:r>
          </w:p>
        </w:tc>
      </w:tr>
      <w:tr w:rsidR="00777B3A" w:rsidRPr="001633C5" w14:paraId="5F214D3E" w14:textId="77777777" w:rsidTr="001F172D">
        <w:tc>
          <w:tcPr>
            <w:tcW w:w="1701" w:type="dxa"/>
            <w:tcBorders>
              <w:top w:val="single" w:sz="4" w:space="0" w:color="auto"/>
              <w:bottom w:val="nil"/>
            </w:tcBorders>
          </w:tcPr>
          <w:p w14:paraId="3AD2B4CE" w14:textId="77777777" w:rsidR="00777B3A" w:rsidRPr="001633C5" w:rsidRDefault="00777B3A" w:rsidP="001F172D">
            <w:pPr>
              <w:spacing w:before="60"/>
              <w:jc w:val="center"/>
              <w:rPr>
                <w:lang w:val="en-GB"/>
              </w:rPr>
            </w:pPr>
            <w:r>
              <w:rPr>
                <w:lang w:val="en-GB"/>
              </w:rPr>
              <w:t>1</w:t>
            </w:r>
          </w:p>
        </w:tc>
        <w:tc>
          <w:tcPr>
            <w:tcW w:w="4962" w:type="dxa"/>
            <w:tcBorders>
              <w:top w:val="single" w:sz="4" w:space="0" w:color="auto"/>
              <w:bottom w:val="nil"/>
            </w:tcBorders>
          </w:tcPr>
          <w:p w14:paraId="406F0DEA" w14:textId="77777777" w:rsidR="00777B3A" w:rsidRPr="001633C5" w:rsidRDefault="00777B3A" w:rsidP="001F172D">
            <w:pPr>
              <w:spacing w:before="60"/>
              <w:jc w:val="center"/>
              <w:rPr>
                <w:lang w:val="en-GB"/>
              </w:rPr>
            </w:pPr>
            <w:r w:rsidRPr="001633C5">
              <w:rPr>
                <w:lang w:val="en-GB"/>
              </w:rPr>
              <w:t>Genetics</w:t>
            </w:r>
          </w:p>
        </w:tc>
        <w:tc>
          <w:tcPr>
            <w:tcW w:w="2409" w:type="dxa"/>
            <w:tcBorders>
              <w:top w:val="single" w:sz="4" w:space="0" w:color="auto"/>
              <w:bottom w:val="nil"/>
            </w:tcBorders>
          </w:tcPr>
          <w:p w14:paraId="7F75A3FE" w14:textId="77777777" w:rsidR="00777B3A" w:rsidRPr="001633C5" w:rsidRDefault="00777B3A" w:rsidP="001F172D">
            <w:pPr>
              <w:spacing w:before="60"/>
              <w:jc w:val="center"/>
              <w:rPr>
                <w:lang w:val="en-GB"/>
              </w:rPr>
            </w:pPr>
            <w:r>
              <w:rPr>
                <w:lang w:val="en-GB"/>
              </w:rPr>
              <w:t>the Netherlands</w:t>
            </w:r>
          </w:p>
        </w:tc>
      </w:tr>
      <w:tr w:rsidR="00777B3A" w:rsidRPr="001633C5" w14:paraId="48E286C9" w14:textId="77777777" w:rsidTr="001F172D">
        <w:tc>
          <w:tcPr>
            <w:tcW w:w="1701" w:type="dxa"/>
            <w:tcBorders>
              <w:top w:val="nil"/>
              <w:bottom w:val="nil"/>
            </w:tcBorders>
          </w:tcPr>
          <w:p w14:paraId="1B9D3B09" w14:textId="77777777" w:rsidR="00777B3A" w:rsidRDefault="00777B3A" w:rsidP="001F172D">
            <w:pPr>
              <w:jc w:val="center"/>
              <w:rPr>
                <w:lang w:val="en-GB"/>
              </w:rPr>
            </w:pPr>
            <w:r>
              <w:rPr>
                <w:lang w:val="en-GB"/>
              </w:rPr>
              <w:t>2</w:t>
            </w:r>
          </w:p>
        </w:tc>
        <w:tc>
          <w:tcPr>
            <w:tcW w:w="4962" w:type="dxa"/>
            <w:tcBorders>
              <w:top w:val="nil"/>
              <w:bottom w:val="nil"/>
            </w:tcBorders>
          </w:tcPr>
          <w:p w14:paraId="79EE973E" w14:textId="77777777" w:rsidR="00777B3A" w:rsidRPr="001633C5" w:rsidRDefault="00777B3A" w:rsidP="001F172D">
            <w:pPr>
              <w:jc w:val="center"/>
              <w:rPr>
                <w:lang w:val="en-GB"/>
              </w:rPr>
            </w:pPr>
            <w:r w:rsidRPr="001633C5">
              <w:rPr>
                <w:lang w:val="en-GB"/>
              </w:rPr>
              <w:t>Genetics / informatics</w:t>
            </w:r>
          </w:p>
        </w:tc>
        <w:tc>
          <w:tcPr>
            <w:tcW w:w="2409" w:type="dxa"/>
            <w:tcBorders>
              <w:top w:val="nil"/>
              <w:bottom w:val="nil"/>
            </w:tcBorders>
          </w:tcPr>
          <w:p w14:paraId="512D1098" w14:textId="77777777" w:rsidR="00777B3A" w:rsidRDefault="00777B3A" w:rsidP="001F172D">
            <w:pPr>
              <w:jc w:val="center"/>
              <w:rPr>
                <w:lang w:val="en-GB"/>
              </w:rPr>
            </w:pPr>
            <w:r>
              <w:rPr>
                <w:lang w:val="en-GB"/>
              </w:rPr>
              <w:t>the Netherlands</w:t>
            </w:r>
          </w:p>
        </w:tc>
      </w:tr>
      <w:tr w:rsidR="00777B3A" w:rsidRPr="001633C5" w14:paraId="50439DF4" w14:textId="77777777" w:rsidTr="001F172D">
        <w:tc>
          <w:tcPr>
            <w:tcW w:w="1701" w:type="dxa"/>
            <w:tcBorders>
              <w:top w:val="nil"/>
              <w:bottom w:val="nil"/>
            </w:tcBorders>
          </w:tcPr>
          <w:p w14:paraId="3559B89E" w14:textId="77777777" w:rsidR="00777B3A" w:rsidRDefault="00777B3A" w:rsidP="001F172D">
            <w:pPr>
              <w:jc w:val="center"/>
              <w:rPr>
                <w:lang w:val="en-GB"/>
              </w:rPr>
            </w:pPr>
            <w:r>
              <w:rPr>
                <w:lang w:val="en-GB"/>
              </w:rPr>
              <w:t>3</w:t>
            </w:r>
          </w:p>
        </w:tc>
        <w:tc>
          <w:tcPr>
            <w:tcW w:w="4962" w:type="dxa"/>
            <w:tcBorders>
              <w:top w:val="nil"/>
              <w:bottom w:val="nil"/>
            </w:tcBorders>
          </w:tcPr>
          <w:p w14:paraId="4E0C58F1" w14:textId="77777777" w:rsidR="00777B3A" w:rsidRPr="001633C5" w:rsidRDefault="00777B3A" w:rsidP="001F172D">
            <w:pPr>
              <w:jc w:val="center"/>
              <w:rPr>
                <w:lang w:val="en-GB"/>
              </w:rPr>
            </w:pPr>
            <w:r>
              <w:rPr>
                <w:lang w:val="en-GB"/>
              </w:rPr>
              <w:t>G</w:t>
            </w:r>
            <w:r w:rsidRPr="001633C5">
              <w:rPr>
                <w:lang w:val="en-GB"/>
              </w:rPr>
              <w:t xml:space="preserve">enetics / informatics / </w:t>
            </w:r>
            <w:r>
              <w:rPr>
                <w:lang w:val="en-GB"/>
              </w:rPr>
              <w:t>o</w:t>
            </w:r>
            <w:r w:rsidRPr="001633C5">
              <w:rPr>
                <w:lang w:val="en-GB"/>
              </w:rPr>
              <w:t>ncology</w:t>
            </w:r>
          </w:p>
        </w:tc>
        <w:tc>
          <w:tcPr>
            <w:tcW w:w="2409" w:type="dxa"/>
            <w:tcBorders>
              <w:top w:val="nil"/>
              <w:bottom w:val="nil"/>
            </w:tcBorders>
          </w:tcPr>
          <w:p w14:paraId="4ABD03B2" w14:textId="77777777" w:rsidR="00777B3A" w:rsidRDefault="00777B3A" w:rsidP="001F172D">
            <w:pPr>
              <w:jc w:val="center"/>
              <w:rPr>
                <w:lang w:val="en-GB"/>
              </w:rPr>
            </w:pPr>
            <w:r>
              <w:rPr>
                <w:lang w:val="en-GB"/>
              </w:rPr>
              <w:t>the Netherlands</w:t>
            </w:r>
          </w:p>
        </w:tc>
      </w:tr>
      <w:tr w:rsidR="00777B3A" w:rsidRPr="001633C5" w14:paraId="0C4BD83B" w14:textId="77777777" w:rsidTr="001F172D">
        <w:tc>
          <w:tcPr>
            <w:tcW w:w="1701" w:type="dxa"/>
            <w:tcBorders>
              <w:top w:val="nil"/>
              <w:bottom w:val="nil"/>
            </w:tcBorders>
          </w:tcPr>
          <w:p w14:paraId="4D0F6EC2" w14:textId="77777777" w:rsidR="00777B3A" w:rsidRDefault="00777B3A" w:rsidP="001F172D">
            <w:pPr>
              <w:jc w:val="center"/>
              <w:rPr>
                <w:lang w:val="en-GB"/>
              </w:rPr>
            </w:pPr>
            <w:r>
              <w:rPr>
                <w:lang w:val="en-GB"/>
              </w:rPr>
              <w:t>4</w:t>
            </w:r>
          </w:p>
        </w:tc>
        <w:tc>
          <w:tcPr>
            <w:tcW w:w="4962" w:type="dxa"/>
            <w:tcBorders>
              <w:top w:val="nil"/>
              <w:bottom w:val="nil"/>
            </w:tcBorders>
          </w:tcPr>
          <w:p w14:paraId="6418EF80" w14:textId="77777777" w:rsidR="00777B3A" w:rsidRPr="001633C5" w:rsidRDefault="00777B3A" w:rsidP="001F172D">
            <w:pPr>
              <w:jc w:val="center"/>
              <w:rPr>
                <w:lang w:val="en-GB"/>
              </w:rPr>
            </w:pPr>
            <w:r>
              <w:rPr>
                <w:lang w:val="en-GB"/>
              </w:rPr>
              <w:t>G</w:t>
            </w:r>
            <w:r w:rsidRPr="001633C5">
              <w:rPr>
                <w:lang w:val="en-GB"/>
              </w:rPr>
              <w:t xml:space="preserve">enetics / </w:t>
            </w:r>
            <w:r>
              <w:rPr>
                <w:lang w:val="en-GB"/>
              </w:rPr>
              <w:t>o</w:t>
            </w:r>
            <w:r w:rsidRPr="001633C5">
              <w:rPr>
                <w:lang w:val="en-GB"/>
              </w:rPr>
              <w:t>ncology / pathology</w:t>
            </w:r>
          </w:p>
        </w:tc>
        <w:tc>
          <w:tcPr>
            <w:tcW w:w="2409" w:type="dxa"/>
            <w:tcBorders>
              <w:top w:val="nil"/>
              <w:bottom w:val="nil"/>
            </w:tcBorders>
          </w:tcPr>
          <w:p w14:paraId="2BA8F856" w14:textId="77777777" w:rsidR="00777B3A" w:rsidRDefault="00777B3A" w:rsidP="001F172D">
            <w:pPr>
              <w:jc w:val="center"/>
              <w:rPr>
                <w:lang w:val="en-GB"/>
              </w:rPr>
            </w:pPr>
            <w:r>
              <w:rPr>
                <w:lang w:val="en-GB"/>
              </w:rPr>
              <w:t>the Netherlands</w:t>
            </w:r>
          </w:p>
        </w:tc>
      </w:tr>
      <w:tr w:rsidR="00777B3A" w:rsidRPr="001633C5" w14:paraId="687C0D7D" w14:textId="77777777" w:rsidTr="001F172D">
        <w:tc>
          <w:tcPr>
            <w:tcW w:w="1701" w:type="dxa"/>
            <w:tcBorders>
              <w:top w:val="nil"/>
              <w:bottom w:val="nil"/>
            </w:tcBorders>
          </w:tcPr>
          <w:p w14:paraId="54B312DE" w14:textId="77777777" w:rsidR="00777B3A" w:rsidRDefault="00777B3A" w:rsidP="001F172D">
            <w:pPr>
              <w:jc w:val="center"/>
              <w:rPr>
                <w:lang w:val="en-GB"/>
              </w:rPr>
            </w:pPr>
            <w:r>
              <w:rPr>
                <w:lang w:val="en-GB"/>
              </w:rPr>
              <w:t>5</w:t>
            </w:r>
          </w:p>
        </w:tc>
        <w:tc>
          <w:tcPr>
            <w:tcW w:w="4962" w:type="dxa"/>
            <w:tcBorders>
              <w:top w:val="nil"/>
              <w:bottom w:val="nil"/>
            </w:tcBorders>
          </w:tcPr>
          <w:p w14:paraId="74E7BAC4" w14:textId="77777777" w:rsidR="00777B3A" w:rsidRPr="001633C5" w:rsidRDefault="00777B3A" w:rsidP="001F172D">
            <w:pPr>
              <w:jc w:val="center"/>
              <w:rPr>
                <w:lang w:val="en-GB"/>
              </w:rPr>
            </w:pPr>
            <w:r>
              <w:rPr>
                <w:lang w:val="en-GB"/>
              </w:rPr>
              <w:t>G</w:t>
            </w:r>
            <w:r w:rsidRPr="001633C5">
              <w:rPr>
                <w:lang w:val="en-GB"/>
              </w:rPr>
              <w:t>enetics /</w:t>
            </w:r>
            <w:r>
              <w:rPr>
                <w:lang w:val="en-GB"/>
              </w:rPr>
              <w:t xml:space="preserve"> P</w:t>
            </w:r>
            <w:r w:rsidRPr="001633C5">
              <w:rPr>
                <w:lang w:val="en-GB"/>
              </w:rPr>
              <w:t xml:space="preserve">athology </w:t>
            </w:r>
          </w:p>
        </w:tc>
        <w:tc>
          <w:tcPr>
            <w:tcW w:w="2409" w:type="dxa"/>
            <w:tcBorders>
              <w:top w:val="nil"/>
              <w:bottom w:val="nil"/>
            </w:tcBorders>
          </w:tcPr>
          <w:p w14:paraId="78F4F586" w14:textId="77777777" w:rsidR="00777B3A" w:rsidRDefault="00777B3A" w:rsidP="001F172D">
            <w:pPr>
              <w:jc w:val="center"/>
              <w:rPr>
                <w:lang w:val="en-GB"/>
              </w:rPr>
            </w:pPr>
            <w:r>
              <w:rPr>
                <w:lang w:val="en-GB"/>
              </w:rPr>
              <w:t>the Netherlands</w:t>
            </w:r>
          </w:p>
        </w:tc>
      </w:tr>
      <w:tr w:rsidR="00777B3A" w:rsidRPr="001633C5" w14:paraId="54A3F0E5" w14:textId="77777777" w:rsidTr="001F172D">
        <w:tc>
          <w:tcPr>
            <w:tcW w:w="1701" w:type="dxa"/>
            <w:tcBorders>
              <w:top w:val="nil"/>
              <w:bottom w:val="nil"/>
            </w:tcBorders>
          </w:tcPr>
          <w:p w14:paraId="7A1E5F54" w14:textId="77777777" w:rsidR="00777B3A" w:rsidRDefault="00777B3A" w:rsidP="001F172D">
            <w:pPr>
              <w:jc w:val="center"/>
              <w:rPr>
                <w:lang w:val="en-GB"/>
              </w:rPr>
            </w:pPr>
            <w:r>
              <w:rPr>
                <w:lang w:val="en-GB"/>
              </w:rPr>
              <w:t>6</w:t>
            </w:r>
          </w:p>
        </w:tc>
        <w:tc>
          <w:tcPr>
            <w:tcW w:w="4962" w:type="dxa"/>
            <w:tcBorders>
              <w:top w:val="nil"/>
              <w:bottom w:val="nil"/>
            </w:tcBorders>
          </w:tcPr>
          <w:p w14:paraId="7A3C216F" w14:textId="77777777" w:rsidR="00777B3A" w:rsidRPr="001633C5" w:rsidRDefault="00777B3A" w:rsidP="001F172D">
            <w:pPr>
              <w:jc w:val="center"/>
              <w:rPr>
                <w:lang w:val="en-GB"/>
              </w:rPr>
            </w:pPr>
            <w:r w:rsidRPr="001633C5">
              <w:rPr>
                <w:lang w:val="en-GB"/>
              </w:rPr>
              <w:t>Health</w:t>
            </w:r>
            <w:r>
              <w:rPr>
                <w:lang w:val="en-GB"/>
              </w:rPr>
              <w:t xml:space="preserve"> economics / health</w:t>
            </w:r>
            <w:r w:rsidRPr="001633C5">
              <w:rPr>
                <w:lang w:val="en-GB"/>
              </w:rPr>
              <w:t xml:space="preserve"> technology assessment</w:t>
            </w:r>
          </w:p>
        </w:tc>
        <w:tc>
          <w:tcPr>
            <w:tcW w:w="2409" w:type="dxa"/>
            <w:tcBorders>
              <w:top w:val="nil"/>
              <w:bottom w:val="nil"/>
            </w:tcBorders>
          </w:tcPr>
          <w:p w14:paraId="6FDB8C58" w14:textId="77777777" w:rsidR="00777B3A" w:rsidRDefault="00777B3A" w:rsidP="001F172D">
            <w:pPr>
              <w:jc w:val="center"/>
              <w:rPr>
                <w:lang w:val="en-GB"/>
              </w:rPr>
            </w:pPr>
            <w:r>
              <w:rPr>
                <w:lang w:val="en-GB"/>
              </w:rPr>
              <w:t>the Netherlands</w:t>
            </w:r>
          </w:p>
        </w:tc>
      </w:tr>
      <w:tr w:rsidR="00777B3A" w:rsidRPr="001633C5" w14:paraId="0D420883" w14:textId="77777777" w:rsidTr="001F172D">
        <w:tc>
          <w:tcPr>
            <w:tcW w:w="1701" w:type="dxa"/>
            <w:tcBorders>
              <w:top w:val="nil"/>
              <w:bottom w:val="nil"/>
            </w:tcBorders>
          </w:tcPr>
          <w:p w14:paraId="305D74CF" w14:textId="77777777" w:rsidR="00777B3A" w:rsidRDefault="00777B3A" w:rsidP="001F172D">
            <w:pPr>
              <w:jc w:val="center"/>
              <w:rPr>
                <w:lang w:val="en-GB"/>
              </w:rPr>
            </w:pPr>
            <w:r>
              <w:rPr>
                <w:lang w:val="en-GB"/>
              </w:rPr>
              <w:t>7</w:t>
            </w:r>
          </w:p>
        </w:tc>
        <w:tc>
          <w:tcPr>
            <w:tcW w:w="4962" w:type="dxa"/>
            <w:tcBorders>
              <w:top w:val="nil"/>
              <w:bottom w:val="nil"/>
            </w:tcBorders>
          </w:tcPr>
          <w:p w14:paraId="0C56E718" w14:textId="77777777" w:rsidR="00777B3A" w:rsidRPr="001633C5" w:rsidRDefault="00777B3A" w:rsidP="001F172D">
            <w:pPr>
              <w:jc w:val="center"/>
              <w:rPr>
                <w:lang w:val="en-GB"/>
              </w:rPr>
            </w:pPr>
            <w:r>
              <w:rPr>
                <w:lang w:val="en-GB"/>
              </w:rPr>
              <w:t>L</w:t>
            </w:r>
            <w:r w:rsidRPr="001633C5">
              <w:rPr>
                <w:lang w:val="en-GB"/>
              </w:rPr>
              <w:t>ung cancer</w:t>
            </w:r>
            <w:r>
              <w:rPr>
                <w:lang w:val="en-GB"/>
              </w:rPr>
              <w:t xml:space="preserve"> /</w:t>
            </w:r>
            <w:r w:rsidRPr="001633C5">
              <w:rPr>
                <w:lang w:val="en-GB"/>
              </w:rPr>
              <w:t xml:space="preserve"> Pulmonary disease</w:t>
            </w:r>
          </w:p>
        </w:tc>
        <w:tc>
          <w:tcPr>
            <w:tcW w:w="2409" w:type="dxa"/>
            <w:tcBorders>
              <w:top w:val="nil"/>
              <w:bottom w:val="nil"/>
            </w:tcBorders>
          </w:tcPr>
          <w:p w14:paraId="7CEC388A" w14:textId="77777777" w:rsidR="00777B3A" w:rsidRDefault="00777B3A" w:rsidP="001F172D">
            <w:pPr>
              <w:jc w:val="center"/>
              <w:rPr>
                <w:lang w:val="en-GB"/>
              </w:rPr>
            </w:pPr>
            <w:r>
              <w:rPr>
                <w:lang w:val="en-GB"/>
              </w:rPr>
              <w:t>the Netherlands</w:t>
            </w:r>
          </w:p>
        </w:tc>
      </w:tr>
      <w:tr w:rsidR="00777B3A" w:rsidRPr="001633C5" w14:paraId="49C07A9C" w14:textId="77777777" w:rsidTr="001F172D">
        <w:tc>
          <w:tcPr>
            <w:tcW w:w="1701" w:type="dxa"/>
            <w:tcBorders>
              <w:top w:val="nil"/>
              <w:bottom w:val="nil"/>
            </w:tcBorders>
          </w:tcPr>
          <w:p w14:paraId="394D3F2A" w14:textId="77777777" w:rsidR="00777B3A" w:rsidRDefault="00777B3A" w:rsidP="001F172D">
            <w:pPr>
              <w:jc w:val="center"/>
              <w:rPr>
                <w:lang w:val="en-GB"/>
              </w:rPr>
            </w:pPr>
            <w:r>
              <w:rPr>
                <w:lang w:val="en-GB"/>
              </w:rPr>
              <w:t>8</w:t>
            </w:r>
          </w:p>
        </w:tc>
        <w:tc>
          <w:tcPr>
            <w:tcW w:w="4962" w:type="dxa"/>
            <w:tcBorders>
              <w:top w:val="nil"/>
              <w:bottom w:val="nil"/>
            </w:tcBorders>
          </w:tcPr>
          <w:p w14:paraId="637D033A" w14:textId="77777777" w:rsidR="00777B3A" w:rsidRDefault="00777B3A" w:rsidP="001F172D">
            <w:pPr>
              <w:jc w:val="center"/>
              <w:rPr>
                <w:lang w:val="en-GB"/>
              </w:rPr>
            </w:pPr>
            <w:r w:rsidRPr="001633C5">
              <w:rPr>
                <w:lang w:val="en-GB"/>
              </w:rPr>
              <w:t>Oncology</w:t>
            </w:r>
          </w:p>
        </w:tc>
        <w:tc>
          <w:tcPr>
            <w:tcW w:w="2409" w:type="dxa"/>
            <w:tcBorders>
              <w:top w:val="nil"/>
              <w:bottom w:val="nil"/>
            </w:tcBorders>
          </w:tcPr>
          <w:p w14:paraId="4DF1A129" w14:textId="77777777" w:rsidR="00777B3A" w:rsidRDefault="00777B3A" w:rsidP="001F172D">
            <w:pPr>
              <w:jc w:val="center"/>
              <w:rPr>
                <w:lang w:val="en-GB"/>
              </w:rPr>
            </w:pPr>
            <w:r>
              <w:rPr>
                <w:lang w:val="en-GB"/>
              </w:rPr>
              <w:t>the Netherlands</w:t>
            </w:r>
          </w:p>
        </w:tc>
      </w:tr>
      <w:tr w:rsidR="00777B3A" w:rsidRPr="001633C5" w14:paraId="5A5B1863" w14:textId="77777777" w:rsidTr="001F172D">
        <w:tc>
          <w:tcPr>
            <w:tcW w:w="1701" w:type="dxa"/>
            <w:tcBorders>
              <w:top w:val="nil"/>
              <w:bottom w:val="nil"/>
            </w:tcBorders>
          </w:tcPr>
          <w:p w14:paraId="782C8EE8" w14:textId="77777777" w:rsidR="00777B3A" w:rsidRDefault="00777B3A" w:rsidP="001F172D">
            <w:pPr>
              <w:jc w:val="center"/>
              <w:rPr>
                <w:lang w:val="en-GB"/>
              </w:rPr>
            </w:pPr>
            <w:r>
              <w:rPr>
                <w:lang w:val="en-GB"/>
              </w:rPr>
              <w:t>9</w:t>
            </w:r>
          </w:p>
        </w:tc>
        <w:tc>
          <w:tcPr>
            <w:tcW w:w="4962" w:type="dxa"/>
            <w:tcBorders>
              <w:top w:val="nil"/>
              <w:bottom w:val="nil"/>
            </w:tcBorders>
          </w:tcPr>
          <w:p w14:paraId="60734B1F" w14:textId="77777777" w:rsidR="00777B3A" w:rsidRDefault="00777B3A" w:rsidP="001F172D">
            <w:pPr>
              <w:jc w:val="center"/>
              <w:rPr>
                <w:lang w:val="en-GB"/>
              </w:rPr>
            </w:pPr>
            <w:r w:rsidRPr="001633C5">
              <w:rPr>
                <w:lang w:val="en-GB"/>
              </w:rPr>
              <w:t>Oncology</w:t>
            </w:r>
          </w:p>
        </w:tc>
        <w:tc>
          <w:tcPr>
            <w:tcW w:w="2409" w:type="dxa"/>
            <w:tcBorders>
              <w:top w:val="nil"/>
              <w:bottom w:val="nil"/>
            </w:tcBorders>
          </w:tcPr>
          <w:p w14:paraId="4215D361" w14:textId="77777777" w:rsidR="00777B3A" w:rsidRDefault="00777B3A" w:rsidP="001F172D">
            <w:pPr>
              <w:jc w:val="center"/>
              <w:rPr>
                <w:lang w:val="en-GB"/>
              </w:rPr>
            </w:pPr>
            <w:r>
              <w:rPr>
                <w:lang w:val="en-GB"/>
              </w:rPr>
              <w:t>the Netherlands</w:t>
            </w:r>
          </w:p>
        </w:tc>
      </w:tr>
      <w:tr w:rsidR="00777B3A" w:rsidRPr="001633C5" w14:paraId="24364482" w14:textId="77777777" w:rsidTr="001F172D">
        <w:tc>
          <w:tcPr>
            <w:tcW w:w="1701" w:type="dxa"/>
            <w:tcBorders>
              <w:top w:val="nil"/>
              <w:bottom w:val="nil"/>
            </w:tcBorders>
          </w:tcPr>
          <w:p w14:paraId="73C37A3C" w14:textId="77777777" w:rsidR="00777B3A" w:rsidRDefault="00777B3A" w:rsidP="001F172D">
            <w:pPr>
              <w:jc w:val="center"/>
              <w:rPr>
                <w:lang w:val="en-GB"/>
              </w:rPr>
            </w:pPr>
            <w:r>
              <w:rPr>
                <w:lang w:val="en-GB"/>
              </w:rPr>
              <w:t>10</w:t>
            </w:r>
          </w:p>
        </w:tc>
        <w:tc>
          <w:tcPr>
            <w:tcW w:w="4962" w:type="dxa"/>
            <w:tcBorders>
              <w:top w:val="nil"/>
              <w:bottom w:val="nil"/>
            </w:tcBorders>
          </w:tcPr>
          <w:p w14:paraId="2D353BB2" w14:textId="77777777" w:rsidR="00777B3A" w:rsidRDefault="00777B3A" w:rsidP="001F172D">
            <w:pPr>
              <w:jc w:val="center"/>
              <w:rPr>
                <w:lang w:val="en-GB"/>
              </w:rPr>
            </w:pPr>
            <w:r w:rsidRPr="001633C5">
              <w:rPr>
                <w:lang w:val="en-GB"/>
              </w:rPr>
              <w:t>Oncology</w:t>
            </w:r>
          </w:p>
        </w:tc>
        <w:tc>
          <w:tcPr>
            <w:tcW w:w="2409" w:type="dxa"/>
            <w:tcBorders>
              <w:top w:val="nil"/>
              <w:bottom w:val="nil"/>
            </w:tcBorders>
          </w:tcPr>
          <w:p w14:paraId="6E3FE4B7" w14:textId="77777777" w:rsidR="00777B3A" w:rsidRDefault="00777B3A" w:rsidP="001F172D">
            <w:pPr>
              <w:jc w:val="center"/>
              <w:rPr>
                <w:lang w:val="en-GB"/>
              </w:rPr>
            </w:pPr>
            <w:r>
              <w:rPr>
                <w:lang w:val="en-GB"/>
              </w:rPr>
              <w:t>the Netherlands</w:t>
            </w:r>
          </w:p>
        </w:tc>
      </w:tr>
      <w:tr w:rsidR="00777B3A" w:rsidRPr="001633C5" w14:paraId="32A90EDF" w14:textId="77777777" w:rsidTr="001F172D">
        <w:tc>
          <w:tcPr>
            <w:tcW w:w="1701" w:type="dxa"/>
            <w:tcBorders>
              <w:top w:val="nil"/>
              <w:bottom w:val="nil"/>
            </w:tcBorders>
          </w:tcPr>
          <w:p w14:paraId="50EEE4CD" w14:textId="77777777" w:rsidR="00777B3A" w:rsidRDefault="00777B3A" w:rsidP="001F172D">
            <w:pPr>
              <w:jc w:val="center"/>
              <w:rPr>
                <w:lang w:val="en-GB"/>
              </w:rPr>
            </w:pPr>
            <w:r>
              <w:rPr>
                <w:lang w:val="en-GB"/>
              </w:rPr>
              <w:t>11</w:t>
            </w:r>
          </w:p>
        </w:tc>
        <w:tc>
          <w:tcPr>
            <w:tcW w:w="4962" w:type="dxa"/>
            <w:tcBorders>
              <w:top w:val="nil"/>
              <w:bottom w:val="nil"/>
            </w:tcBorders>
          </w:tcPr>
          <w:p w14:paraId="77CC6170" w14:textId="77777777" w:rsidR="00777B3A" w:rsidRDefault="00777B3A" w:rsidP="001F172D">
            <w:pPr>
              <w:jc w:val="center"/>
              <w:rPr>
                <w:lang w:val="en-GB"/>
              </w:rPr>
            </w:pPr>
            <w:r w:rsidRPr="001633C5">
              <w:rPr>
                <w:lang w:val="en-GB"/>
              </w:rPr>
              <w:t>Pathology</w:t>
            </w:r>
          </w:p>
        </w:tc>
        <w:tc>
          <w:tcPr>
            <w:tcW w:w="2409" w:type="dxa"/>
            <w:tcBorders>
              <w:top w:val="nil"/>
              <w:bottom w:val="nil"/>
            </w:tcBorders>
          </w:tcPr>
          <w:p w14:paraId="76C30523" w14:textId="77777777" w:rsidR="00777B3A" w:rsidRDefault="00777B3A" w:rsidP="001F172D">
            <w:pPr>
              <w:jc w:val="center"/>
              <w:rPr>
                <w:lang w:val="en-GB"/>
              </w:rPr>
            </w:pPr>
            <w:r>
              <w:rPr>
                <w:lang w:val="en-GB"/>
              </w:rPr>
              <w:t>the Netherlands</w:t>
            </w:r>
          </w:p>
        </w:tc>
      </w:tr>
      <w:tr w:rsidR="00777B3A" w:rsidRPr="001633C5" w14:paraId="23226398" w14:textId="77777777" w:rsidTr="001F172D">
        <w:tc>
          <w:tcPr>
            <w:tcW w:w="1701" w:type="dxa"/>
            <w:tcBorders>
              <w:top w:val="nil"/>
              <w:bottom w:val="nil"/>
            </w:tcBorders>
          </w:tcPr>
          <w:p w14:paraId="1AAC3DEE" w14:textId="77777777" w:rsidR="00777B3A" w:rsidRPr="001633C5" w:rsidRDefault="00777B3A" w:rsidP="001F172D">
            <w:pPr>
              <w:jc w:val="center"/>
              <w:rPr>
                <w:lang w:val="en-GB"/>
              </w:rPr>
            </w:pPr>
            <w:r>
              <w:rPr>
                <w:lang w:val="en-GB"/>
              </w:rPr>
              <w:t>12</w:t>
            </w:r>
          </w:p>
        </w:tc>
        <w:tc>
          <w:tcPr>
            <w:tcW w:w="4962" w:type="dxa"/>
            <w:tcBorders>
              <w:top w:val="nil"/>
              <w:bottom w:val="nil"/>
            </w:tcBorders>
          </w:tcPr>
          <w:p w14:paraId="5CD0A0C9" w14:textId="77777777" w:rsidR="00777B3A" w:rsidRPr="001633C5" w:rsidRDefault="00777B3A" w:rsidP="001F172D">
            <w:pPr>
              <w:jc w:val="center"/>
              <w:rPr>
                <w:lang w:val="en-GB"/>
              </w:rPr>
            </w:pPr>
            <w:r>
              <w:rPr>
                <w:lang w:val="en-GB"/>
              </w:rPr>
              <w:t>-</w:t>
            </w:r>
          </w:p>
        </w:tc>
        <w:tc>
          <w:tcPr>
            <w:tcW w:w="2409" w:type="dxa"/>
            <w:tcBorders>
              <w:top w:val="nil"/>
              <w:bottom w:val="nil"/>
            </w:tcBorders>
          </w:tcPr>
          <w:p w14:paraId="4AB52A3E" w14:textId="77777777" w:rsidR="00777B3A" w:rsidRPr="001633C5" w:rsidRDefault="00777B3A" w:rsidP="001F172D">
            <w:pPr>
              <w:jc w:val="center"/>
              <w:rPr>
                <w:lang w:val="en-GB"/>
              </w:rPr>
            </w:pPr>
            <w:r>
              <w:rPr>
                <w:lang w:val="en-GB"/>
              </w:rPr>
              <w:t>the Netherlands</w:t>
            </w:r>
          </w:p>
        </w:tc>
      </w:tr>
      <w:tr w:rsidR="00777B3A" w:rsidRPr="001633C5" w14:paraId="637A2AF8" w14:textId="77777777" w:rsidTr="001F172D">
        <w:tc>
          <w:tcPr>
            <w:tcW w:w="1701" w:type="dxa"/>
            <w:tcBorders>
              <w:top w:val="nil"/>
              <w:bottom w:val="nil"/>
            </w:tcBorders>
          </w:tcPr>
          <w:p w14:paraId="7953743D" w14:textId="77777777" w:rsidR="00777B3A" w:rsidRPr="001633C5" w:rsidRDefault="00777B3A" w:rsidP="001F172D">
            <w:pPr>
              <w:jc w:val="center"/>
              <w:rPr>
                <w:lang w:val="en-GB"/>
              </w:rPr>
            </w:pPr>
            <w:r>
              <w:rPr>
                <w:lang w:val="en-GB"/>
              </w:rPr>
              <w:t>13</w:t>
            </w:r>
          </w:p>
        </w:tc>
        <w:tc>
          <w:tcPr>
            <w:tcW w:w="4962" w:type="dxa"/>
            <w:tcBorders>
              <w:top w:val="nil"/>
              <w:bottom w:val="nil"/>
            </w:tcBorders>
          </w:tcPr>
          <w:p w14:paraId="119F46F1" w14:textId="77777777" w:rsidR="00777B3A" w:rsidRPr="001633C5" w:rsidRDefault="00777B3A" w:rsidP="001F172D">
            <w:pPr>
              <w:jc w:val="center"/>
              <w:rPr>
                <w:lang w:val="en-GB"/>
              </w:rPr>
            </w:pPr>
            <w:r>
              <w:rPr>
                <w:lang w:val="en-GB"/>
              </w:rPr>
              <w:t>-</w:t>
            </w:r>
          </w:p>
        </w:tc>
        <w:tc>
          <w:tcPr>
            <w:tcW w:w="2409" w:type="dxa"/>
            <w:tcBorders>
              <w:top w:val="nil"/>
              <w:bottom w:val="nil"/>
            </w:tcBorders>
          </w:tcPr>
          <w:p w14:paraId="26714BEB" w14:textId="77777777" w:rsidR="00777B3A" w:rsidRPr="001633C5" w:rsidRDefault="00777B3A" w:rsidP="001F172D">
            <w:pPr>
              <w:jc w:val="center"/>
              <w:rPr>
                <w:lang w:val="en-GB"/>
              </w:rPr>
            </w:pPr>
            <w:r>
              <w:rPr>
                <w:lang w:val="en-GB"/>
              </w:rPr>
              <w:t>the Netherlands</w:t>
            </w:r>
          </w:p>
        </w:tc>
      </w:tr>
      <w:tr w:rsidR="00777B3A" w:rsidRPr="001633C5" w14:paraId="60F36664" w14:textId="77777777" w:rsidTr="001F172D">
        <w:tc>
          <w:tcPr>
            <w:tcW w:w="1701" w:type="dxa"/>
            <w:tcBorders>
              <w:top w:val="nil"/>
              <w:bottom w:val="nil"/>
            </w:tcBorders>
          </w:tcPr>
          <w:p w14:paraId="60CF5990" w14:textId="77777777" w:rsidR="00777B3A" w:rsidRPr="001633C5" w:rsidRDefault="00777B3A" w:rsidP="001F172D">
            <w:pPr>
              <w:jc w:val="center"/>
              <w:rPr>
                <w:lang w:val="en-GB"/>
              </w:rPr>
            </w:pPr>
            <w:r>
              <w:rPr>
                <w:lang w:val="en-GB"/>
              </w:rPr>
              <w:t>14</w:t>
            </w:r>
          </w:p>
        </w:tc>
        <w:tc>
          <w:tcPr>
            <w:tcW w:w="4962" w:type="dxa"/>
            <w:tcBorders>
              <w:top w:val="nil"/>
              <w:bottom w:val="nil"/>
            </w:tcBorders>
          </w:tcPr>
          <w:p w14:paraId="0DABD19E" w14:textId="77777777" w:rsidR="00777B3A" w:rsidRPr="001633C5" w:rsidRDefault="00777B3A" w:rsidP="001F172D">
            <w:pPr>
              <w:jc w:val="center"/>
              <w:rPr>
                <w:lang w:val="en-GB"/>
              </w:rPr>
            </w:pPr>
            <w:r>
              <w:rPr>
                <w:lang w:val="en-GB"/>
              </w:rPr>
              <w:t>-</w:t>
            </w:r>
          </w:p>
        </w:tc>
        <w:tc>
          <w:tcPr>
            <w:tcW w:w="2409" w:type="dxa"/>
            <w:tcBorders>
              <w:top w:val="nil"/>
              <w:bottom w:val="nil"/>
            </w:tcBorders>
          </w:tcPr>
          <w:p w14:paraId="139547E2" w14:textId="77777777" w:rsidR="00777B3A" w:rsidRPr="001633C5" w:rsidRDefault="00777B3A" w:rsidP="001F172D">
            <w:pPr>
              <w:jc w:val="center"/>
              <w:rPr>
                <w:lang w:val="en-GB"/>
              </w:rPr>
            </w:pPr>
            <w:r>
              <w:rPr>
                <w:lang w:val="en-GB"/>
              </w:rPr>
              <w:t>the Netherlands</w:t>
            </w:r>
          </w:p>
        </w:tc>
      </w:tr>
      <w:tr w:rsidR="00777B3A" w:rsidRPr="001633C5" w14:paraId="5210A4DD" w14:textId="77777777" w:rsidTr="001F172D">
        <w:tc>
          <w:tcPr>
            <w:tcW w:w="1701" w:type="dxa"/>
            <w:tcBorders>
              <w:top w:val="nil"/>
            </w:tcBorders>
          </w:tcPr>
          <w:p w14:paraId="74ABFA7E" w14:textId="77777777" w:rsidR="00777B3A" w:rsidRPr="001633C5" w:rsidRDefault="00777B3A" w:rsidP="001F172D">
            <w:pPr>
              <w:jc w:val="center"/>
              <w:rPr>
                <w:lang w:val="en-GB"/>
              </w:rPr>
            </w:pPr>
            <w:r>
              <w:rPr>
                <w:lang w:val="en-GB"/>
              </w:rPr>
              <w:t>15</w:t>
            </w:r>
          </w:p>
        </w:tc>
        <w:tc>
          <w:tcPr>
            <w:tcW w:w="4962" w:type="dxa"/>
            <w:tcBorders>
              <w:top w:val="nil"/>
            </w:tcBorders>
          </w:tcPr>
          <w:p w14:paraId="04B5B0C2" w14:textId="77777777" w:rsidR="00777B3A" w:rsidRPr="001633C5" w:rsidRDefault="00777B3A" w:rsidP="001F172D">
            <w:pPr>
              <w:jc w:val="center"/>
              <w:rPr>
                <w:lang w:val="en-GB"/>
              </w:rPr>
            </w:pPr>
            <w:r>
              <w:rPr>
                <w:lang w:val="en-GB"/>
              </w:rPr>
              <w:t>-</w:t>
            </w:r>
          </w:p>
        </w:tc>
        <w:tc>
          <w:tcPr>
            <w:tcW w:w="2409" w:type="dxa"/>
            <w:tcBorders>
              <w:top w:val="nil"/>
            </w:tcBorders>
          </w:tcPr>
          <w:p w14:paraId="494AB50E" w14:textId="77777777" w:rsidR="00777B3A" w:rsidRPr="001633C5" w:rsidRDefault="00777B3A" w:rsidP="001F172D">
            <w:pPr>
              <w:jc w:val="center"/>
              <w:rPr>
                <w:lang w:val="en-GB"/>
              </w:rPr>
            </w:pPr>
            <w:r>
              <w:rPr>
                <w:lang w:val="en-GB"/>
              </w:rPr>
              <w:t>the Netherlands</w:t>
            </w:r>
          </w:p>
        </w:tc>
      </w:tr>
      <w:tr w:rsidR="00777B3A" w:rsidRPr="001633C5" w14:paraId="50327504" w14:textId="77777777" w:rsidTr="001F172D">
        <w:tc>
          <w:tcPr>
            <w:tcW w:w="1701" w:type="dxa"/>
          </w:tcPr>
          <w:p w14:paraId="639196C3" w14:textId="77777777" w:rsidR="00777B3A" w:rsidRPr="001633C5" w:rsidRDefault="00777B3A" w:rsidP="001F172D">
            <w:pPr>
              <w:jc w:val="center"/>
              <w:rPr>
                <w:lang w:val="en-GB"/>
              </w:rPr>
            </w:pPr>
            <w:r>
              <w:rPr>
                <w:lang w:val="en-GB"/>
              </w:rPr>
              <w:t>16</w:t>
            </w:r>
          </w:p>
        </w:tc>
        <w:tc>
          <w:tcPr>
            <w:tcW w:w="4962" w:type="dxa"/>
          </w:tcPr>
          <w:p w14:paraId="6351A6EE" w14:textId="77777777" w:rsidR="00777B3A" w:rsidRPr="001633C5" w:rsidRDefault="00777B3A" w:rsidP="001F172D">
            <w:pPr>
              <w:jc w:val="center"/>
              <w:rPr>
                <w:lang w:val="en-GB"/>
              </w:rPr>
            </w:pPr>
            <w:r>
              <w:rPr>
                <w:lang w:val="en-GB"/>
              </w:rPr>
              <w:t>-</w:t>
            </w:r>
          </w:p>
        </w:tc>
        <w:tc>
          <w:tcPr>
            <w:tcW w:w="2409" w:type="dxa"/>
          </w:tcPr>
          <w:p w14:paraId="4E7DEE79" w14:textId="77777777" w:rsidR="00777B3A" w:rsidRPr="001633C5" w:rsidRDefault="00777B3A" w:rsidP="001F172D">
            <w:pPr>
              <w:jc w:val="center"/>
              <w:rPr>
                <w:lang w:val="en-GB"/>
              </w:rPr>
            </w:pPr>
            <w:r>
              <w:rPr>
                <w:lang w:val="en-GB"/>
              </w:rPr>
              <w:t>the Netherlands</w:t>
            </w:r>
          </w:p>
        </w:tc>
      </w:tr>
      <w:tr w:rsidR="00777B3A" w:rsidRPr="001633C5" w14:paraId="41D07730" w14:textId="77777777" w:rsidTr="001F172D">
        <w:tc>
          <w:tcPr>
            <w:tcW w:w="1701" w:type="dxa"/>
          </w:tcPr>
          <w:p w14:paraId="3AC00B39" w14:textId="77777777" w:rsidR="00777B3A" w:rsidRPr="001633C5" w:rsidRDefault="00777B3A" w:rsidP="001F172D">
            <w:pPr>
              <w:jc w:val="center"/>
              <w:rPr>
                <w:lang w:val="en-GB"/>
              </w:rPr>
            </w:pPr>
            <w:r>
              <w:rPr>
                <w:lang w:val="en-GB"/>
              </w:rPr>
              <w:t>17</w:t>
            </w:r>
          </w:p>
        </w:tc>
        <w:tc>
          <w:tcPr>
            <w:tcW w:w="4962" w:type="dxa"/>
          </w:tcPr>
          <w:p w14:paraId="747B4B57" w14:textId="77777777" w:rsidR="00777B3A" w:rsidRPr="001633C5" w:rsidRDefault="00777B3A" w:rsidP="001F172D">
            <w:pPr>
              <w:jc w:val="center"/>
              <w:rPr>
                <w:lang w:val="en-GB"/>
              </w:rPr>
            </w:pPr>
            <w:r>
              <w:rPr>
                <w:lang w:val="en-GB"/>
              </w:rPr>
              <w:t>G</w:t>
            </w:r>
            <w:r w:rsidRPr="001633C5">
              <w:rPr>
                <w:lang w:val="en-GB"/>
              </w:rPr>
              <w:t xml:space="preserve">enetics </w:t>
            </w:r>
            <w:r>
              <w:rPr>
                <w:lang w:val="en-GB"/>
              </w:rPr>
              <w:t xml:space="preserve">/ </w:t>
            </w:r>
            <w:r w:rsidRPr="001633C5">
              <w:rPr>
                <w:lang w:val="en-GB"/>
              </w:rPr>
              <w:t>Oncology</w:t>
            </w:r>
          </w:p>
        </w:tc>
        <w:tc>
          <w:tcPr>
            <w:tcW w:w="2409" w:type="dxa"/>
          </w:tcPr>
          <w:p w14:paraId="39064D4E" w14:textId="77777777" w:rsidR="00777B3A" w:rsidRPr="001633C5" w:rsidRDefault="00777B3A" w:rsidP="001F172D">
            <w:pPr>
              <w:jc w:val="center"/>
              <w:rPr>
                <w:lang w:val="en-GB"/>
              </w:rPr>
            </w:pPr>
            <w:r>
              <w:rPr>
                <w:lang w:val="en-GB"/>
              </w:rPr>
              <w:t>Singapore</w:t>
            </w:r>
          </w:p>
        </w:tc>
      </w:tr>
      <w:tr w:rsidR="00777B3A" w:rsidRPr="001633C5" w14:paraId="4FF2C644" w14:textId="77777777" w:rsidTr="001F172D">
        <w:tc>
          <w:tcPr>
            <w:tcW w:w="1701" w:type="dxa"/>
          </w:tcPr>
          <w:p w14:paraId="75793BB5" w14:textId="77777777" w:rsidR="00777B3A" w:rsidRPr="001633C5" w:rsidRDefault="00777B3A" w:rsidP="001F172D">
            <w:pPr>
              <w:jc w:val="center"/>
              <w:rPr>
                <w:lang w:val="en-GB"/>
              </w:rPr>
            </w:pPr>
            <w:r>
              <w:rPr>
                <w:lang w:val="en-GB"/>
              </w:rPr>
              <w:t>18</w:t>
            </w:r>
          </w:p>
        </w:tc>
        <w:tc>
          <w:tcPr>
            <w:tcW w:w="4962" w:type="dxa"/>
          </w:tcPr>
          <w:p w14:paraId="46F495B3" w14:textId="77777777" w:rsidR="00777B3A" w:rsidRPr="001633C5" w:rsidRDefault="00777B3A" w:rsidP="001F172D">
            <w:pPr>
              <w:jc w:val="center"/>
              <w:rPr>
                <w:lang w:val="en-GB"/>
              </w:rPr>
            </w:pPr>
            <w:r>
              <w:rPr>
                <w:lang w:val="en-GB"/>
              </w:rPr>
              <w:t>-</w:t>
            </w:r>
          </w:p>
        </w:tc>
        <w:tc>
          <w:tcPr>
            <w:tcW w:w="2409" w:type="dxa"/>
          </w:tcPr>
          <w:p w14:paraId="301FD31D" w14:textId="77777777" w:rsidR="00777B3A" w:rsidRPr="001633C5" w:rsidRDefault="00777B3A" w:rsidP="001F172D">
            <w:pPr>
              <w:jc w:val="center"/>
              <w:rPr>
                <w:lang w:val="en-GB"/>
              </w:rPr>
            </w:pPr>
            <w:r>
              <w:rPr>
                <w:lang w:val="en-GB"/>
              </w:rPr>
              <w:t>Australia</w:t>
            </w:r>
          </w:p>
        </w:tc>
      </w:tr>
      <w:tr w:rsidR="00777B3A" w:rsidRPr="001633C5" w14:paraId="5CD6DEFA" w14:textId="77777777" w:rsidTr="001F172D">
        <w:tc>
          <w:tcPr>
            <w:tcW w:w="1701" w:type="dxa"/>
          </w:tcPr>
          <w:p w14:paraId="2FAD0A87" w14:textId="77777777" w:rsidR="00777B3A" w:rsidRPr="001633C5" w:rsidRDefault="00777B3A" w:rsidP="001F172D">
            <w:pPr>
              <w:spacing w:after="60"/>
              <w:jc w:val="center"/>
              <w:rPr>
                <w:lang w:val="en-GB"/>
              </w:rPr>
            </w:pPr>
            <w:r>
              <w:rPr>
                <w:lang w:val="en-GB"/>
              </w:rPr>
              <w:t>19</w:t>
            </w:r>
          </w:p>
        </w:tc>
        <w:tc>
          <w:tcPr>
            <w:tcW w:w="4962" w:type="dxa"/>
          </w:tcPr>
          <w:p w14:paraId="1C799F22" w14:textId="77777777" w:rsidR="00777B3A" w:rsidRPr="001633C5" w:rsidRDefault="00777B3A" w:rsidP="001F172D">
            <w:pPr>
              <w:spacing w:after="60"/>
              <w:jc w:val="center"/>
              <w:rPr>
                <w:lang w:val="en-GB"/>
              </w:rPr>
            </w:pPr>
            <w:r>
              <w:rPr>
                <w:lang w:val="en-GB"/>
              </w:rPr>
              <w:t>-</w:t>
            </w:r>
          </w:p>
        </w:tc>
        <w:tc>
          <w:tcPr>
            <w:tcW w:w="2409" w:type="dxa"/>
          </w:tcPr>
          <w:p w14:paraId="00DA96C6" w14:textId="77777777" w:rsidR="00777B3A" w:rsidRPr="001633C5" w:rsidRDefault="00777B3A" w:rsidP="001F172D">
            <w:pPr>
              <w:spacing w:after="60"/>
              <w:jc w:val="center"/>
              <w:rPr>
                <w:lang w:val="en-GB"/>
              </w:rPr>
            </w:pPr>
            <w:r>
              <w:rPr>
                <w:lang w:val="en-GB"/>
              </w:rPr>
              <w:t>Denmark</w:t>
            </w:r>
          </w:p>
        </w:tc>
      </w:tr>
      <w:tr w:rsidR="00777B3A" w:rsidRPr="00947789" w14:paraId="205CE6B3" w14:textId="77777777" w:rsidTr="001F172D">
        <w:tc>
          <w:tcPr>
            <w:tcW w:w="9072" w:type="dxa"/>
            <w:gridSpan w:val="3"/>
            <w:tcBorders>
              <w:top w:val="single" w:sz="4" w:space="0" w:color="auto"/>
              <w:bottom w:val="single" w:sz="4" w:space="0" w:color="auto"/>
            </w:tcBorders>
          </w:tcPr>
          <w:p w14:paraId="3A350DBD" w14:textId="77777777" w:rsidR="00777B3A" w:rsidRPr="00BD553F" w:rsidRDefault="00777B3A" w:rsidP="001F172D">
            <w:pPr>
              <w:rPr>
                <w:lang w:val="en-GB"/>
              </w:rPr>
            </w:pPr>
            <w:r>
              <w:rPr>
                <w:lang w:val="en-GB"/>
              </w:rPr>
              <w:t>‘-‘, not specified.</w:t>
            </w:r>
          </w:p>
        </w:tc>
      </w:tr>
    </w:tbl>
    <w:p w14:paraId="270B2F1B" w14:textId="77777777" w:rsidR="00777B3A" w:rsidRPr="00A43DB2" w:rsidRDefault="00777B3A" w:rsidP="00777B3A">
      <w:pPr>
        <w:spacing w:line="480" w:lineRule="auto"/>
        <w:rPr>
          <w:lang w:val="en-GB"/>
        </w:rPr>
      </w:pPr>
    </w:p>
    <w:p w14:paraId="731ADC9F" w14:textId="77777777" w:rsidR="00777B3A" w:rsidRDefault="00777B3A" w:rsidP="00777B3A">
      <w:pPr>
        <w:rPr>
          <w:rFonts w:asciiTheme="majorHAnsi" w:eastAsiaTheme="majorEastAsia" w:hAnsiTheme="majorHAnsi" w:cstheme="majorBidi"/>
          <w:b/>
          <w:bCs/>
          <w:color w:val="2F5496" w:themeColor="accent1" w:themeShade="BF"/>
          <w:sz w:val="28"/>
          <w:szCs w:val="28"/>
          <w:lang w:val="en-GB"/>
        </w:rPr>
      </w:pPr>
      <w:r>
        <w:rPr>
          <w:lang w:val="en-GB"/>
        </w:rPr>
        <w:br w:type="page"/>
      </w:r>
    </w:p>
    <w:p w14:paraId="688EBA58" w14:textId="249781CE" w:rsidR="00777B3A" w:rsidRPr="00C0730F" w:rsidRDefault="00777B3A" w:rsidP="00777B3A">
      <w:pPr>
        <w:pStyle w:val="Kop1"/>
        <w:rPr>
          <w:rFonts w:ascii="Cambria" w:hAnsi="Cambria"/>
          <w:lang w:val="en-GB"/>
        </w:rPr>
      </w:pPr>
      <w:r w:rsidRPr="00C0730F">
        <w:rPr>
          <w:rFonts w:ascii="Cambria" w:hAnsi="Cambria"/>
          <w:lang w:val="en-GB"/>
        </w:rPr>
        <w:lastRenderedPageBreak/>
        <w:t xml:space="preserve">Appendix V. Linear pools of individual distributions </w:t>
      </w:r>
    </w:p>
    <w:p w14:paraId="43CA7F1C" w14:textId="77777777" w:rsidR="006C4E2B" w:rsidRDefault="00777B3A" w:rsidP="00234193">
      <w:pPr>
        <w:keepNext/>
      </w:pPr>
      <w:r>
        <w:rPr>
          <w:noProof/>
          <w:lang w:val="en-US"/>
        </w:rPr>
        <w:drawing>
          <wp:inline distT="0" distB="0" distL="0" distR="0" wp14:anchorId="07CB7C97" wp14:editId="247753AC">
            <wp:extent cx="5762625" cy="480218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p>
    <w:p w14:paraId="468FA21A" w14:textId="56D690CD" w:rsidR="00777B3A" w:rsidRPr="00946588" w:rsidRDefault="006C4E2B" w:rsidP="00234193">
      <w:pPr>
        <w:pStyle w:val="Bijschrift"/>
        <w:rPr>
          <w:lang w:val="en-GB"/>
        </w:rPr>
      </w:pPr>
      <w:r w:rsidRPr="00234193">
        <w:rPr>
          <w:lang w:val="en-GB"/>
        </w:rPr>
        <w:t xml:space="preserve">Figure </w:t>
      </w:r>
      <w:r w:rsidR="00A90687" w:rsidRPr="00234193">
        <w:rPr>
          <w:lang w:val="en-GB"/>
        </w:rPr>
        <w:t>A2.</w:t>
      </w:r>
      <w:r w:rsidR="00946588" w:rsidRPr="00234193">
        <w:rPr>
          <w:lang w:val="en-GB"/>
        </w:rPr>
        <w:t xml:space="preserve"> Linear pools of individual PERT distributions of scenario</w:t>
      </w:r>
      <w:r w:rsidR="00946588">
        <w:rPr>
          <w:lang w:val="en-GB"/>
        </w:rPr>
        <w:t xml:space="preserve"> 1</w:t>
      </w:r>
      <w:r w:rsidR="00946588" w:rsidRPr="00234193">
        <w:rPr>
          <w:lang w:val="en-GB"/>
        </w:rPr>
        <w:t>.</w:t>
      </w:r>
    </w:p>
    <w:p w14:paraId="24C90B45" w14:textId="46712A24" w:rsidR="00BA25E6" w:rsidRPr="00946588" w:rsidRDefault="00777B3A" w:rsidP="00BA25E6">
      <w:pPr>
        <w:pStyle w:val="Bijschrift"/>
        <w:rPr>
          <w:lang w:val="en-GB"/>
        </w:rPr>
      </w:pPr>
      <w:r>
        <w:rPr>
          <w:noProof/>
          <w:lang w:val="en-US"/>
        </w:rPr>
        <w:lastRenderedPageBreak/>
        <w:drawing>
          <wp:inline distT="0" distB="0" distL="0" distR="0" wp14:anchorId="10D1A469" wp14:editId="559D0917">
            <wp:extent cx="5762625" cy="480218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r w:rsidR="00BA25E6" w:rsidRPr="00BA25E6">
        <w:rPr>
          <w:lang w:val="en-GB"/>
        </w:rPr>
        <w:t xml:space="preserve"> </w:t>
      </w:r>
      <w:r w:rsidR="00BA25E6" w:rsidRPr="009E1AF1">
        <w:rPr>
          <w:lang w:val="en-GB"/>
        </w:rPr>
        <w:t>Figure A</w:t>
      </w:r>
      <w:r w:rsidR="00BA25E6">
        <w:rPr>
          <w:lang w:val="en-GB"/>
        </w:rPr>
        <w:t>3</w:t>
      </w:r>
      <w:r w:rsidR="00BA25E6" w:rsidRPr="009E1AF1">
        <w:rPr>
          <w:lang w:val="en-GB"/>
        </w:rPr>
        <w:t>. Linear pools of individual PERT distributions of scenario</w:t>
      </w:r>
      <w:r w:rsidR="00BA25E6">
        <w:rPr>
          <w:lang w:val="en-GB"/>
        </w:rPr>
        <w:t xml:space="preserve"> 2</w:t>
      </w:r>
      <w:r w:rsidR="00BA25E6" w:rsidRPr="009E1AF1">
        <w:rPr>
          <w:lang w:val="en-GB"/>
        </w:rPr>
        <w:t>.</w:t>
      </w:r>
    </w:p>
    <w:p w14:paraId="37DFEDE4" w14:textId="4FC20EC9" w:rsidR="00946588" w:rsidRDefault="00946588" w:rsidP="00777B3A">
      <w:pPr>
        <w:rPr>
          <w:lang w:val="en-GB"/>
        </w:rPr>
      </w:pPr>
    </w:p>
    <w:p w14:paraId="7E6A71A1" w14:textId="71BDB9FD" w:rsidR="00BA25E6" w:rsidRPr="00946588" w:rsidRDefault="00777B3A" w:rsidP="00BA25E6">
      <w:pPr>
        <w:pStyle w:val="Bijschrift"/>
        <w:rPr>
          <w:lang w:val="en-GB"/>
        </w:rPr>
      </w:pPr>
      <w:r>
        <w:rPr>
          <w:noProof/>
          <w:lang w:val="en-US"/>
        </w:rPr>
        <w:lastRenderedPageBreak/>
        <w:drawing>
          <wp:inline distT="0" distB="0" distL="0" distR="0" wp14:anchorId="047292FF" wp14:editId="3A7DF9BC">
            <wp:extent cx="5762625" cy="480218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r w:rsidR="00BA25E6" w:rsidRPr="00BA25E6">
        <w:rPr>
          <w:lang w:val="en-GB"/>
        </w:rPr>
        <w:t xml:space="preserve"> </w:t>
      </w:r>
      <w:r w:rsidR="00BA25E6" w:rsidRPr="009E1AF1">
        <w:rPr>
          <w:lang w:val="en-GB"/>
        </w:rPr>
        <w:t>Figure A</w:t>
      </w:r>
      <w:r w:rsidR="00BA25E6">
        <w:rPr>
          <w:lang w:val="en-GB"/>
        </w:rPr>
        <w:t>4</w:t>
      </w:r>
      <w:r w:rsidR="00BA25E6" w:rsidRPr="009E1AF1">
        <w:rPr>
          <w:lang w:val="en-GB"/>
        </w:rPr>
        <w:t>. Linear pools of individual PERT distributions of scenario</w:t>
      </w:r>
      <w:r w:rsidR="00BA25E6">
        <w:rPr>
          <w:lang w:val="en-GB"/>
        </w:rPr>
        <w:t xml:space="preserve"> 3</w:t>
      </w:r>
      <w:r w:rsidR="00BA25E6" w:rsidRPr="009E1AF1">
        <w:rPr>
          <w:lang w:val="en-GB"/>
        </w:rPr>
        <w:t>.</w:t>
      </w:r>
    </w:p>
    <w:p w14:paraId="6F43FF2E" w14:textId="72028B6A" w:rsidR="00BA25E6" w:rsidRPr="00946588" w:rsidRDefault="00777B3A" w:rsidP="00BA25E6">
      <w:pPr>
        <w:pStyle w:val="Bijschrift"/>
        <w:rPr>
          <w:lang w:val="en-GB"/>
        </w:rPr>
      </w:pPr>
      <w:r>
        <w:rPr>
          <w:noProof/>
          <w:lang w:val="en-US"/>
        </w:rPr>
        <w:lastRenderedPageBreak/>
        <w:drawing>
          <wp:inline distT="0" distB="0" distL="0" distR="0" wp14:anchorId="0DE26483" wp14:editId="4136A671">
            <wp:extent cx="5762625" cy="480218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r w:rsidR="00BA25E6" w:rsidRPr="00BA25E6">
        <w:rPr>
          <w:lang w:val="en-GB"/>
        </w:rPr>
        <w:t xml:space="preserve"> </w:t>
      </w:r>
      <w:r w:rsidR="00BA25E6" w:rsidRPr="009E1AF1">
        <w:rPr>
          <w:lang w:val="en-GB"/>
        </w:rPr>
        <w:t>Figure A</w:t>
      </w:r>
      <w:r w:rsidR="00BA25E6">
        <w:rPr>
          <w:lang w:val="en-GB"/>
        </w:rPr>
        <w:t>5</w:t>
      </w:r>
      <w:r w:rsidR="00BA25E6" w:rsidRPr="009E1AF1">
        <w:rPr>
          <w:lang w:val="en-GB"/>
        </w:rPr>
        <w:t>. Linear pools of individual PERT distributions of scenario</w:t>
      </w:r>
      <w:r w:rsidR="00BA25E6">
        <w:rPr>
          <w:lang w:val="en-GB"/>
        </w:rPr>
        <w:t xml:space="preserve"> 4</w:t>
      </w:r>
      <w:r w:rsidR="00BA25E6" w:rsidRPr="009E1AF1">
        <w:rPr>
          <w:lang w:val="en-GB"/>
        </w:rPr>
        <w:t>.</w:t>
      </w:r>
    </w:p>
    <w:p w14:paraId="66AB57BE" w14:textId="5C86244A" w:rsidR="00BA25E6" w:rsidRPr="00946588" w:rsidRDefault="00777B3A" w:rsidP="00BA25E6">
      <w:pPr>
        <w:pStyle w:val="Bijschrift"/>
        <w:rPr>
          <w:lang w:val="en-GB"/>
        </w:rPr>
      </w:pPr>
      <w:r>
        <w:rPr>
          <w:noProof/>
          <w:lang w:val="en-US"/>
        </w:rPr>
        <w:lastRenderedPageBreak/>
        <w:drawing>
          <wp:inline distT="0" distB="0" distL="0" distR="0" wp14:anchorId="689C275F" wp14:editId="499F5E0C">
            <wp:extent cx="5762625" cy="480218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r w:rsidR="00BA25E6" w:rsidRPr="00BA25E6">
        <w:rPr>
          <w:lang w:val="en-GB"/>
        </w:rPr>
        <w:t xml:space="preserve"> </w:t>
      </w:r>
      <w:r w:rsidR="00BA25E6" w:rsidRPr="009E1AF1">
        <w:rPr>
          <w:lang w:val="en-GB"/>
        </w:rPr>
        <w:t>Figure A</w:t>
      </w:r>
      <w:r w:rsidR="00BA25E6">
        <w:rPr>
          <w:lang w:val="en-GB"/>
        </w:rPr>
        <w:t>6</w:t>
      </w:r>
      <w:r w:rsidR="00BA25E6" w:rsidRPr="009E1AF1">
        <w:rPr>
          <w:lang w:val="en-GB"/>
        </w:rPr>
        <w:t>. Linear pools of individual PERT distributions of scenario</w:t>
      </w:r>
      <w:r w:rsidR="00BA25E6">
        <w:rPr>
          <w:lang w:val="en-GB"/>
        </w:rPr>
        <w:t xml:space="preserve"> 5</w:t>
      </w:r>
      <w:r w:rsidR="00BA25E6" w:rsidRPr="009E1AF1">
        <w:rPr>
          <w:lang w:val="en-GB"/>
        </w:rPr>
        <w:t>.</w:t>
      </w:r>
    </w:p>
    <w:p w14:paraId="212B04E0" w14:textId="6C8C016D" w:rsidR="00BA25E6" w:rsidRPr="00946588" w:rsidRDefault="00777B3A" w:rsidP="00BA25E6">
      <w:pPr>
        <w:pStyle w:val="Bijschrift"/>
        <w:rPr>
          <w:lang w:val="en-GB"/>
        </w:rPr>
      </w:pPr>
      <w:r>
        <w:rPr>
          <w:noProof/>
          <w:lang w:val="en-US"/>
        </w:rPr>
        <w:lastRenderedPageBreak/>
        <w:drawing>
          <wp:inline distT="0" distB="0" distL="0" distR="0" wp14:anchorId="01E7D9D7" wp14:editId="369CBAAA">
            <wp:extent cx="5762625" cy="480218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r w:rsidR="00BA25E6" w:rsidRPr="00BA25E6">
        <w:rPr>
          <w:lang w:val="en-GB"/>
        </w:rPr>
        <w:t xml:space="preserve"> </w:t>
      </w:r>
      <w:r w:rsidR="00BA25E6" w:rsidRPr="009E1AF1">
        <w:rPr>
          <w:lang w:val="en-GB"/>
        </w:rPr>
        <w:t xml:space="preserve">Figure </w:t>
      </w:r>
      <w:r w:rsidR="00BA25E6">
        <w:rPr>
          <w:lang w:val="en-GB"/>
        </w:rPr>
        <w:t>7</w:t>
      </w:r>
      <w:r w:rsidR="00BA25E6" w:rsidRPr="009E1AF1">
        <w:rPr>
          <w:lang w:val="en-GB"/>
        </w:rPr>
        <w:t>. Linear pools of individual PERT distributions of scenario</w:t>
      </w:r>
      <w:r w:rsidR="00BA25E6">
        <w:rPr>
          <w:lang w:val="en-GB"/>
        </w:rPr>
        <w:t xml:space="preserve"> 6</w:t>
      </w:r>
      <w:r w:rsidR="00BA25E6" w:rsidRPr="009E1AF1">
        <w:rPr>
          <w:lang w:val="en-GB"/>
        </w:rPr>
        <w:t>.</w:t>
      </w:r>
    </w:p>
    <w:p w14:paraId="521FA05E" w14:textId="352E6AEB" w:rsidR="00BA25E6" w:rsidRPr="00946588" w:rsidRDefault="00777B3A" w:rsidP="00BA25E6">
      <w:pPr>
        <w:pStyle w:val="Bijschrift"/>
        <w:rPr>
          <w:lang w:val="en-GB"/>
        </w:rPr>
      </w:pPr>
      <w:r>
        <w:rPr>
          <w:noProof/>
          <w:lang w:val="en-US"/>
        </w:rPr>
        <w:lastRenderedPageBreak/>
        <w:drawing>
          <wp:inline distT="0" distB="0" distL="0" distR="0" wp14:anchorId="35B1D005" wp14:editId="01862C82">
            <wp:extent cx="5762625" cy="480218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r w:rsidR="00BA25E6" w:rsidRPr="00BA25E6">
        <w:rPr>
          <w:lang w:val="en-GB"/>
        </w:rPr>
        <w:t xml:space="preserve"> </w:t>
      </w:r>
      <w:r w:rsidR="00BA25E6" w:rsidRPr="009E1AF1">
        <w:rPr>
          <w:lang w:val="en-GB"/>
        </w:rPr>
        <w:t>Figure A</w:t>
      </w:r>
      <w:r w:rsidR="00BA25E6">
        <w:rPr>
          <w:lang w:val="en-GB"/>
        </w:rPr>
        <w:t>8</w:t>
      </w:r>
      <w:r w:rsidR="00BA25E6" w:rsidRPr="009E1AF1">
        <w:rPr>
          <w:lang w:val="en-GB"/>
        </w:rPr>
        <w:t>. Linear pools of individual PERT distributions of scenario</w:t>
      </w:r>
      <w:r w:rsidR="00BA25E6">
        <w:rPr>
          <w:lang w:val="en-GB"/>
        </w:rPr>
        <w:t xml:space="preserve"> 7</w:t>
      </w:r>
      <w:r w:rsidR="00BA25E6" w:rsidRPr="009E1AF1">
        <w:rPr>
          <w:lang w:val="en-GB"/>
        </w:rPr>
        <w:t>.</w:t>
      </w:r>
    </w:p>
    <w:p w14:paraId="1E254740" w14:textId="1609C562" w:rsidR="00B96064" w:rsidRPr="00946588" w:rsidRDefault="00777B3A" w:rsidP="00B96064">
      <w:pPr>
        <w:pStyle w:val="Bijschrift"/>
        <w:rPr>
          <w:lang w:val="en-GB"/>
        </w:rPr>
      </w:pPr>
      <w:r>
        <w:rPr>
          <w:noProof/>
          <w:lang w:val="en-US"/>
        </w:rPr>
        <w:lastRenderedPageBreak/>
        <w:drawing>
          <wp:inline distT="0" distB="0" distL="0" distR="0" wp14:anchorId="13661ECB" wp14:editId="4FB801A0">
            <wp:extent cx="5762625" cy="480218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r w:rsidR="00B96064" w:rsidRPr="00B96064">
        <w:rPr>
          <w:lang w:val="en-GB"/>
        </w:rPr>
        <w:t xml:space="preserve"> </w:t>
      </w:r>
      <w:r w:rsidR="00B96064" w:rsidRPr="009E1AF1">
        <w:rPr>
          <w:lang w:val="en-GB"/>
        </w:rPr>
        <w:t>Figure A</w:t>
      </w:r>
      <w:r w:rsidR="00B96064">
        <w:rPr>
          <w:lang w:val="en-GB"/>
        </w:rPr>
        <w:t>9</w:t>
      </w:r>
      <w:r w:rsidR="00B96064" w:rsidRPr="009E1AF1">
        <w:rPr>
          <w:lang w:val="en-GB"/>
        </w:rPr>
        <w:t>. Linear pools of individual PERT distributions of scenario</w:t>
      </w:r>
      <w:r w:rsidR="00916534">
        <w:rPr>
          <w:lang w:val="en-GB"/>
        </w:rPr>
        <w:t xml:space="preserve"> 8</w:t>
      </w:r>
      <w:r w:rsidR="00B96064" w:rsidRPr="009E1AF1">
        <w:rPr>
          <w:lang w:val="en-GB"/>
        </w:rPr>
        <w:t>.</w:t>
      </w:r>
    </w:p>
    <w:p w14:paraId="0FE607C9" w14:textId="793A05D2" w:rsidR="00916534" w:rsidRPr="00946588" w:rsidRDefault="00777B3A" w:rsidP="00916534">
      <w:pPr>
        <w:pStyle w:val="Bijschrift"/>
        <w:rPr>
          <w:lang w:val="en-GB"/>
        </w:rPr>
      </w:pPr>
      <w:r>
        <w:rPr>
          <w:noProof/>
          <w:lang w:val="en-US"/>
        </w:rPr>
        <w:lastRenderedPageBreak/>
        <w:drawing>
          <wp:inline distT="0" distB="0" distL="0" distR="0" wp14:anchorId="61233F16" wp14:editId="20381CFD">
            <wp:extent cx="5762625" cy="480218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62625" cy="4802187"/>
                    </a:xfrm>
                    <a:prstGeom prst="rect">
                      <a:avLst/>
                    </a:prstGeom>
                    <a:noFill/>
                    <a:ln>
                      <a:noFill/>
                    </a:ln>
                  </pic:spPr>
                </pic:pic>
              </a:graphicData>
            </a:graphic>
          </wp:inline>
        </w:drawing>
      </w:r>
      <w:r w:rsidR="00916534" w:rsidRPr="00916534">
        <w:rPr>
          <w:lang w:val="en-GB"/>
        </w:rPr>
        <w:t xml:space="preserve"> </w:t>
      </w:r>
      <w:r w:rsidR="00916534" w:rsidRPr="009E1AF1">
        <w:rPr>
          <w:lang w:val="en-GB"/>
        </w:rPr>
        <w:t>Figure A</w:t>
      </w:r>
      <w:r w:rsidR="00916534">
        <w:rPr>
          <w:lang w:val="en-GB"/>
        </w:rPr>
        <w:t>10</w:t>
      </w:r>
      <w:r w:rsidR="00916534" w:rsidRPr="009E1AF1">
        <w:rPr>
          <w:lang w:val="en-GB"/>
        </w:rPr>
        <w:t>. Linear pools of individual PERT distributions of scenario</w:t>
      </w:r>
      <w:r w:rsidR="00916534">
        <w:rPr>
          <w:lang w:val="en-GB"/>
        </w:rPr>
        <w:t xml:space="preserve"> 9</w:t>
      </w:r>
      <w:r w:rsidR="00916534" w:rsidRPr="009E1AF1">
        <w:rPr>
          <w:lang w:val="en-GB"/>
        </w:rPr>
        <w:t>.</w:t>
      </w:r>
    </w:p>
    <w:p w14:paraId="0F4A9B03" w14:textId="06C572EE" w:rsidR="00777B3A" w:rsidRPr="00A43DB2" w:rsidRDefault="00777B3A" w:rsidP="00777B3A">
      <w:pPr>
        <w:rPr>
          <w:lang w:val="en-GB"/>
        </w:rPr>
      </w:pPr>
    </w:p>
    <w:p w14:paraId="5EB82110" w14:textId="77777777" w:rsidR="00ED49A9" w:rsidRPr="00916534" w:rsidRDefault="00ED49A9">
      <w:pPr>
        <w:rPr>
          <w:lang w:val="en-GB"/>
        </w:rPr>
      </w:pPr>
    </w:p>
    <w:sectPr w:rsidR="00ED49A9" w:rsidRPr="00916534" w:rsidSect="005C26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52974"/>
    <w:multiLevelType w:val="multilevel"/>
    <w:tmpl w:val="13D09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1921BD"/>
    <w:multiLevelType w:val="multilevel"/>
    <w:tmpl w:val="163C4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344E1B"/>
    <w:multiLevelType w:val="multilevel"/>
    <w:tmpl w:val="3F146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190C2B"/>
    <w:multiLevelType w:val="multilevel"/>
    <w:tmpl w:val="FB522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U0MjE3MDcwM7UEEko6SsGpxcWZ+XkgBUa1AGtrXLosAAAA"/>
  </w:docVars>
  <w:rsids>
    <w:rsidRoot w:val="00777B3A"/>
    <w:rsid w:val="000B379C"/>
    <w:rsid w:val="00234193"/>
    <w:rsid w:val="005963A0"/>
    <w:rsid w:val="005C260B"/>
    <w:rsid w:val="006C4E2B"/>
    <w:rsid w:val="006E6702"/>
    <w:rsid w:val="00777B3A"/>
    <w:rsid w:val="007A76FF"/>
    <w:rsid w:val="00881727"/>
    <w:rsid w:val="00916534"/>
    <w:rsid w:val="00940EB6"/>
    <w:rsid w:val="00946588"/>
    <w:rsid w:val="00A648DE"/>
    <w:rsid w:val="00A869FA"/>
    <w:rsid w:val="00A90687"/>
    <w:rsid w:val="00AB76B1"/>
    <w:rsid w:val="00B96064"/>
    <w:rsid w:val="00BA25E6"/>
    <w:rsid w:val="00C0730F"/>
    <w:rsid w:val="00ED4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6BD3B"/>
  <w15:chartTrackingRefBased/>
  <w15:docId w15:val="{ECB104B4-0DD6-4F11-B11F-B4146342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7B3A"/>
    <w:pPr>
      <w:spacing w:after="200" w:line="276" w:lineRule="auto"/>
    </w:pPr>
    <w:rPr>
      <w:lang w:val="nl-NL"/>
    </w:rPr>
  </w:style>
  <w:style w:type="paragraph" w:styleId="Kop1">
    <w:name w:val="heading 1"/>
    <w:basedOn w:val="Standaard"/>
    <w:next w:val="Standaard"/>
    <w:link w:val="Kop1Char"/>
    <w:uiPriority w:val="9"/>
    <w:qFormat/>
    <w:rsid w:val="00777B3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7B3A"/>
    <w:rPr>
      <w:rFonts w:asciiTheme="majorHAnsi" w:eastAsiaTheme="majorEastAsia" w:hAnsiTheme="majorHAnsi" w:cstheme="majorBidi"/>
      <w:b/>
      <w:bCs/>
      <w:color w:val="2F5496" w:themeColor="accent1" w:themeShade="BF"/>
      <w:sz w:val="28"/>
      <w:szCs w:val="28"/>
      <w:lang w:val="nl-NL"/>
    </w:rPr>
  </w:style>
  <w:style w:type="table" w:styleId="Tabelraster">
    <w:name w:val="Table Grid"/>
    <w:basedOn w:val="Standaardtabel"/>
    <w:uiPriority w:val="59"/>
    <w:rsid w:val="00777B3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777B3A"/>
    <w:pPr>
      <w:spacing w:line="240" w:lineRule="auto"/>
    </w:pPr>
    <w:rPr>
      <w:b/>
      <w:bCs/>
      <w:color w:val="4472C4" w:themeColor="accent1"/>
      <w:sz w:val="18"/>
      <w:szCs w:val="18"/>
    </w:rPr>
  </w:style>
  <w:style w:type="character" w:styleId="Regelnummer">
    <w:name w:val="line number"/>
    <w:basedOn w:val="Standaardalinea-lettertype"/>
    <w:uiPriority w:val="99"/>
    <w:semiHidden/>
    <w:unhideWhenUsed/>
    <w:rsid w:val="00777B3A"/>
  </w:style>
  <w:style w:type="paragraph" w:styleId="Ballontekst">
    <w:name w:val="Balloon Text"/>
    <w:basedOn w:val="Standaard"/>
    <w:link w:val="BallontekstChar"/>
    <w:uiPriority w:val="99"/>
    <w:semiHidden/>
    <w:unhideWhenUsed/>
    <w:rsid w:val="00777B3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7B3A"/>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23</Pages>
  <Words>4438</Words>
  <Characters>25302</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Supplementary file 1</vt:lpstr>
    </vt:vector>
  </TitlesOfParts>
  <Company/>
  <LinksUpToDate>false</LinksUpToDate>
  <CharactersWithSpaces>29681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1</dc:title>
  <dc:subject>Scenario drafting WGS</dc:subject>
  <dc:creator>Ven, M. van de (BMS)</dc:creator>
  <cp:keywords/>
  <dc:description/>
  <cp:lastModifiedBy>Martijn Simons</cp:lastModifiedBy>
  <cp:revision>5</cp:revision>
  <cp:lastPrinted>2020-09-28T14:13:00Z</cp:lastPrinted>
  <dcterms:created xsi:type="dcterms:W3CDTF">2021-03-24T12:35:00Z</dcterms:created>
  <dcterms:modified xsi:type="dcterms:W3CDTF">2021-03-31T13:20:00Z</dcterms:modified>
</cp:coreProperties>
</file>