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733CB6" w14:textId="77777777" w:rsidR="00571C68" w:rsidRPr="00351B29" w:rsidRDefault="00571C68" w:rsidP="00571C68">
      <w:pPr>
        <w:spacing w:line="480" w:lineRule="auto"/>
        <w:rPr>
          <w:rFonts w:ascii="Times New Roman" w:hAnsi="Times New Roman"/>
          <w:sz w:val="20"/>
          <w:szCs w:val="20"/>
        </w:rPr>
      </w:pPr>
      <w:r w:rsidRPr="00351B29">
        <w:rPr>
          <w:rFonts w:ascii="Times New Roman" w:hAnsi="Times New Roman"/>
          <w:b/>
          <w:bCs/>
          <w:sz w:val="20"/>
          <w:szCs w:val="20"/>
        </w:rPr>
        <w:t>Table S3</w:t>
      </w:r>
      <w:r w:rsidRPr="00351B29">
        <w:rPr>
          <w:rFonts w:ascii="Times New Roman" w:hAnsi="Times New Roman"/>
          <w:sz w:val="20"/>
          <w:szCs w:val="20"/>
        </w:rPr>
        <w:t xml:space="preserve"> Cox regression analysis of coagulation parameters and RFS in breast cancer </w:t>
      </w:r>
    </w:p>
    <w:tbl>
      <w:tblPr>
        <w:tblW w:w="836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1134"/>
        <w:gridCol w:w="2409"/>
        <w:gridCol w:w="993"/>
      </w:tblGrid>
      <w:tr w:rsidR="00571C68" w:rsidRPr="00351B29" w14:paraId="0E1FF7F9" w14:textId="77777777" w:rsidTr="000822F1">
        <w:trPr>
          <w:trHeight w:val="278"/>
        </w:trPr>
        <w:tc>
          <w:tcPr>
            <w:tcW w:w="3828" w:type="dxa"/>
            <w:vMerge w:val="restart"/>
            <w:shd w:val="clear" w:color="auto" w:fill="auto"/>
            <w:vAlign w:val="bottom"/>
            <w:hideMark/>
          </w:tcPr>
          <w:p w14:paraId="6EED00B5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Factors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4123DB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094506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Multivariate analysis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A9E76D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571C68" w:rsidRPr="00351B29" w14:paraId="4324DF9F" w14:textId="77777777" w:rsidTr="000822F1">
        <w:trPr>
          <w:trHeight w:val="278"/>
        </w:trPr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C7D9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B91B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HR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2297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D645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571C68" w:rsidRPr="00351B29" w14:paraId="2C789AC4" w14:textId="77777777" w:rsidTr="000822F1">
        <w:trPr>
          <w:trHeight w:val="278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A655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PT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0756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3CD8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F2B4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0.510</w:t>
            </w:r>
          </w:p>
        </w:tc>
      </w:tr>
      <w:tr w:rsidR="00571C68" w:rsidRPr="00351B29" w14:paraId="35743FAA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29D60D99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PTR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D4697F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56DFE87B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6E68B20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</w:tr>
      <w:tr w:rsidR="00571C68" w:rsidRPr="00351B29" w14:paraId="4D8EDA28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47BB2BF5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INR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922F9E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6D39A387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4357DF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0.745</w:t>
            </w:r>
          </w:p>
        </w:tc>
      </w:tr>
      <w:tr w:rsidR="00571C68" w:rsidRPr="00351B29" w14:paraId="071BD6D4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7C5409B1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APTT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F04D159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36E01B86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8CB580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0.306</w:t>
            </w:r>
          </w:p>
        </w:tc>
      </w:tr>
      <w:tr w:rsidR="00571C68" w:rsidRPr="00351B29" w14:paraId="31FA49B5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520D48FF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PTA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2B65180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076186CD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37D1E25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0.394</w:t>
            </w:r>
          </w:p>
        </w:tc>
      </w:tr>
      <w:tr w:rsidR="00571C68" w:rsidRPr="00351B29" w14:paraId="73E909A0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69EA7D8B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TT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3DF20B3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01F65FC1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3C411BA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0.367</w:t>
            </w:r>
          </w:p>
        </w:tc>
      </w:tr>
      <w:tr w:rsidR="00571C68" w:rsidRPr="00351B29" w14:paraId="5B79CCB9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4E233609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Fib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7DCDB4D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2ED5DF42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DE2A8FD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0.681</w:t>
            </w:r>
          </w:p>
        </w:tc>
      </w:tr>
      <w:tr w:rsidR="00571C68" w:rsidRPr="00351B29" w14:paraId="6872DB68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6AAFB4BD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FDP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1B5A733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60DC48FC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DE8D651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</w:rPr>
              <w:t>0.799</w:t>
            </w:r>
          </w:p>
        </w:tc>
      </w:tr>
      <w:tr w:rsidR="00571C68" w:rsidRPr="00351B29" w14:paraId="30AF61D2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</w:tcPr>
          <w:p w14:paraId="195819E6" w14:textId="77777777" w:rsidR="00571C68" w:rsidRPr="00351B29" w:rsidRDefault="00571C68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DD </w:t>
            </w: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(continuous)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3E63C5B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12A66AEB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351B29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5607684" w14:textId="77777777" w:rsidR="00571C68" w:rsidRPr="00351B29" w:rsidRDefault="00571C68" w:rsidP="000822F1">
            <w:pPr>
              <w:spacing w:line="480" w:lineRule="auto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</w:rPr>
            </w:pPr>
            <w:r w:rsidRPr="00351B29"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</w:rPr>
              <w:t>0.604</w:t>
            </w:r>
          </w:p>
        </w:tc>
      </w:tr>
    </w:tbl>
    <w:p w14:paraId="46ABD253" w14:textId="22684DFF" w:rsidR="00BC66AD" w:rsidRPr="00571C68" w:rsidRDefault="00571C68" w:rsidP="00571C68">
      <w:pPr>
        <w:spacing w:line="480" w:lineRule="auto"/>
        <w:rPr>
          <w:rFonts w:ascii="Times New Roman" w:hAnsi="Times New Roman"/>
          <w:bCs/>
          <w:iCs/>
          <w:sz w:val="20"/>
          <w:szCs w:val="20"/>
        </w:rPr>
      </w:pPr>
      <w:r w:rsidRPr="00351B29">
        <w:rPr>
          <w:rFonts w:ascii="Times New Roman" w:hAnsi="Times New Roman"/>
          <w:b/>
          <w:iCs/>
          <w:sz w:val="20"/>
          <w:szCs w:val="20"/>
        </w:rPr>
        <w:t>Abbreviations:</w:t>
      </w:r>
      <w:r w:rsidRPr="00351B29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351B29">
        <w:rPr>
          <w:rFonts w:ascii="Times New Roman" w:hAnsi="Times New Roman"/>
          <w:sz w:val="20"/>
          <w:szCs w:val="20"/>
        </w:rPr>
        <w:t>RFS,</w:t>
      </w:r>
      <w:r w:rsidRPr="00351B29">
        <w:rPr>
          <w:rFonts w:ascii="Times New Roman" w:eastAsiaTheme="minorEastAsia" w:hAnsi="Times New Roman"/>
          <w:sz w:val="20"/>
          <w:szCs w:val="20"/>
        </w:rPr>
        <w:t xml:space="preserve"> </w:t>
      </w:r>
      <w:r w:rsidRPr="00351B29">
        <w:rPr>
          <w:rFonts w:ascii="Times New Roman" w:hAnsi="Times New Roman"/>
          <w:sz w:val="20"/>
          <w:szCs w:val="20"/>
        </w:rPr>
        <w:t xml:space="preserve">recurrence-free survival; PT, prothrombin time; PTR, prothrombin time ratio; INR, international normalized ratio; APTT, activated partial thromboplastin </w:t>
      </w:r>
      <w:r w:rsidRPr="00351B29">
        <w:rPr>
          <w:rFonts w:ascii="Times New Roman" w:hAnsi="Times New Roman"/>
          <w:sz w:val="20"/>
          <w:szCs w:val="20"/>
        </w:rPr>
        <w:lastRenderedPageBreak/>
        <w:t>time; PTA, prothrombin activity; TT, thrombin time; Fib, fibrinogen; FDP, fibrinogen degradation product; DD, D-dimer.</w:t>
      </w:r>
    </w:p>
    <w:sectPr w:rsidR="00BC66AD" w:rsidRPr="00571C68" w:rsidSect="00F045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68"/>
    <w:rsid w:val="000233D4"/>
    <w:rsid w:val="000336C1"/>
    <w:rsid w:val="000451B3"/>
    <w:rsid w:val="000459C8"/>
    <w:rsid w:val="00052D03"/>
    <w:rsid w:val="00073439"/>
    <w:rsid w:val="000749BE"/>
    <w:rsid w:val="000A6893"/>
    <w:rsid w:val="001520E9"/>
    <w:rsid w:val="00161397"/>
    <w:rsid w:val="001A72B7"/>
    <w:rsid w:val="001C563F"/>
    <w:rsid w:val="001E6251"/>
    <w:rsid w:val="002370EF"/>
    <w:rsid w:val="002544E0"/>
    <w:rsid w:val="00263F46"/>
    <w:rsid w:val="002B583F"/>
    <w:rsid w:val="00310C19"/>
    <w:rsid w:val="003271EA"/>
    <w:rsid w:val="00351B29"/>
    <w:rsid w:val="00373369"/>
    <w:rsid w:val="00393A90"/>
    <w:rsid w:val="003A0957"/>
    <w:rsid w:val="003B2398"/>
    <w:rsid w:val="003C2539"/>
    <w:rsid w:val="003F38F1"/>
    <w:rsid w:val="00407E11"/>
    <w:rsid w:val="004149AF"/>
    <w:rsid w:val="00425F98"/>
    <w:rsid w:val="00444EA5"/>
    <w:rsid w:val="00481810"/>
    <w:rsid w:val="004A20A9"/>
    <w:rsid w:val="004A67A7"/>
    <w:rsid w:val="004C26AB"/>
    <w:rsid w:val="004D6FB4"/>
    <w:rsid w:val="004F41C6"/>
    <w:rsid w:val="004F5C3B"/>
    <w:rsid w:val="0051317F"/>
    <w:rsid w:val="00521ACF"/>
    <w:rsid w:val="00526FDA"/>
    <w:rsid w:val="00537023"/>
    <w:rsid w:val="005607B3"/>
    <w:rsid w:val="005662CA"/>
    <w:rsid w:val="00571C68"/>
    <w:rsid w:val="005C2A74"/>
    <w:rsid w:val="005E1DD1"/>
    <w:rsid w:val="00601531"/>
    <w:rsid w:val="006078A7"/>
    <w:rsid w:val="006321BC"/>
    <w:rsid w:val="00661784"/>
    <w:rsid w:val="00674EC9"/>
    <w:rsid w:val="00685C44"/>
    <w:rsid w:val="006D2966"/>
    <w:rsid w:val="006E298E"/>
    <w:rsid w:val="006E4872"/>
    <w:rsid w:val="00701A4A"/>
    <w:rsid w:val="00726867"/>
    <w:rsid w:val="0072721D"/>
    <w:rsid w:val="00730236"/>
    <w:rsid w:val="00733A73"/>
    <w:rsid w:val="00734928"/>
    <w:rsid w:val="00743B15"/>
    <w:rsid w:val="007724AF"/>
    <w:rsid w:val="0077446A"/>
    <w:rsid w:val="00780D13"/>
    <w:rsid w:val="00782875"/>
    <w:rsid w:val="0079056A"/>
    <w:rsid w:val="007B36B7"/>
    <w:rsid w:val="007B5672"/>
    <w:rsid w:val="007D5D8E"/>
    <w:rsid w:val="007F6ED7"/>
    <w:rsid w:val="00822B72"/>
    <w:rsid w:val="008346C1"/>
    <w:rsid w:val="008A7B75"/>
    <w:rsid w:val="008E4172"/>
    <w:rsid w:val="009347E2"/>
    <w:rsid w:val="0094018C"/>
    <w:rsid w:val="00942A2C"/>
    <w:rsid w:val="00947BA0"/>
    <w:rsid w:val="0096211A"/>
    <w:rsid w:val="009727AA"/>
    <w:rsid w:val="00980D1D"/>
    <w:rsid w:val="009842F2"/>
    <w:rsid w:val="009A2EE8"/>
    <w:rsid w:val="009B7162"/>
    <w:rsid w:val="009E111C"/>
    <w:rsid w:val="009F671B"/>
    <w:rsid w:val="00A17604"/>
    <w:rsid w:val="00A22E31"/>
    <w:rsid w:val="00A36D91"/>
    <w:rsid w:val="00A43548"/>
    <w:rsid w:val="00A57F9E"/>
    <w:rsid w:val="00A8338E"/>
    <w:rsid w:val="00A83555"/>
    <w:rsid w:val="00A91145"/>
    <w:rsid w:val="00A93C1A"/>
    <w:rsid w:val="00AB724B"/>
    <w:rsid w:val="00AE008C"/>
    <w:rsid w:val="00B35152"/>
    <w:rsid w:val="00B42E1D"/>
    <w:rsid w:val="00B54DBE"/>
    <w:rsid w:val="00B71F05"/>
    <w:rsid w:val="00BA4296"/>
    <w:rsid w:val="00BC3C8E"/>
    <w:rsid w:val="00BC54E4"/>
    <w:rsid w:val="00BC66AD"/>
    <w:rsid w:val="00BD07ED"/>
    <w:rsid w:val="00BD26AE"/>
    <w:rsid w:val="00C35C6F"/>
    <w:rsid w:val="00C63BB5"/>
    <w:rsid w:val="00C76C22"/>
    <w:rsid w:val="00C9474E"/>
    <w:rsid w:val="00CE56A9"/>
    <w:rsid w:val="00D014FE"/>
    <w:rsid w:val="00D31A3C"/>
    <w:rsid w:val="00D42111"/>
    <w:rsid w:val="00D5389E"/>
    <w:rsid w:val="00D56E3F"/>
    <w:rsid w:val="00D5755C"/>
    <w:rsid w:val="00D7675F"/>
    <w:rsid w:val="00D80836"/>
    <w:rsid w:val="00D85311"/>
    <w:rsid w:val="00D902A0"/>
    <w:rsid w:val="00DC0F80"/>
    <w:rsid w:val="00DC4A84"/>
    <w:rsid w:val="00E01676"/>
    <w:rsid w:val="00E16DAA"/>
    <w:rsid w:val="00E2241A"/>
    <w:rsid w:val="00E252EB"/>
    <w:rsid w:val="00E86853"/>
    <w:rsid w:val="00E9626B"/>
    <w:rsid w:val="00EB2E91"/>
    <w:rsid w:val="00EB758C"/>
    <w:rsid w:val="00ED70B6"/>
    <w:rsid w:val="00EE2F48"/>
    <w:rsid w:val="00F77643"/>
    <w:rsid w:val="00F84FA0"/>
    <w:rsid w:val="00FD34FB"/>
    <w:rsid w:val="00FE07B8"/>
    <w:rsid w:val="00FE7CF2"/>
    <w:rsid w:val="00FF14EE"/>
    <w:rsid w:val="00FF4580"/>
    <w:rsid w:val="00FF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2D7FD6"/>
  <w15:chartTrackingRefBased/>
  <w15:docId w15:val="{92D72212-7C92-614B-8A24-6E2D88F9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C68"/>
    <w:pPr>
      <w:widowControl w:val="0"/>
      <w:jc w:val="both"/>
    </w:pPr>
    <w:rPr>
      <w:rFonts w:ascii="DengXian" w:eastAsia="DengXian" w:hAnsi="DengXian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汪 昱</dc:creator>
  <cp:keywords/>
  <dc:description/>
  <cp:lastModifiedBy>Yu Wang</cp:lastModifiedBy>
  <cp:revision>2</cp:revision>
  <dcterms:created xsi:type="dcterms:W3CDTF">2021-02-23T12:06:00Z</dcterms:created>
  <dcterms:modified xsi:type="dcterms:W3CDTF">2021-04-12T15:22:00Z</dcterms:modified>
</cp:coreProperties>
</file>