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411DE" w14:textId="77777777" w:rsidR="0006481E" w:rsidRPr="00962CBA" w:rsidRDefault="0006481E" w:rsidP="0006481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62CBA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85669F3" wp14:editId="762B39C2">
            <wp:extent cx="5274310" cy="207899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E389C" w14:textId="77777777" w:rsidR="0006481E" w:rsidRPr="00962CBA" w:rsidRDefault="0006481E" w:rsidP="000648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62CBA">
        <w:rPr>
          <w:rFonts w:ascii="Times New Roman" w:hAnsi="Times New Roman" w:cs="Times New Roman"/>
          <w:b/>
          <w:bCs/>
          <w:sz w:val="20"/>
          <w:szCs w:val="20"/>
        </w:rPr>
        <w:t xml:space="preserve">Figure S1 </w:t>
      </w:r>
      <w:r w:rsidRPr="00962CBA">
        <w:rPr>
          <w:rFonts w:ascii="Times New Roman" w:hAnsi="Times New Roman" w:cs="Times New Roman"/>
          <w:sz w:val="20"/>
          <w:szCs w:val="20"/>
        </w:rPr>
        <w:t>RFS outcomes in the pCR and non-pCR groups by HR status</w:t>
      </w:r>
    </w:p>
    <w:p w14:paraId="5E9E6CAC" w14:textId="77777777" w:rsidR="0006481E" w:rsidRPr="00962CBA" w:rsidRDefault="0006481E" w:rsidP="000648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62CBA">
        <w:rPr>
          <w:rFonts w:ascii="Times New Roman" w:hAnsi="Times New Roman" w:cs="Times New Roman"/>
          <w:b/>
          <w:bCs/>
          <w:sz w:val="20"/>
          <w:szCs w:val="20"/>
        </w:rPr>
        <w:t>Notes:</w:t>
      </w:r>
      <w:r w:rsidRPr="00962CBA">
        <w:rPr>
          <w:rFonts w:ascii="Times New Roman" w:hAnsi="Times New Roman" w:cs="Times New Roman"/>
          <w:sz w:val="20"/>
          <w:szCs w:val="20"/>
        </w:rPr>
        <w:t xml:space="preserve"> (</w:t>
      </w:r>
      <w:r w:rsidRPr="00962CBA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962CBA">
        <w:rPr>
          <w:rFonts w:ascii="Times New Roman" w:hAnsi="Times New Roman" w:cs="Times New Roman"/>
          <w:sz w:val="20"/>
          <w:szCs w:val="20"/>
        </w:rPr>
        <w:t>) In the HR (-) group,</w:t>
      </w:r>
      <w:r w:rsidRPr="00962C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patients with pCR exhibited better 3-year RFS compared with non-pCR patients (</w:t>
      </w:r>
      <w:r w:rsidRPr="00962CBA">
        <w:rPr>
          <w:rFonts w:ascii="Times New Roman" w:hAnsi="Times New Roman" w:cs="Times New Roman"/>
          <w:sz w:val="20"/>
          <w:szCs w:val="20"/>
        </w:rPr>
        <w:t xml:space="preserve">80.1% </w:t>
      </w:r>
      <w:r w:rsidRPr="00962CBA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962CBA">
        <w:rPr>
          <w:rFonts w:ascii="Times New Roman" w:hAnsi="Times New Roman" w:cs="Times New Roman"/>
          <w:sz w:val="20"/>
          <w:szCs w:val="20"/>
        </w:rPr>
        <w:t xml:space="preserve"> 67.4%</w:t>
      </w:r>
      <w:r w:rsidRPr="00962C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log-rank, </w:t>
      </w:r>
      <w:r w:rsidRPr="00962CB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962C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</w:t>
      </w:r>
      <w:r w:rsidRPr="00962CBA">
        <w:rPr>
          <w:rFonts w:ascii="Times New Roman" w:hAnsi="Times New Roman" w:cs="Times New Roman"/>
          <w:sz w:val="20"/>
          <w:szCs w:val="20"/>
        </w:rPr>
        <w:t>0.0264). (</w:t>
      </w:r>
      <w:r w:rsidRPr="00962CBA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962CBA">
        <w:rPr>
          <w:rFonts w:ascii="Times New Roman" w:hAnsi="Times New Roman" w:cs="Times New Roman"/>
          <w:sz w:val="20"/>
          <w:szCs w:val="20"/>
        </w:rPr>
        <w:t xml:space="preserve">) In the HR (+) group, no significant differences were showed in RFS graphs (log-rank, </w:t>
      </w:r>
      <w:r w:rsidRPr="00962CBA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962CBA">
        <w:rPr>
          <w:rFonts w:ascii="Times New Roman" w:hAnsi="Times New Roman" w:cs="Times New Roman"/>
          <w:sz w:val="20"/>
          <w:szCs w:val="20"/>
        </w:rPr>
        <w:t xml:space="preserve"> = 0.2312).</w:t>
      </w:r>
    </w:p>
    <w:p w14:paraId="5D925205" w14:textId="7353C74D" w:rsidR="00BC66AD" w:rsidRPr="0006481E" w:rsidRDefault="0006481E" w:rsidP="000648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62CBA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962CBA">
        <w:rPr>
          <w:rFonts w:ascii="Times New Roman" w:hAnsi="Times New Roman" w:cs="Times New Roman"/>
          <w:sz w:val="20"/>
          <w:szCs w:val="20"/>
        </w:rPr>
        <w:t xml:space="preserve"> RFS, recurrence-free survival;</w:t>
      </w:r>
      <w:r w:rsidRPr="00962CBA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962CBA">
        <w:rPr>
          <w:rFonts w:ascii="Times New Roman" w:hAnsi="Times New Roman" w:cs="Times New Roman"/>
          <w:sz w:val="20"/>
          <w:szCs w:val="20"/>
        </w:rPr>
        <w:t xml:space="preserve">pCR, pathological complete response; </w:t>
      </w:r>
      <w:r w:rsidRPr="00962CBA">
        <w:rPr>
          <w:rFonts w:ascii="Times New Roman" w:hAnsi="Times New Roman" w:cs="Times New Roman"/>
          <w:bCs/>
          <w:iCs/>
          <w:sz w:val="20"/>
          <w:szCs w:val="20"/>
        </w:rPr>
        <w:t>HR, hormone receptor</w:t>
      </w:r>
      <w:r w:rsidRPr="00962CBA">
        <w:rPr>
          <w:rFonts w:ascii="Times New Roman" w:hAnsi="Times New Roman" w:cs="Times New Roman"/>
          <w:sz w:val="20"/>
          <w:szCs w:val="20"/>
        </w:rPr>
        <w:t>.</w:t>
      </w:r>
    </w:p>
    <w:sectPr w:rsidR="00BC66AD" w:rsidRPr="000648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1E"/>
    <w:rsid w:val="000233D4"/>
    <w:rsid w:val="000336C1"/>
    <w:rsid w:val="000451B3"/>
    <w:rsid w:val="000459C8"/>
    <w:rsid w:val="00052D03"/>
    <w:rsid w:val="0006481E"/>
    <w:rsid w:val="00073439"/>
    <w:rsid w:val="000749BE"/>
    <w:rsid w:val="000A6893"/>
    <w:rsid w:val="001520E9"/>
    <w:rsid w:val="00161397"/>
    <w:rsid w:val="001A72B7"/>
    <w:rsid w:val="001C563F"/>
    <w:rsid w:val="001E6251"/>
    <w:rsid w:val="002370EF"/>
    <w:rsid w:val="002544E0"/>
    <w:rsid w:val="00263F46"/>
    <w:rsid w:val="002B583F"/>
    <w:rsid w:val="00310C19"/>
    <w:rsid w:val="003271EA"/>
    <w:rsid w:val="00373369"/>
    <w:rsid w:val="00393A90"/>
    <w:rsid w:val="003A0957"/>
    <w:rsid w:val="003B2398"/>
    <w:rsid w:val="003C2539"/>
    <w:rsid w:val="003F38F1"/>
    <w:rsid w:val="00407E11"/>
    <w:rsid w:val="004149AF"/>
    <w:rsid w:val="00425F98"/>
    <w:rsid w:val="00444EA5"/>
    <w:rsid w:val="00481810"/>
    <w:rsid w:val="004A20A9"/>
    <w:rsid w:val="004A67A7"/>
    <w:rsid w:val="004C26AB"/>
    <w:rsid w:val="004D6FB4"/>
    <w:rsid w:val="004F41C6"/>
    <w:rsid w:val="004F5C3B"/>
    <w:rsid w:val="0051317F"/>
    <w:rsid w:val="00521ACF"/>
    <w:rsid w:val="00526FDA"/>
    <w:rsid w:val="00537023"/>
    <w:rsid w:val="005607B3"/>
    <w:rsid w:val="005662CA"/>
    <w:rsid w:val="005C2A74"/>
    <w:rsid w:val="005E1DD1"/>
    <w:rsid w:val="00601531"/>
    <w:rsid w:val="006078A7"/>
    <w:rsid w:val="006321BC"/>
    <w:rsid w:val="00661784"/>
    <w:rsid w:val="00674EC9"/>
    <w:rsid w:val="00685C44"/>
    <w:rsid w:val="006D2966"/>
    <w:rsid w:val="006E298E"/>
    <w:rsid w:val="006E4872"/>
    <w:rsid w:val="00701A4A"/>
    <w:rsid w:val="00726867"/>
    <w:rsid w:val="0072721D"/>
    <w:rsid w:val="00730236"/>
    <w:rsid w:val="00733A73"/>
    <w:rsid w:val="00734928"/>
    <w:rsid w:val="00743B15"/>
    <w:rsid w:val="007724AF"/>
    <w:rsid w:val="0077446A"/>
    <w:rsid w:val="00780D13"/>
    <w:rsid w:val="00782875"/>
    <w:rsid w:val="0079056A"/>
    <w:rsid w:val="007B36B7"/>
    <w:rsid w:val="007B5672"/>
    <w:rsid w:val="007D5D8E"/>
    <w:rsid w:val="007F6ED7"/>
    <w:rsid w:val="00822B72"/>
    <w:rsid w:val="008346C1"/>
    <w:rsid w:val="008A7B75"/>
    <w:rsid w:val="008E4172"/>
    <w:rsid w:val="009347E2"/>
    <w:rsid w:val="0094018C"/>
    <w:rsid w:val="00942A2C"/>
    <w:rsid w:val="00947BA0"/>
    <w:rsid w:val="0096211A"/>
    <w:rsid w:val="00962CBA"/>
    <w:rsid w:val="009727AA"/>
    <w:rsid w:val="00980D1D"/>
    <w:rsid w:val="009842F2"/>
    <w:rsid w:val="009A2EE8"/>
    <w:rsid w:val="009B7162"/>
    <w:rsid w:val="009E111C"/>
    <w:rsid w:val="009F671B"/>
    <w:rsid w:val="00A17604"/>
    <w:rsid w:val="00A22E31"/>
    <w:rsid w:val="00A36D91"/>
    <w:rsid w:val="00A43548"/>
    <w:rsid w:val="00A57F9E"/>
    <w:rsid w:val="00A8338E"/>
    <w:rsid w:val="00A83555"/>
    <w:rsid w:val="00A91145"/>
    <w:rsid w:val="00A93C1A"/>
    <w:rsid w:val="00AB724B"/>
    <w:rsid w:val="00AE008C"/>
    <w:rsid w:val="00B35152"/>
    <w:rsid w:val="00B42E1D"/>
    <w:rsid w:val="00B54DBE"/>
    <w:rsid w:val="00B71F05"/>
    <w:rsid w:val="00BA4296"/>
    <w:rsid w:val="00BC3C8E"/>
    <w:rsid w:val="00BC54E4"/>
    <w:rsid w:val="00BC66AD"/>
    <w:rsid w:val="00BD07ED"/>
    <w:rsid w:val="00BD26AE"/>
    <w:rsid w:val="00C35C6F"/>
    <w:rsid w:val="00C63BB5"/>
    <w:rsid w:val="00C76C22"/>
    <w:rsid w:val="00C9474E"/>
    <w:rsid w:val="00CE56A9"/>
    <w:rsid w:val="00D014FE"/>
    <w:rsid w:val="00D31A3C"/>
    <w:rsid w:val="00D42111"/>
    <w:rsid w:val="00D5389E"/>
    <w:rsid w:val="00D56E3F"/>
    <w:rsid w:val="00D5755C"/>
    <w:rsid w:val="00D7675F"/>
    <w:rsid w:val="00D80836"/>
    <w:rsid w:val="00D85311"/>
    <w:rsid w:val="00D902A0"/>
    <w:rsid w:val="00DC0F80"/>
    <w:rsid w:val="00DC4A84"/>
    <w:rsid w:val="00E01676"/>
    <w:rsid w:val="00E16DAA"/>
    <w:rsid w:val="00E2241A"/>
    <w:rsid w:val="00E252EB"/>
    <w:rsid w:val="00E86853"/>
    <w:rsid w:val="00E9626B"/>
    <w:rsid w:val="00EB2E91"/>
    <w:rsid w:val="00EB758C"/>
    <w:rsid w:val="00ED70B6"/>
    <w:rsid w:val="00EE2F48"/>
    <w:rsid w:val="00F77643"/>
    <w:rsid w:val="00F84FA0"/>
    <w:rsid w:val="00FD34FB"/>
    <w:rsid w:val="00FE07B8"/>
    <w:rsid w:val="00FE7CF2"/>
    <w:rsid w:val="00FF14EE"/>
    <w:rsid w:val="00FF4580"/>
    <w:rsid w:val="00F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AE739"/>
  <w15:chartTrackingRefBased/>
  <w15:docId w15:val="{F613BFD7-D6C9-5740-8559-FF0615E2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81E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汪 昱</dc:creator>
  <cp:keywords/>
  <dc:description/>
  <cp:lastModifiedBy>Yu Wang</cp:lastModifiedBy>
  <cp:revision>2</cp:revision>
  <dcterms:created xsi:type="dcterms:W3CDTF">2021-02-23T12:22:00Z</dcterms:created>
  <dcterms:modified xsi:type="dcterms:W3CDTF">2021-04-12T15:22:00Z</dcterms:modified>
</cp:coreProperties>
</file>