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6D270" w14:textId="1D4C0A11" w:rsidR="00107980" w:rsidRPr="009E3AA1" w:rsidRDefault="00DC3013" w:rsidP="00420D5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Chemotherapy-induced neutropenia and treatment efficacy in advanced non-small-cell lung cancer:</w:t>
      </w:r>
      <w:r w:rsidR="00D535DF" w:rsidRPr="009E3A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pooled analysis of </w:t>
      </w:r>
      <w:r w:rsidR="00373927" w:rsidRPr="009E3AA1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D535DF" w:rsidRPr="009E3A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randomiz</w:t>
      </w: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ed trials</w:t>
      </w:r>
    </w:p>
    <w:p w14:paraId="52E07E92" w14:textId="77777777" w:rsidR="0068442F" w:rsidRPr="009E3AA1" w:rsidRDefault="0068442F" w:rsidP="00420D5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9BC3F3" w14:textId="2BBFBF6C" w:rsidR="00F977FA" w:rsidRPr="009E3AA1" w:rsidRDefault="0068442F" w:rsidP="00420D59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9E3AA1">
        <w:rPr>
          <w:rFonts w:ascii="Times New Roman" w:hAnsi="Times New Roman" w:cs="Times New Roman"/>
          <w:bCs/>
          <w:sz w:val="24"/>
          <w:szCs w:val="24"/>
          <w:lang w:val="it-IT"/>
        </w:rPr>
        <w:t>Piera Gargiulo</w:t>
      </w:r>
      <w:r w:rsidR="00776FD9" w:rsidRPr="009E3AA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et al</w:t>
      </w:r>
      <w:r w:rsidR="00420D59" w:rsidRPr="009E3AA1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14:paraId="45FA3B3F" w14:textId="77777777" w:rsidR="00420D59" w:rsidRPr="009E3AA1" w:rsidRDefault="00420D59" w:rsidP="00420D59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761F5C69" w14:textId="40FAFBB8" w:rsidR="00420D59" w:rsidRPr="009E3AA1" w:rsidRDefault="00420D59" w:rsidP="00420D5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9E3AA1">
        <w:rPr>
          <w:rFonts w:ascii="Times New Roman" w:hAnsi="Times New Roman" w:cs="Times New Roman"/>
          <w:b/>
          <w:bCs/>
          <w:sz w:val="24"/>
          <w:szCs w:val="24"/>
          <w:lang w:val="it-IT"/>
        </w:rPr>
        <w:t>SUPPLEMETARY APPENDIX</w:t>
      </w:r>
    </w:p>
    <w:p w14:paraId="3527F8BA" w14:textId="77777777" w:rsidR="00891145" w:rsidRPr="009E3AA1" w:rsidRDefault="00891145" w:rsidP="00420D5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461CD37" w14:textId="77777777" w:rsidR="00891145" w:rsidRPr="009E3AA1" w:rsidRDefault="00891145" w:rsidP="0089114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Table S1. Main characteristics of the 6 randomized trials included in the pooled analysis.</w:t>
      </w:r>
    </w:p>
    <w:p w14:paraId="58F5B5E5" w14:textId="77777777" w:rsidR="00891145" w:rsidRPr="009E3AA1" w:rsidRDefault="00891145" w:rsidP="0089114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Table S2. Distribution of patients according to trial and treatment in the whole population and in landmark and out-of-landmark populations.</w:t>
      </w:r>
    </w:p>
    <w:p w14:paraId="473873E7" w14:textId="77777777" w:rsidR="00891145" w:rsidRPr="009E3AA1" w:rsidRDefault="00891145" w:rsidP="0089114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S3. Patient characteristics in the whole eligible population (N=1529) according to neutropenia. </w:t>
      </w:r>
    </w:p>
    <w:p w14:paraId="499B9E6B" w14:textId="77777777" w:rsidR="001D0644" w:rsidRPr="009E3AA1" w:rsidRDefault="001D0644" w:rsidP="001D06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Table S4. Patient characteristics in the landmark population (N=572) according to neutropenia.</w:t>
      </w:r>
    </w:p>
    <w:p w14:paraId="3DF32867" w14:textId="6E4507B3" w:rsidR="00891145" w:rsidRPr="009E3AA1" w:rsidRDefault="001D0644" w:rsidP="0089114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Table S5. Patient characteristics in the out-of-landmark population (N=957) according to neutropenia.</w:t>
      </w:r>
    </w:p>
    <w:p w14:paraId="49D4C675" w14:textId="609507FD" w:rsidR="00891145" w:rsidRPr="009E3AA1" w:rsidRDefault="00891145" w:rsidP="0089114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Table S6. Worst grade of neutropenia by treatment and trial in the landmark group</w:t>
      </w:r>
    </w:p>
    <w:p w14:paraId="6C93DFA6" w14:textId="05F74E88" w:rsidR="00D374A6" w:rsidRPr="009E3AA1" w:rsidRDefault="00425725" w:rsidP="00D374A6">
      <w:pPr>
        <w:rPr>
          <w:b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 w:rsidR="00D374A6" w:rsidRPr="009E3AA1">
        <w:rPr>
          <w:rFonts w:ascii="Times New Roman" w:hAnsi="Times New Roman" w:cs="Times New Roman"/>
          <w:b/>
          <w:sz w:val="24"/>
          <w:szCs w:val="24"/>
          <w:lang w:val="en-US"/>
        </w:rPr>
        <w:t>. Distribution of worst grade of neutropenia over cycles in the landmark population.</w:t>
      </w:r>
    </w:p>
    <w:p w14:paraId="50605D82" w14:textId="2C9F428F" w:rsidR="00D374A6" w:rsidRPr="009E3AA1" w:rsidRDefault="00D374A6" w:rsidP="0089114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7DCAAA" w14:textId="66E76590" w:rsidR="00891145" w:rsidRPr="009E3AA1" w:rsidRDefault="00891145" w:rsidP="00420D5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302BD0" w14:textId="77777777" w:rsidR="00D374A6" w:rsidRPr="009E3AA1" w:rsidRDefault="00D374A6" w:rsidP="00420D59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D374A6" w:rsidRPr="009E3AA1">
          <w:footerReference w:type="even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9B9071D" w14:textId="3845EC41" w:rsidR="0081374F" w:rsidRPr="009E3AA1" w:rsidRDefault="0081374F" w:rsidP="008B46F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1E320D" w:rsidRPr="009E3AA1">
        <w:rPr>
          <w:rFonts w:ascii="Times New Roman" w:hAnsi="Times New Roman" w:cs="Times New Roman"/>
          <w:b/>
          <w:sz w:val="24"/>
          <w:szCs w:val="24"/>
          <w:lang w:val="en-US"/>
        </w:rPr>
        <w:t>1. Main characteristics of the 6</w:t>
      </w: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randomized trials included in the pooled analysis.</w:t>
      </w:r>
    </w:p>
    <w:tbl>
      <w:tblPr>
        <w:tblStyle w:val="Grigliatabella"/>
        <w:tblW w:w="15310" w:type="dxa"/>
        <w:tblInd w:w="-1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276"/>
        <w:gridCol w:w="992"/>
        <w:gridCol w:w="709"/>
        <w:gridCol w:w="992"/>
        <w:gridCol w:w="1701"/>
        <w:gridCol w:w="2410"/>
        <w:gridCol w:w="1276"/>
        <w:gridCol w:w="993"/>
        <w:gridCol w:w="2834"/>
      </w:tblGrid>
      <w:tr w:rsidR="00AA10E8" w:rsidRPr="009E3AA1" w14:paraId="10211700" w14:textId="77777777" w:rsidTr="00B16666">
        <w:tc>
          <w:tcPr>
            <w:tcW w:w="993" w:type="dxa"/>
          </w:tcPr>
          <w:p w14:paraId="3A52A21A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Trial</w:t>
            </w:r>
          </w:p>
        </w:tc>
        <w:tc>
          <w:tcPr>
            <w:tcW w:w="1134" w:type="dxa"/>
          </w:tcPr>
          <w:p w14:paraId="0F218CA0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276" w:type="dxa"/>
          </w:tcPr>
          <w:p w14:paraId="151C8D0D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Years of enrolment</w:t>
            </w:r>
          </w:p>
        </w:tc>
        <w:tc>
          <w:tcPr>
            <w:tcW w:w="992" w:type="dxa"/>
          </w:tcPr>
          <w:p w14:paraId="035BE4AC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Patients (N)</w:t>
            </w:r>
          </w:p>
        </w:tc>
        <w:tc>
          <w:tcPr>
            <w:tcW w:w="709" w:type="dxa"/>
          </w:tcPr>
          <w:p w14:paraId="77604FC1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Age, years</w:t>
            </w:r>
          </w:p>
        </w:tc>
        <w:tc>
          <w:tcPr>
            <w:tcW w:w="992" w:type="dxa"/>
          </w:tcPr>
          <w:p w14:paraId="44E0A4EF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ECOG PS</w:t>
            </w:r>
          </w:p>
        </w:tc>
        <w:tc>
          <w:tcPr>
            <w:tcW w:w="1701" w:type="dxa"/>
          </w:tcPr>
          <w:p w14:paraId="79244E8B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Study design, treatment arms</w:t>
            </w:r>
          </w:p>
        </w:tc>
        <w:tc>
          <w:tcPr>
            <w:tcW w:w="2410" w:type="dxa"/>
          </w:tcPr>
          <w:p w14:paraId="00E63604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Treatment arms</w:t>
            </w:r>
          </w:p>
        </w:tc>
        <w:tc>
          <w:tcPr>
            <w:tcW w:w="1276" w:type="dxa"/>
          </w:tcPr>
          <w:p w14:paraId="16D25257" w14:textId="5C8EB266" w:rsidR="00AA10E8" w:rsidRPr="009E3AA1" w:rsidRDefault="00B16666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</w:t>
            </w:r>
            <w:r w:rsidR="00185189"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em</w:t>
            </w: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atologic assessment</w:t>
            </w:r>
          </w:p>
        </w:tc>
        <w:tc>
          <w:tcPr>
            <w:tcW w:w="993" w:type="dxa"/>
          </w:tcPr>
          <w:p w14:paraId="1AB2F353" w14:textId="705C0FAD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Primary endpoint</w:t>
            </w:r>
          </w:p>
        </w:tc>
        <w:tc>
          <w:tcPr>
            <w:tcW w:w="2834" w:type="dxa"/>
          </w:tcPr>
          <w:p w14:paraId="5E2D6FA6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Primary endpoint result</w:t>
            </w:r>
          </w:p>
        </w:tc>
      </w:tr>
      <w:tr w:rsidR="00AA10E8" w:rsidRPr="009E3AA1" w14:paraId="0753C5D8" w14:textId="77777777" w:rsidTr="00B16666">
        <w:tc>
          <w:tcPr>
            <w:tcW w:w="993" w:type="dxa"/>
            <w:shd w:val="clear" w:color="auto" w:fill="auto"/>
          </w:tcPr>
          <w:p w14:paraId="607C152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CALC-1E</w:t>
            </w:r>
          </w:p>
          <w:p w14:paraId="1344047C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36CCCEF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FFEB607" w14:textId="489925D5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</w:pPr>
            <w:proofErr w:type="spellStart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Gridelli</w:t>
            </w:r>
            <w:proofErr w:type="spellEnd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. Lung Cancer, 2010</w:t>
            </w:r>
          </w:p>
        </w:tc>
        <w:tc>
          <w:tcPr>
            <w:tcW w:w="1276" w:type="dxa"/>
          </w:tcPr>
          <w:p w14:paraId="199A1625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Nov2005 -Jun2011 </w:t>
            </w:r>
          </w:p>
        </w:tc>
        <w:tc>
          <w:tcPr>
            <w:tcW w:w="992" w:type="dxa"/>
          </w:tcPr>
          <w:p w14:paraId="475036A0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N=58 (concomitant arm=29;</w:t>
            </w:r>
          </w:p>
          <w:p w14:paraId="6B4C5FE7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sequential arm=29) </w:t>
            </w:r>
          </w:p>
          <w:p w14:paraId="6C082191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</w:p>
          <w:p w14:paraId="0EFCB33C" w14:textId="77777777" w:rsidR="00AA10E8" w:rsidRPr="009E3AA1" w:rsidRDefault="00AA10E8" w:rsidP="00C9542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0F74CC82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ED64430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 70</w:t>
            </w:r>
          </w:p>
        </w:tc>
        <w:tc>
          <w:tcPr>
            <w:tcW w:w="992" w:type="dxa"/>
          </w:tcPr>
          <w:p w14:paraId="4D029850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0–1, 2</w:t>
            </w:r>
          </w:p>
        </w:tc>
        <w:tc>
          <w:tcPr>
            <w:tcW w:w="1701" w:type="dxa"/>
          </w:tcPr>
          <w:p w14:paraId="779A1BB6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Multicenter randomized phase 2 trial in advanced (stage III and IV) NSCLC in elderly patients; 2 treatment arms: concomitant vs sequential</w:t>
            </w:r>
          </w:p>
        </w:tc>
        <w:tc>
          <w:tcPr>
            <w:tcW w:w="2410" w:type="dxa"/>
          </w:tcPr>
          <w:p w14:paraId="6E260F79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Concomitant arm: </w:t>
            </w:r>
          </w:p>
          <w:p w14:paraId="452C86A0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Gem 1200 mg/m2 iv on days 1 and 8, every 21 days (maximum 6 cycles unless PD) +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cetuximab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at loading dose 400 mg/m2 iv on day 1, followed by 250 mg/m2 weekly until PD</w:t>
            </w:r>
          </w:p>
          <w:p w14:paraId="583570BB" w14:textId="77777777" w:rsidR="00AA10E8" w:rsidRPr="009E3AA1" w:rsidRDefault="00AA10E8" w:rsidP="00C9542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15329026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Sequential arm: </w:t>
            </w:r>
          </w:p>
          <w:p w14:paraId="4FD0CFF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Gem 1200 mg/m2 iv on days 1 and 8, every 21 days (maximum 6 cycles unless PD) followed by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cetuximab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at loading dose 400 mg/m2 iv on day 1, followed by 250 mg/m2 weekly until PD</w:t>
            </w:r>
          </w:p>
          <w:p w14:paraId="18C6AECA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848DE17" w14:textId="2E451DD5" w:rsidR="00AA10E8" w:rsidRPr="009E3AA1" w:rsidRDefault="00B16666" w:rsidP="00DD34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</w:t>
            </w:r>
            <w:r w:rsidR="00DD341E"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 day 1 and </w:t>
            </w: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="00DD341E"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each cycle</w:t>
            </w:r>
          </w:p>
        </w:tc>
        <w:tc>
          <w:tcPr>
            <w:tcW w:w="993" w:type="dxa"/>
          </w:tcPr>
          <w:p w14:paraId="192C4B7C" w14:textId="1DAD9C10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1-year survival rate</w:t>
            </w:r>
          </w:p>
        </w:tc>
        <w:tc>
          <w:tcPr>
            <w:tcW w:w="2834" w:type="dxa"/>
          </w:tcPr>
          <w:p w14:paraId="53588E31" w14:textId="77777777" w:rsidR="00AA10E8" w:rsidRPr="009E3AA1" w:rsidRDefault="00AA10E8" w:rsidP="00C9542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Survival rates (95% CI) at 1-year were 41.4% (23.5–61.1) for concomitant arm and 31.0% (15.3–50.8) for sequential arm  </w:t>
            </w:r>
          </w:p>
        </w:tc>
      </w:tr>
      <w:tr w:rsidR="00AA10E8" w:rsidRPr="009E3AA1" w14:paraId="27E0D9CC" w14:textId="77777777" w:rsidTr="00B16666">
        <w:tc>
          <w:tcPr>
            <w:tcW w:w="993" w:type="dxa"/>
            <w:shd w:val="clear" w:color="auto" w:fill="auto"/>
          </w:tcPr>
          <w:p w14:paraId="33D9B35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CALC-PS2</w:t>
            </w:r>
          </w:p>
        </w:tc>
        <w:tc>
          <w:tcPr>
            <w:tcW w:w="1134" w:type="dxa"/>
          </w:tcPr>
          <w:p w14:paraId="41C27344" w14:textId="6C9ECC73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</w:pPr>
            <w:proofErr w:type="spellStart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Gridelli</w:t>
            </w:r>
            <w:proofErr w:type="spellEnd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</w:rPr>
              <w:t>. Lung Cancer, 2010</w:t>
            </w:r>
          </w:p>
        </w:tc>
        <w:tc>
          <w:tcPr>
            <w:tcW w:w="1276" w:type="dxa"/>
          </w:tcPr>
          <w:p w14:paraId="5BCCBCEF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Nov2005 -Jun2011</w:t>
            </w:r>
          </w:p>
        </w:tc>
        <w:tc>
          <w:tcPr>
            <w:tcW w:w="992" w:type="dxa"/>
          </w:tcPr>
          <w:p w14:paraId="587916B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N=42</w:t>
            </w:r>
          </w:p>
          <w:p w14:paraId="3869F214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(concomitant arm=22;</w:t>
            </w:r>
          </w:p>
          <w:p w14:paraId="5378C38E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sequential arm=20)</w:t>
            </w:r>
          </w:p>
          <w:p w14:paraId="5AF2F3B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57C276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19-69</w:t>
            </w:r>
          </w:p>
        </w:tc>
        <w:tc>
          <w:tcPr>
            <w:tcW w:w="992" w:type="dxa"/>
          </w:tcPr>
          <w:p w14:paraId="77010457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701" w:type="dxa"/>
          </w:tcPr>
          <w:p w14:paraId="7D1080F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Multicenter randomized phase 2 trial in advanced (stage III and IV) NSCLC in adult PS2 patients; 2 treatment arms: concomitant vs sequential</w:t>
            </w:r>
          </w:p>
        </w:tc>
        <w:tc>
          <w:tcPr>
            <w:tcW w:w="2410" w:type="dxa"/>
          </w:tcPr>
          <w:p w14:paraId="7D2FFA83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Concomitant arm: </w:t>
            </w:r>
          </w:p>
          <w:p w14:paraId="34AA66C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Gem 1200 mg/m2 iv on days 1 and 8, every 21 days (maximum 6 cycles unless PD) +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cetuximab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at loading dose 400 mg/m2 iv on day 1, followed by 250 mg/m2 weekly until PD</w:t>
            </w:r>
          </w:p>
          <w:p w14:paraId="0834DB00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EC23D27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Sequential arm: </w:t>
            </w:r>
          </w:p>
          <w:p w14:paraId="2CB0FD2D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Gem 1200 mg/m2 iv on days 1 and 8, every 21 days (maximum 6 cycles unless PD) followed by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cetuximab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at loading dose 400 mg/m2 iv on day 1, followed by 250 mg/m2 weekly until PD</w:t>
            </w:r>
          </w:p>
          <w:p w14:paraId="1CED7281" w14:textId="77777777" w:rsidR="00AA10E8" w:rsidRPr="009E3AA1" w:rsidRDefault="00AA10E8" w:rsidP="00C9542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69DFFFC8" w14:textId="70F6B73D" w:rsidR="00AA10E8" w:rsidRPr="009E3AA1" w:rsidRDefault="00DD341E" w:rsidP="00DD34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 day 1 and 8 of each cycle</w:t>
            </w:r>
          </w:p>
        </w:tc>
        <w:tc>
          <w:tcPr>
            <w:tcW w:w="993" w:type="dxa"/>
          </w:tcPr>
          <w:p w14:paraId="5C4E7975" w14:textId="0E7CEEC0" w:rsidR="00AA10E8" w:rsidRPr="009E3AA1" w:rsidRDefault="00AA10E8" w:rsidP="00C9542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1-year survival rate</w:t>
            </w:r>
          </w:p>
        </w:tc>
        <w:tc>
          <w:tcPr>
            <w:tcW w:w="2834" w:type="dxa"/>
          </w:tcPr>
          <w:p w14:paraId="499658FE" w14:textId="77777777" w:rsidR="00AA10E8" w:rsidRPr="009E3AA1" w:rsidRDefault="00AA10E8" w:rsidP="00C9542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Survival rates (95% CI) at 1-year were 27.3% (10.7–50.2) for concomitant arm and 35.0% (15.4–59.2) for sequential arm </w:t>
            </w:r>
          </w:p>
        </w:tc>
      </w:tr>
      <w:tr w:rsidR="00AA10E8" w:rsidRPr="009E3AA1" w14:paraId="0D1DAE5D" w14:textId="77777777" w:rsidTr="00B16666">
        <w:tc>
          <w:tcPr>
            <w:tcW w:w="993" w:type="dxa"/>
          </w:tcPr>
          <w:p w14:paraId="7810328F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GECO</w:t>
            </w:r>
          </w:p>
        </w:tc>
        <w:tc>
          <w:tcPr>
            <w:tcW w:w="1134" w:type="dxa"/>
          </w:tcPr>
          <w:p w14:paraId="207094C8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it-IT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it-IT"/>
              </w:rPr>
              <w:t xml:space="preserve">Gridelli et al. Lancet </w:t>
            </w:r>
            <w:proofErr w:type="spellStart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it-IT"/>
              </w:rPr>
              <w:t>Oncology</w:t>
            </w:r>
            <w:proofErr w:type="spellEnd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it-IT"/>
              </w:rPr>
              <w:t xml:space="preserve"> 2007</w:t>
            </w:r>
          </w:p>
        </w:tc>
        <w:tc>
          <w:tcPr>
            <w:tcW w:w="1276" w:type="dxa"/>
          </w:tcPr>
          <w:p w14:paraId="1A0887D0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Jan2003 –May2005</w:t>
            </w:r>
          </w:p>
        </w:tc>
        <w:tc>
          <w:tcPr>
            <w:tcW w:w="992" w:type="dxa"/>
          </w:tcPr>
          <w:p w14:paraId="544EF128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N=400 </w:t>
            </w:r>
          </w:p>
          <w:p w14:paraId="73866704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(A=125; B= 75; C= 126; D= 74)</w:t>
            </w:r>
          </w:p>
        </w:tc>
        <w:tc>
          <w:tcPr>
            <w:tcW w:w="709" w:type="dxa"/>
          </w:tcPr>
          <w:p w14:paraId="062AFC58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&lt;70</w:t>
            </w:r>
          </w:p>
        </w:tc>
        <w:tc>
          <w:tcPr>
            <w:tcW w:w="992" w:type="dxa"/>
          </w:tcPr>
          <w:p w14:paraId="3A1F610F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0-1</w:t>
            </w:r>
          </w:p>
        </w:tc>
        <w:tc>
          <w:tcPr>
            <w:tcW w:w="1701" w:type="dxa"/>
          </w:tcPr>
          <w:p w14:paraId="60DB52EA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Multicentre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prospective, open label, randomized, factorial phase 3 trial in advanced </w:t>
            </w: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(stage III and IV) NSCLC; 4 treatment groups: group A, B, C, D</w:t>
            </w:r>
          </w:p>
          <w:p w14:paraId="5908CC60" w14:textId="77777777" w:rsidR="00AA10E8" w:rsidRPr="009E3AA1" w:rsidRDefault="00AA10E8" w:rsidP="00C9542A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</w:tcPr>
          <w:p w14:paraId="419551E5" w14:textId="77777777" w:rsidR="00AA10E8" w:rsidRPr="009E3AA1" w:rsidRDefault="00AA10E8" w:rsidP="00C95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lastRenderedPageBreak/>
              <w:t>Group A:</w:t>
            </w:r>
            <w:r w:rsidRPr="009E3AA1">
              <w:rPr>
                <w:rFonts w:ascii="Times New Roman" w:hAnsi="Times New Roman" w:cs="Times New Roman"/>
                <w:b/>
                <w:bCs/>
                <w:color w:val="231F20"/>
                <w:sz w:val="18"/>
                <w:szCs w:val="18"/>
                <w:lang w:val="en-US"/>
              </w:rPr>
              <w:t xml:space="preserve"> </w:t>
            </w: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Gem 1200 mg/mg2 on 30-min iv infusion on days 1 and 8 every 21 days + Cis 80 mg/m2 day 1 every 21 days for six cycles</w:t>
            </w:r>
          </w:p>
          <w:p w14:paraId="1873A1EC" w14:textId="77777777" w:rsidR="00AA10E8" w:rsidRPr="009E3AA1" w:rsidRDefault="00AA10E8" w:rsidP="00C95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</w:p>
          <w:p w14:paraId="2717AB82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Group B: the same treatments as group A + oral </w:t>
            </w:r>
            <w:proofErr w:type="spellStart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rofecoxib</w:t>
            </w:r>
            <w:proofErr w:type="spellEnd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 50 mg per day until PD</w:t>
            </w:r>
          </w:p>
          <w:p w14:paraId="521B6CB9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</w:p>
          <w:p w14:paraId="0126CE87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Group C: </w:t>
            </w:r>
            <w:proofErr w:type="spellStart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pci</w:t>
            </w:r>
            <w:proofErr w:type="spellEnd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 Gem 1200 mg/mg2 over 120-min iv infusion on days 1 and 8 + Cis 80 mg/m2 day 1 every 21 days for six cycles </w:t>
            </w:r>
          </w:p>
          <w:p w14:paraId="48CDB1F0" w14:textId="77777777" w:rsidR="00AA10E8" w:rsidRPr="009E3AA1" w:rsidRDefault="00AA10E8" w:rsidP="00C9542A">
            <w:pPr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</w:p>
          <w:p w14:paraId="16301411" w14:textId="77777777" w:rsidR="00AA10E8" w:rsidRPr="009E3AA1" w:rsidRDefault="00AA10E8" w:rsidP="00C95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Group D: the same drugs as group C + oral </w:t>
            </w:r>
            <w:proofErr w:type="spellStart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rofecoxib</w:t>
            </w:r>
            <w:proofErr w:type="spellEnd"/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 xml:space="preserve"> 50 mg per day until PD</w:t>
            </w:r>
          </w:p>
        </w:tc>
        <w:tc>
          <w:tcPr>
            <w:tcW w:w="1276" w:type="dxa"/>
          </w:tcPr>
          <w:p w14:paraId="1B549D41" w14:textId="1356BC89" w:rsidR="00AA10E8" w:rsidRPr="009E3AA1" w:rsidRDefault="00DD341E" w:rsidP="00DD3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lastRenderedPageBreak/>
              <w:t>On day 1 and 8 of each cycle</w:t>
            </w:r>
          </w:p>
        </w:tc>
        <w:tc>
          <w:tcPr>
            <w:tcW w:w="993" w:type="dxa"/>
          </w:tcPr>
          <w:p w14:paraId="4D7E80E1" w14:textId="51649929" w:rsidR="00AA10E8" w:rsidRPr="009E3AA1" w:rsidRDefault="00AA10E8" w:rsidP="00C95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OS</w:t>
            </w:r>
          </w:p>
        </w:tc>
        <w:tc>
          <w:tcPr>
            <w:tcW w:w="2834" w:type="dxa"/>
          </w:tcPr>
          <w:p w14:paraId="09231421" w14:textId="77777777" w:rsidR="00AA10E8" w:rsidRPr="009E3AA1" w:rsidRDefault="00AA10E8" w:rsidP="00C95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Median OS survival was 47 weeks [95% CI 40–55] with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pci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Gem vs 44 weeks [36–52] with standard gemcitabine, HR of death 0·93 [0·74–1·17], p=0·41).</w:t>
            </w:r>
          </w:p>
          <w:p w14:paraId="21C7E80B" w14:textId="77777777" w:rsidR="00AA10E8" w:rsidRPr="009E3AA1" w:rsidRDefault="00AA10E8" w:rsidP="00C954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The two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rofecoxib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groups were closed early (on Oct 1, 2004) due to withdrawal of the drug because of safety issues.</w:t>
            </w:r>
          </w:p>
        </w:tc>
      </w:tr>
      <w:tr w:rsidR="00AA10E8" w:rsidRPr="009E3AA1" w14:paraId="7333C675" w14:textId="77777777" w:rsidTr="00B16666">
        <w:tc>
          <w:tcPr>
            <w:tcW w:w="993" w:type="dxa"/>
          </w:tcPr>
          <w:p w14:paraId="5BB6668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TORCH</w:t>
            </w:r>
          </w:p>
        </w:tc>
        <w:tc>
          <w:tcPr>
            <w:tcW w:w="1134" w:type="dxa"/>
          </w:tcPr>
          <w:p w14:paraId="7F8736D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Gridelli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at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al. J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Clin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Oncol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, 2012 </w:t>
            </w:r>
          </w:p>
        </w:tc>
        <w:tc>
          <w:tcPr>
            <w:tcW w:w="1276" w:type="dxa"/>
          </w:tcPr>
          <w:p w14:paraId="01506127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Dec2006-Nov2009-</w:t>
            </w:r>
          </w:p>
        </w:tc>
        <w:tc>
          <w:tcPr>
            <w:tcW w:w="992" w:type="dxa"/>
          </w:tcPr>
          <w:p w14:paraId="03ABD6BC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N=760</w:t>
            </w:r>
          </w:p>
          <w:p w14:paraId="72599B4C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(standard arm=380</w:t>
            </w:r>
          </w:p>
          <w:p w14:paraId="72A7B65D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experimental arm=380) </w:t>
            </w:r>
          </w:p>
          <w:p w14:paraId="270C0333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2E38748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3DC9A122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&lt; 70 </w:t>
            </w:r>
          </w:p>
          <w:p w14:paraId="7B37763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(no age limits for Canadian center)</w:t>
            </w:r>
          </w:p>
        </w:tc>
        <w:tc>
          <w:tcPr>
            <w:tcW w:w="992" w:type="dxa"/>
          </w:tcPr>
          <w:p w14:paraId="19BFB052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0-1</w:t>
            </w:r>
          </w:p>
        </w:tc>
        <w:tc>
          <w:tcPr>
            <w:tcW w:w="1701" w:type="dxa"/>
          </w:tcPr>
          <w:p w14:paraId="69DBE91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International,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multicentre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open-label, randomized, phase 3 trial;</w:t>
            </w:r>
          </w:p>
          <w:p w14:paraId="3489229E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treatment arms (1:1 randomization): standard vs experimental arm</w:t>
            </w:r>
          </w:p>
          <w:p w14:paraId="0C01E164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</w:tcPr>
          <w:p w14:paraId="3F307293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Standard arm:</w:t>
            </w:r>
          </w:p>
          <w:p w14:paraId="40A8428D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Cis 80 mg/m2 iv on day 1 + Gem 1200 mg/m2 iv on days 1 and 8 every 3 weeks (6 cycles maximum)-&gt; followed at PD by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erlotinib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150 mg per day until PD</w:t>
            </w:r>
          </w:p>
          <w:p w14:paraId="120DEA33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ADE6B3D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Experimental arm:</w:t>
            </w:r>
          </w:p>
          <w:p w14:paraId="01C4CC4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Erlotinib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150 mg per day -&gt; followed at PD by Cis 80 mg/m2 iv on day 1 + Gem 1.200 mg/m2 iv on days 1 and 8 every 3 weeks (6 cycles maximum)*</w:t>
            </w:r>
          </w:p>
        </w:tc>
        <w:tc>
          <w:tcPr>
            <w:tcW w:w="1276" w:type="dxa"/>
          </w:tcPr>
          <w:p w14:paraId="5680DF99" w14:textId="0B1935BA" w:rsidR="00AA10E8" w:rsidRPr="009E3AA1" w:rsidRDefault="00DD341E" w:rsidP="00DD34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 day 1 and 8 of each cycle</w:t>
            </w:r>
          </w:p>
        </w:tc>
        <w:tc>
          <w:tcPr>
            <w:tcW w:w="993" w:type="dxa"/>
          </w:tcPr>
          <w:p w14:paraId="75DE1782" w14:textId="1821748C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</w:t>
            </w:r>
          </w:p>
        </w:tc>
        <w:tc>
          <w:tcPr>
            <w:tcW w:w="2834" w:type="dxa"/>
          </w:tcPr>
          <w:p w14:paraId="6438D442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536 deaths recorded (263 in the standard and 273 in the experimental).  Median survival was 11.6 months (95% CI, 10.2-13.3 months) in the standard arm and 8.7 months (95% CI, 7.4 to 10.5 months) in the experimental arm. Adjusted HR of death in the experimental arm was 1.24 (95% CI, 1.04 to 1.47)</w:t>
            </w:r>
          </w:p>
        </w:tc>
      </w:tr>
      <w:tr w:rsidR="00AA10E8" w:rsidRPr="009E3AA1" w14:paraId="17373145" w14:textId="77777777" w:rsidTr="00B16666">
        <w:tc>
          <w:tcPr>
            <w:tcW w:w="993" w:type="dxa"/>
          </w:tcPr>
          <w:p w14:paraId="2451789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MILES 2P</w:t>
            </w:r>
          </w:p>
        </w:tc>
        <w:tc>
          <w:tcPr>
            <w:tcW w:w="1134" w:type="dxa"/>
          </w:tcPr>
          <w:p w14:paraId="648BAC3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Gridelli et al. J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Clin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Oncol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 2007</w:t>
            </w:r>
          </w:p>
        </w:tc>
        <w:tc>
          <w:tcPr>
            <w:tcW w:w="1276" w:type="dxa"/>
          </w:tcPr>
          <w:p w14:paraId="5D59B94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Jun2002 – Nov2004- </w:t>
            </w:r>
          </w:p>
        </w:tc>
        <w:tc>
          <w:tcPr>
            <w:tcW w:w="992" w:type="dxa"/>
          </w:tcPr>
          <w:p w14:paraId="5624CA3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N= 159 </w:t>
            </w:r>
          </w:p>
          <w:p w14:paraId="5C6E13B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(phase 1=19, phase 2=121)</w:t>
            </w:r>
          </w:p>
          <w:p w14:paraId="05F64F3C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54A73C8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 70</w:t>
            </w:r>
          </w:p>
          <w:p w14:paraId="2448A855" w14:textId="77777777" w:rsidR="00AA10E8" w:rsidRPr="009E3AA1" w:rsidRDefault="00AA10E8" w:rsidP="00C9542A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26E953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0-1</w:t>
            </w:r>
          </w:p>
        </w:tc>
        <w:tc>
          <w:tcPr>
            <w:tcW w:w="1701" w:type="dxa"/>
          </w:tcPr>
          <w:p w14:paraId="375EBAF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Two phase 1/2 studies of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cispl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+ gem and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cis+vin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48367B3A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Phase I portion: </w:t>
            </w:r>
          </w:p>
          <w:p w14:paraId="6D224B7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Cis at starting dose of 50 mg/m2 (level 0) + gem 1000 mg/m2 on days 1 and 8 or vin 25 mg/m2 iv on days 1 and 8 at fixed dose. Planned dose level of cis were: 50 mg/m2 (level 0), 60 mg/m2 (level +1), 70 mg/m2 (level +2) and 40 mg/m2 (level-1). In the phase 2 part of the two studies, a two stage, flexible design was applied at the feasible dose of cisplatin in combination with gem or vin</w:t>
            </w:r>
          </w:p>
          <w:p w14:paraId="57B5130E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371C670C" w14:textId="625653E9" w:rsidR="00AA10E8" w:rsidRPr="009E3AA1" w:rsidRDefault="00DD341E" w:rsidP="00DD34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 day 1 and 8 of each cycle</w:t>
            </w:r>
          </w:p>
        </w:tc>
        <w:tc>
          <w:tcPr>
            <w:tcW w:w="993" w:type="dxa"/>
          </w:tcPr>
          <w:p w14:paraId="58A8D43B" w14:textId="290EC806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Unacceptable toxicity</w:t>
            </w:r>
          </w:p>
        </w:tc>
        <w:tc>
          <w:tcPr>
            <w:tcW w:w="2834" w:type="dxa"/>
          </w:tcPr>
          <w:p w14:paraId="5FE2B499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Cis was feasible at 60 mg/m2 with gem and 40 mg/m2 with vin. With the former combination , 50 of 60 (83.3%) patients were treated without unacceptable toxicity </w:t>
            </w:r>
          </w:p>
        </w:tc>
      </w:tr>
      <w:tr w:rsidR="00AA10E8" w:rsidRPr="009E3AA1" w14:paraId="397ADB2A" w14:textId="77777777" w:rsidTr="00B16666">
        <w:tc>
          <w:tcPr>
            <w:tcW w:w="993" w:type="dxa"/>
          </w:tcPr>
          <w:p w14:paraId="3B69D5D2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MILES 3</w:t>
            </w:r>
          </w:p>
        </w:tc>
        <w:tc>
          <w:tcPr>
            <w:tcW w:w="1134" w:type="dxa"/>
          </w:tcPr>
          <w:p w14:paraId="663CA42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Gridelli et </w:t>
            </w:r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lastRenderedPageBreak/>
              <w:t xml:space="preserve">al. J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Clin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Oncol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 2018</w:t>
            </w:r>
          </w:p>
        </w:tc>
        <w:tc>
          <w:tcPr>
            <w:tcW w:w="1276" w:type="dxa"/>
          </w:tcPr>
          <w:p w14:paraId="3F71E487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Mar2011-</w:t>
            </w: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Aug2016</w:t>
            </w:r>
          </w:p>
        </w:tc>
        <w:tc>
          <w:tcPr>
            <w:tcW w:w="992" w:type="dxa"/>
          </w:tcPr>
          <w:p w14:paraId="0F58D4A8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N=299</w:t>
            </w:r>
          </w:p>
        </w:tc>
        <w:tc>
          <w:tcPr>
            <w:tcW w:w="709" w:type="dxa"/>
          </w:tcPr>
          <w:p w14:paraId="5DE2DAB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 70</w:t>
            </w:r>
          </w:p>
          <w:p w14:paraId="62EC91D7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8A3C14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lastRenderedPageBreak/>
              <w:t>0-1</w:t>
            </w:r>
          </w:p>
        </w:tc>
        <w:tc>
          <w:tcPr>
            <w:tcW w:w="1701" w:type="dxa"/>
          </w:tcPr>
          <w:p w14:paraId="2D3A379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Multicenter, </w:t>
            </w: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randomized phase 3 trial; 2 treatment arms (1:1 randomization): standard vs experimental arm </w:t>
            </w:r>
          </w:p>
          <w:p w14:paraId="2D72F57E" w14:textId="77777777" w:rsidR="00AA10E8" w:rsidRPr="009E3AA1" w:rsidRDefault="00AA10E8" w:rsidP="00C9542A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E40BC9D" w14:textId="77777777" w:rsidR="00AA10E8" w:rsidRPr="009E3AA1" w:rsidRDefault="00AA10E8" w:rsidP="00C9542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</w:tcPr>
          <w:p w14:paraId="0490A4B6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Standard: </w:t>
            </w:r>
          </w:p>
          <w:p w14:paraId="3C0B8D2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Gem 1200 mg/m2 iv on days 1 and 8 every 3 weeks (6 cycles)</w:t>
            </w:r>
          </w:p>
          <w:p w14:paraId="223292A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93175E1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Experimental:</w:t>
            </w:r>
          </w:p>
          <w:p w14:paraId="4983DE5A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Cis 60 mg/m2 iv on day 1 + Gem 1000 mg/m2 iv on days 1 and 8 every 3 weeks (6 cycles)</w:t>
            </w:r>
          </w:p>
        </w:tc>
        <w:tc>
          <w:tcPr>
            <w:tcW w:w="1276" w:type="dxa"/>
          </w:tcPr>
          <w:p w14:paraId="2F158939" w14:textId="053D7867" w:rsidR="00AA10E8" w:rsidRPr="009E3AA1" w:rsidRDefault="00DD341E" w:rsidP="00DD34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On day 1 and </w:t>
            </w: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8 of each cycle</w:t>
            </w:r>
          </w:p>
        </w:tc>
        <w:tc>
          <w:tcPr>
            <w:tcW w:w="993" w:type="dxa"/>
          </w:tcPr>
          <w:p w14:paraId="62F60393" w14:textId="57A9FB2B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OS</w:t>
            </w:r>
          </w:p>
        </w:tc>
        <w:tc>
          <w:tcPr>
            <w:tcW w:w="2834" w:type="dxa"/>
          </w:tcPr>
          <w:p w14:paraId="12F4194A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trial was closed prematurely </w:t>
            </w: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 xml:space="preserve">because of slow accrual, but a joint analysis of MILES 3 and MILES 4 allowed to test whether addition of cisplatin to single-agent chemotherapy prolongs survival in elderly with advanced NSCLC who do not have an EGFR mutation. At a median 2-years follow-up, 384 deaths were recorded (200 in the monotherapy arm and 184 in the combination arm). HR was 0.86 (95% CI, 0.70 to 1.05; P = .14), and median OS was 7.5 months (95% CI, 6.2 to 9.5 months) in the monotherapy arm and 9.6 months (95% CI, 8.1 to 11.7 months) in the combination arm. </w:t>
            </w:r>
          </w:p>
        </w:tc>
      </w:tr>
      <w:tr w:rsidR="00AA10E8" w:rsidRPr="009E3AA1" w14:paraId="2F57C346" w14:textId="77777777" w:rsidTr="00B16666">
        <w:tc>
          <w:tcPr>
            <w:tcW w:w="993" w:type="dxa"/>
          </w:tcPr>
          <w:p w14:paraId="3936A556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MILES 4</w:t>
            </w:r>
          </w:p>
        </w:tc>
        <w:tc>
          <w:tcPr>
            <w:tcW w:w="1134" w:type="dxa"/>
          </w:tcPr>
          <w:p w14:paraId="0071AE3C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Gridelli et al. J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Clin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Oncol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 2018</w:t>
            </w:r>
          </w:p>
        </w:tc>
        <w:tc>
          <w:tcPr>
            <w:tcW w:w="1276" w:type="dxa"/>
          </w:tcPr>
          <w:p w14:paraId="2435ED0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Mar2011-Aug2016</w:t>
            </w:r>
          </w:p>
        </w:tc>
        <w:tc>
          <w:tcPr>
            <w:tcW w:w="992" w:type="dxa"/>
          </w:tcPr>
          <w:p w14:paraId="43D3902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N=232</w:t>
            </w:r>
          </w:p>
        </w:tc>
        <w:tc>
          <w:tcPr>
            <w:tcW w:w="709" w:type="dxa"/>
          </w:tcPr>
          <w:p w14:paraId="264DB5E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 70</w:t>
            </w:r>
          </w:p>
          <w:p w14:paraId="0E48CBB2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9BB1E8B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0-1</w:t>
            </w:r>
          </w:p>
        </w:tc>
        <w:tc>
          <w:tcPr>
            <w:tcW w:w="1701" w:type="dxa"/>
          </w:tcPr>
          <w:p w14:paraId="3A8F7AC9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Multicenter, randomized phase 3 trial; factorial design: 4 treatment arms (randomization 1:1:1:1): arm A, B, C, D</w:t>
            </w:r>
          </w:p>
        </w:tc>
        <w:tc>
          <w:tcPr>
            <w:tcW w:w="2410" w:type="dxa"/>
          </w:tcPr>
          <w:p w14:paraId="2D66450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Arm A: </w:t>
            </w:r>
          </w:p>
          <w:p w14:paraId="477275AE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Gem 1200 mg/m2 iv on days 1 and 8 every 3 weeks (6 cycles) </w:t>
            </w:r>
          </w:p>
          <w:p w14:paraId="0D197C2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5BC221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Arm B:</w:t>
            </w:r>
          </w:p>
          <w:p w14:paraId="3D745187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Cis 60 mg/m2 iv on day 1 + Gem 1000 mg/m2 iv on days 1 and 8 every 3 weeks (6 cycles)</w:t>
            </w:r>
          </w:p>
          <w:p w14:paraId="32686FFA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B9C8BAE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Arm C:</w:t>
            </w:r>
          </w:p>
          <w:p w14:paraId="6FA78573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Pem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500 mg/m2 alone on day 1 every 21 days (6 cycles)</w:t>
            </w:r>
          </w:p>
          <w:p w14:paraId="08B774B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104F4D6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Arm D:</w:t>
            </w:r>
          </w:p>
          <w:p w14:paraId="3631683F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Pem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500 mg/m2 + Cis  60 mg/m2in day 1 every 21 days (6 cycles)</w:t>
            </w:r>
          </w:p>
        </w:tc>
        <w:tc>
          <w:tcPr>
            <w:tcW w:w="1276" w:type="dxa"/>
          </w:tcPr>
          <w:p w14:paraId="5E6015F6" w14:textId="3AFB1423" w:rsidR="00AA10E8" w:rsidRPr="009E3AA1" w:rsidRDefault="00185189" w:rsidP="00DD34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ARM A/B: on day 1 and 8</w:t>
            </w:r>
            <w:r w:rsidR="00DD341E"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each cycle</w:t>
            </w: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14:paraId="099DADD3" w14:textId="0603A9D4" w:rsidR="00185189" w:rsidRPr="009E3AA1" w:rsidRDefault="00185189" w:rsidP="00DD34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ARM C/D: on day 1</w:t>
            </w:r>
            <w:r w:rsidR="00DD341E"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of each cycle</w:t>
            </w:r>
          </w:p>
          <w:p w14:paraId="31544DFC" w14:textId="5CA0C46D" w:rsidR="00185189" w:rsidRPr="009E3AA1" w:rsidRDefault="00185189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93" w:type="dxa"/>
          </w:tcPr>
          <w:p w14:paraId="2078FCB3" w14:textId="683E190F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</w:t>
            </w:r>
          </w:p>
        </w:tc>
        <w:tc>
          <w:tcPr>
            <w:tcW w:w="2834" w:type="dxa"/>
          </w:tcPr>
          <w:p w14:paraId="5C832CBA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trial was closed prematurely because of slow accrual, but a joint analysis of MILES 3 and MILES 4 allowed to test whether addition of cisplatin to single-agent chemotherapy prolongs survival in elderly with advanced NSCLC who do not have an EGFR mutation. At a median 2-years follow-up, 384 deaths were recorded (200 in the monotherapy arm and 184 in the combination arm). HR was 0.86 (95% CI, 0.70 to 1.05; P = .14), and median OS was 7.5 months (95% CI, 6.2 to 9.5 months) in the monotherapy arm and 9.6 months (95% CI, 8.1 to 11.7 months) in the combination arm.</w:t>
            </w:r>
          </w:p>
        </w:tc>
      </w:tr>
      <w:tr w:rsidR="00AA10E8" w:rsidRPr="009E3AA1" w14:paraId="09950EB5" w14:textId="77777777" w:rsidTr="00B16666">
        <w:tc>
          <w:tcPr>
            <w:tcW w:w="993" w:type="dxa"/>
          </w:tcPr>
          <w:p w14:paraId="54EB16E4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MILES 2G</w:t>
            </w:r>
          </w:p>
        </w:tc>
        <w:tc>
          <w:tcPr>
            <w:tcW w:w="1134" w:type="dxa"/>
          </w:tcPr>
          <w:p w14:paraId="59DA0716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Gridelli et al.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Lung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Cancer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, 2008</w:t>
            </w:r>
          </w:p>
        </w:tc>
        <w:tc>
          <w:tcPr>
            <w:tcW w:w="1276" w:type="dxa"/>
          </w:tcPr>
          <w:p w14:paraId="1C4EC42A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Oct2002 – Jun2003</w:t>
            </w:r>
          </w:p>
        </w:tc>
        <w:tc>
          <w:tcPr>
            <w:tcW w:w="992" w:type="dxa"/>
          </w:tcPr>
          <w:p w14:paraId="14C84BB0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N=51</w:t>
            </w:r>
          </w:p>
        </w:tc>
        <w:tc>
          <w:tcPr>
            <w:tcW w:w="709" w:type="dxa"/>
          </w:tcPr>
          <w:p w14:paraId="630C5CE7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 70</w:t>
            </w:r>
          </w:p>
          <w:p w14:paraId="6C54EC12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0F16CCC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bCs/>
                <w:color w:val="231F20"/>
                <w:sz w:val="18"/>
                <w:szCs w:val="18"/>
                <w:lang w:val="en-US"/>
              </w:rPr>
              <w:t>0-1</w:t>
            </w:r>
          </w:p>
        </w:tc>
        <w:tc>
          <w:tcPr>
            <w:tcW w:w="1701" w:type="dxa"/>
          </w:tcPr>
          <w:p w14:paraId="18E78423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Single-stage phase 2 trial </w:t>
            </w:r>
          </w:p>
        </w:tc>
        <w:tc>
          <w:tcPr>
            <w:tcW w:w="2410" w:type="dxa"/>
          </w:tcPr>
          <w:p w14:paraId="04C4E4C5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Pci</w:t>
            </w:r>
            <w:proofErr w:type="spellEnd"/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Gem 1200 mg/m2 on days 1 and 8 every 21 days (maximum 6 cycles)</w:t>
            </w:r>
          </w:p>
        </w:tc>
        <w:tc>
          <w:tcPr>
            <w:tcW w:w="1276" w:type="dxa"/>
          </w:tcPr>
          <w:p w14:paraId="68A87EB9" w14:textId="03EB9FCC" w:rsidR="00AA10E8" w:rsidRPr="009E3AA1" w:rsidRDefault="00DD341E" w:rsidP="00DD34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 day 1 and 8 of each cycle</w:t>
            </w:r>
          </w:p>
        </w:tc>
        <w:tc>
          <w:tcPr>
            <w:tcW w:w="993" w:type="dxa"/>
          </w:tcPr>
          <w:p w14:paraId="108919EF" w14:textId="0A4087DA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ORR</w:t>
            </w:r>
          </w:p>
        </w:tc>
        <w:tc>
          <w:tcPr>
            <w:tcW w:w="2834" w:type="dxa"/>
          </w:tcPr>
          <w:p w14:paraId="76B49A6C" w14:textId="77777777" w:rsidR="00AA10E8" w:rsidRPr="009E3AA1" w:rsidRDefault="00AA10E8" w:rsidP="00C9542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Two complete and 7 partial responses, for an overall response rate  of 17.6% (95% exact CI: 8.4-30.9%) </w:t>
            </w:r>
          </w:p>
        </w:tc>
      </w:tr>
    </w:tbl>
    <w:p w14:paraId="3661F7C4" w14:textId="77777777" w:rsidR="00F977FA" w:rsidRPr="009E3AA1" w:rsidRDefault="00F977FA" w:rsidP="00F977F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E3AA1">
        <w:rPr>
          <w:rFonts w:ascii="Times New Roman" w:hAnsi="Times New Roman" w:cs="Times New Roman"/>
          <w:sz w:val="18"/>
          <w:szCs w:val="18"/>
          <w:lang w:val="en-US"/>
        </w:rPr>
        <w:t xml:space="preserve">*patients included in the experimental arm with </w:t>
      </w:r>
      <w:proofErr w:type="spellStart"/>
      <w:r w:rsidRPr="009E3AA1">
        <w:rPr>
          <w:rFonts w:ascii="Times New Roman" w:hAnsi="Times New Roman" w:cs="Times New Roman"/>
          <w:sz w:val="18"/>
          <w:szCs w:val="18"/>
          <w:lang w:val="en-US"/>
        </w:rPr>
        <w:t>erlotinib</w:t>
      </w:r>
      <w:proofErr w:type="spellEnd"/>
      <w:r w:rsidRPr="009E3AA1">
        <w:rPr>
          <w:rFonts w:ascii="Times New Roman" w:hAnsi="Times New Roman" w:cs="Times New Roman"/>
          <w:sz w:val="18"/>
          <w:szCs w:val="18"/>
          <w:lang w:val="en-US"/>
        </w:rPr>
        <w:t xml:space="preserve"> were excluded from the analysis. </w:t>
      </w:r>
    </w:p>
    <w:p w14:paraId="676AF504" w14:textId="77777777" w:rsidR="00526CD6" w:rsidRPr="009E3AA1" w:rsidRDefault="00F977FA" w:rsidP="0020531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18"/>
          <w:szCs w:val="18"/>
          <w:lang w:val="en-US"/>
        </w:rPr>
        <w:t>Abbreviations:</w:t>
      </w:r>
      <w:r w:rsidRPr="009E3AA1">
        <w:rPr>
          <w:rFonts w:ascii="Times New Roman" w:hAnsi="Times New Roman" w:cs="Times New Roman"/>
          <w:sz w:val="18"/>
          <w:szCs w:val="18"/>
          <w:lang w:val="en-US"/>
        </w:rPr>
        <w:t xml:space="preserve"> CI= confidence interval; Cis= cisplatin; CT= chemotherapy; ECOG= Eastern Cooperative Oncology Group; G=grade; Gem= gemcitabine; HR= hazard ratio; iv= intravenous; ORR= objective response rate; OS= overall survival; </w:t>
      </w:r>
      <w:proofErr w:type="spellStart"/>
      <w:r w:rsidRPr="009E3AA1">
        <w:rPr>
          <w:rFonts w:ascii="Times New Roman" w:hAnsi="Times New Roman" w:cs="Times New Roman"/>
          <w:sz w:val="18"/>
          <w:szCs w:val="18"/>
          <w:lang w:val="en-US"/>
        </w:rPr>
        <w:t>pci</w:t>
      </w:r>
      <w:proofErr w:type="spellEnd"/>
      <w:r w:rsidRPr="009E3AA1">
        <w:rPr>
          <w:rFonts w:ascii="Times New Roman" w:hAnsi="Times New Roman" w:cs="Times New Roman"/>
          <w:sz w:val="18"/>
          <w:szCs w:val="18"/>
          <w:lang w:val="en-US"/>
        </w:rPr>
        <w:t xml:space="preserve">= prolonged constant infusion; PD= progression disease; </w:t>
      </w:r>
      <w:proofErr w:type="spellStart"/>
      <w:r w:rsidRPr="009E3AA1">
        <w:rPr>
          <w:rFonts w:ascii="Times New Roman" w:hAnsi="Times New Roman" w:cs="Times New Roman"/>
          <w:sz w:val="18"/>
          <w:szCs w:val="18"/>
          <w:lang w:val="en-US"/>
        </w:rPr>
        <w:t>Pem</w:t>
      </w:r>
      <w:proofErr w:type="spellEnd"/>
      <w:r w:rsidRPr="009E3AA1">
        <w:rPr>
          <w:rFonts w:ascii="Times New Roman" w:hAnsi="Times New Roman" w:cs="Times New Roman"/>
          <w:sz w:val="18"/>
          <w:szCs w:val="18"/>
          <w:lang w:val="en-US"/>
        </w:rPr>
        <w:t>=</w:t>
      </w:r>
      <w:proofErr w:type="spellStart"/>
      <w:r w:rsidRPr="009E3AA1">
        <w:rPr>
          <w:rFonts w:ascii="Times New Roman" w:hAnsi="Times New Roman" w:cs="Times New Roman"/>
          <w:sz w:val="18"/>
          <w:szCs w:val="18"/>
          <w:lang w:val="en-US"/>
        </w:rPr>
        <w:t>pemetrexed</w:t>
      </w:r>
      <w:proofErr w:type="spellEnd"/>
      <w:r w:rsidRPr="009E3AA1">
        <w:rPr>
          <w:rFonts w:ascii="Times New Roman" w:hAnsi="Times New Roman" w:cs="Times New Roman"/>
          <w:sz w:val="18"/>
          <w:szCs w:val="18"/>
          <w:lang w:val="en-US"/>
        </w:rPr>
        <w:t xml:space="preserve">; Vin= </w:t>
      </w:r>
      <w:proofErr w:type="spellStart"/>
      <w:r w:rsidRPr="009E3AA1">
        <w:rPr>
          <w:rFonts w:ascii="Times New Roman" w:hAnsi="Times New Roman" w:cs="Times New Roman"/>
          <w:sz w:val="18"/>
          <w:szCs w:val="18"/>
          <w:lang w:val="en-US"/>
        </w:rPr>
        <w:t>vinorelbin</w:t>
      </w:r>
      <w:proofErr w:type="spellEnd"/>
      <w:r w:rsidR="00205310" w:rsidRPr="009E3AA1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0D4679FD" w14:textId="77777777" w:rsidR="00F977FA" w:rsidRPr="009E3AA1" w:rsidRDefault="00F977FA" w:rsidP="00526CD6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F977FA" w:rsidRPr="009E3AA1" w:rsidSect="00F977FA">
          <w:pgSz w:w="16840" w:h="11901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63C2A916" w14:textId="77777777" w:rsidR="003F5AF0" w:rsidRPr="009E3AA1" w:rsidRDefault="003F5AF0" w:rsidP="008B46F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S2. Distribution of patients according to trial and treatment in the whole population and in landmark and out-of-landmark populations.</w:t>
      </w:r>
    </w:p>
    <w:tbl>
      <w:tblPr>
        <w:tblStyle w:val="Grigliatabella"/>
        <w:tblW w:w="481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045"/>
        <w:gridCol w:w="924"/>
        <w:gridCol w:w="1076"/>
        <w:gridCol w:w="1159"/>
        <w:gridCol w:w="1307"/>
        <w:gridCol w:w="1366"/>
      </w:tblGrid>
      <w:tr w:rsidR="00FA0EB2" w:rsidRPr="009E3AA1" w14:paraId="5B5BD1EF" w14:textId="77777777" w:rsidTr="00266447">
        <w:trPr>
          <w:trHeight w:val="700"/>
          <w:jc w:val="center"/>
        </w:trPr>
        <w:tc>
          <w:tcPr>
            <w:tcW w:w="1375" w:type="pct"/>
            <w:tcBorders>
              <w:top w:val="single" w:sz="4" w:space="0" w:color="auto"/>
            </w:tcBorders>
          </w:tcPr>
          <w:p w14:paraId="3DDDAA74" w14:textId="77777777" w:rsidR="00FA0EB2" w:rsidRPr="009E3AA1" w:rsidRDefault="00FA0EB2" w:rsidP="00FA0EB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auto"/>
            </w:tcBorders>
          </w:tcPr>
          <w:p w14:paraId="7BE0E879" w14:textId="77777777" w:rsidR="00FA0EB2" w:rsidRPr="009E3AA1" w:rsidRDefault="00FA0EB2" w:rsidP="00FA0EB2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Whole eligible population</w:t>
            </w:r>
          </w:p>
          <w:p w14:paraId="7E435CF8" w14:textId="76826EB9" w:rsidR="00FA0EB2" w:rsidRPr="009E3AA1" w:rsidRDefault="00FA0EB2" w:rsidP="00727D60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(N=15</w:t>
            </w:r>
            <w:r w:rsidR="00727D60"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29</w:t>
            </w: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</w:tcBorders>
          </w:tcPr>
          <w:p w14:paraId="79528F66" w14:textId="77777777" w:rsidR="00FA0EB2" w:rsidRPr="009E3AA1" w:rsidRDefault="00FA0EB2" w:rsidP="00FA0EB2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Landmark </w:t>
            </w:r>
          </w:p>
          <w:p w14:paraId="6F543F40" w14:textId="77777777" w:rsidR="00FA0EB2" w:rsidRPr="009E3AA1" w:rsidRDefault="00FA0EB2" w:rsidP="00FA0EB2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population</w:t>
            </w:r>
          </w:p>
          <w:p w14:paraId="0E0B7C8E" w14:textId="77777777" w:rsidR="00FA0EB2" w:rsidRPr="009E3AA1" w:rsidRDefault="00FA0EB2" w:rsidP="00FA0EB2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(N=572)</w:t>
            </w:r>
          </w:p>
        </w:tc>
        <w:tc>
          <w:tcPr>
            <w:tcW w:w="1409" w:type="pct"/>
            <w:gridSpan w:val="2"/>
            <w:tcBorders>
              <w:top w:val="single" w:sz="4" w:space="0" w:color="auto"/>
            </w:tcBorders>
          </w:tcPr>
          <w:p w14:paraId="69B60244" w14:textId="77777777" w:rsidR="00FA0EB2" w:rsidRPr="009E3AA1" w:rsidRDefault="00FA0EB2" w:rsidP="00FA0EB2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Out-of-landmark</w:t>
            </w:r>
          </w:p>
          <w:p w14:paraId="0681CAC4" w14:textId="77777777" w:rsidR="00FA0EB2" w:rsidRPr="009E3AA1" w:rsidRDefault="00FA0EB2" w:rsidP="00FA0EB2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population</w:t>
            </w:r>
          </w:p>
          <w:p w14:paraId="3C4C6F6F" w14:textId="67150473" w:rsidR="00FA0EB2" w:rsidRPr="009E3AA1" w:rsidRDefault="00FA0EB2" w:rsidP="00727D60">
            <w:pPr>
              <w:keepNext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(N=</w:t>
            </w:r>
            <w:r w:rsidR="00727D60"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957</w:t>
            </w: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6C2E08" w:rsidRPr="009E3AA1" w14:paraId="0B673A2D" w14:textId="77777777" w:rsidTr="00266447">
        <w:trPr>
          <w:trHeight w:val="261"/>
          <w:jc w:val="center"/>
        </w:trPr>
        <w:tc>
          <w:tcPr>
            <w:tcW w:w="1375" w:type="pct"/>
            <w:tcBorders>
              <w:top w:val="single" w:sz="4" w:space="0" w:color="auto"/>
            </w:tcBorders>
            <w:vAlign w:val="center"/>
          </w:tcPr>
          <w:p w14:paraId="6C91AB24" w14:textId="77777777" w:rsidR="00FA0EB2" w:rsidRPr="009E3AA1" w:rsidRDefault="00FA0EB2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Treatment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vAlign w:val="center"/>
          </w:tcPr>
          <w:p w14:paraId="2B5F84CE" w14:textId="77777777" w:rsidR="00FA0EB2" w:rsidRPr="009E3AA1" w:rsidRDefault="00FA0EB2" w:rsidP="00FA0E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0A76AF14" w14:textId="77777777" w:rsidR="00FA0EB2" w:rsidRPr="009E3AA1" w:rsidRDefault="00FA0EB2" w:rsidP="00FA0E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06273663" w14:textId="77777777" w:rsidR="00FA0EB2" w:rsidRPr="009E3AA1" w:rsidRDefault="00FA0EB2" w:rsidP="00FA0E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</w:tcPr>
          <w:p w14:paraId="295E1635" w14:textId="77777777" w:rsidR="00FA0EB2" w:rsidRPr="009E3AA1" w:rsidRDefault="00FA0EB2" w:rsidP="00FA0E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9" w:type="pct"/>
            <w:tcBorders>
              <w:top w:val="single" w:sz="4" w:space="0" w:color="auto"/>
            </w:tcBorders>
          </w:tcPr>
          <w:p w14:paraId="1986C978" w14:textId="77777777" w:rsidR="00FA0EB2" w:rsidRPr="009E3AA1" w:rsidRDefault="00FA0EB2" w:rsidP="00FA0E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62EBCEBE" w14:textId="77777777" w:rsidR="00FA0EB2" w:rsidRPr="009E3AA1" w:rsidRDefault="00FA0EB2" w:rsidP="00FA0EB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66447" w:rsidRPr="009E3AA1" w14:paraId="180E4AB7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122F7A16" w14:textId="536AEFF1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CALC1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G+Cet</w:t>
            </w:r>
            <w:proofErr w:type="spellEnd"/>
          </w:p>
        </w:tc>
        <w:tc>
          <w:tcPr>
            <w:tcW w:w="1038" w:type="pct"/>
            <w:gridSpan w:val="2"/>
            <w:vAlign w:val="bottom"/>
          </w:tcPr>
          <w:p w14:paraId="2B210EC2" w14:textId="36B2D6EE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 (3.3)</w:t>
            </w:r>
          </w:p>
        </w:tc>
        <w:tc>
          <w:tcPr>
            <w:tcW w:w="1178" w:type="pct"/>
            <w:gridSpan w:val="2"/>
            <w:vAlign w:val="center"/>
          </w:tcPr>
          <w:p w14:paraId="655B74FD" w14:textId="610091B5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 (3.0)</w:t>
            </w:r>
          </w:p>
        </w:tc>
        <w:tc>
          <w:tcPr>
            <w:tcW w:w="1409" w:type="pct"/>
            <w:gridSpan w:val="2"/>
            <w:vAlign w:val="bottom"/>
          </w:tcPr>
          <w:p w14:paraId="2DA7C3C6" w14:textId="362E5D1B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 (3.6)</w:t>
            </w:r>
          </w:p>
        </w:tc>
      </w:tr>
      <w:tr w:rsidR="00266447" w:rsidRPr="009E3AA1" w14:paraId="2DC1BA15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77550DE7" w14:textId="3C22D1AF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CALC1 G 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sym w:font="Symbol" w:char="F0AE"/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Cet</w:t>
            </w:r>
            <w:proofErr w:type="spellEnd"/>
          </w:p>
        </w:tc>
        <w:tc>
          <w:tcPr>
            <w:tcW w:w="1038" w:type="pct"/>
            <w:gridSpan w:val="2"/>
            <w:vAlign w:val="bottom"/>
          </w:tcPr>
          <w:p w14:paraId="3DAEF0D6" w14:textId="6C4F2A8C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 (3.2)</w:t>
            </w:r>
          </w:p>
        </w:tc>
        <w:tc>
          <w:tcPr>
            <w:tcW w:w="1178" w:type="pct"/>
            <w:gridSpan w:val="2"/>
            <w:vAlign w:val="center"/>
          </w:tcPr>
          <w:p w14:paraId="49FDDF04" w14:textId="710347D9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 (2.6)</w:t>
            </w:r>
          </w:p>
        </w:tc>
        <w:tc>
          <w:tcPr>
            <w:tcW w:w="1409" w:type="pct"/>
            <w:gridSpan w:val="2"/>
            <w:vAlign w:val="bottom"/>
          </w:tcPr>
          <w:p w14:paraId="57C14D5C" w14:textId="2E384674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 (3.6)</w:t>
            </w:r>
          </w:p>
        </w:tc>
      </w:tr>
      <w:tr w:rsidR="00266447" w:rsidRPr="009E3AA1" w14:paraId="29C51901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7C0C9489" w14:textId="54BB7338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GECO C+G</w:t>
            </w:r>
          </w:p>
        </w:tc>
        <w:tc>
          <w:tcPr>
            <w:tcW w:w="1038" w:type="pct"/>
            <w:gridSpan w:val="2"/>
            <w:vAlign w:val="bottom"/>
          </w:tcPr>
          <w:p w14:paraId="0CE751B0" w14:textId="161BACE2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125 (8.2)</w:t>
            </w:r>
          </w:p>
        </w:tc>
        <w:tc>
          <w:tcPr>
            <w:tcW w:w="1178" w:type="pct"/>
            <w:gridSpan w:val="2"/>
            <w:vAlign w:val="center"/>
          </w:tcPr>
          <w:p w14:paraId="1E2741B0" w14:textId="7F900F3D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 (8.6)</w:t>
            </w:r>
          </w:p>
        </w:tc>
        <w:tc>
          <w:tcPr>
            <w:tcW w:w="1409" w:type="pct"/>
            <w:gridSpan w:val="2"/>
            <w:vAlign w:val="bottom"/>
          </w:tcPr>
          <w:p w14:paraId="6F8A5AAA" w14:textId="1E34646F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76 (7.9)</w:t>
            </w:r>
          </w:p>
        </w:tc>
      </w:tr>
      <w:tr w:rsidR="00266447" w:rsidRPr="009E3AA1" w14:paraId="24F93922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095D0EE9" w14:textId="05ADD67B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GECO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C+G+Rof</w:t>
            </w:r>
            <w:proofErr w:type="spellEnd"/>
          </w:p>
        </w:tc>
        <w:tc>
          <w:tcPr>
            <w:tcW w:w="1038" w:type="pct"/>
            <w:gridSpan w:val="2"/>
            <w:vAlign w:val="bottom"/>
          </w:tcPr>
          <w:p w14:paraId="0F42D7E4" w14:textId="71205165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 (4.8)</w:t>
            </w:r>
          </w:p>
        </w:tc>
        <w:tc>
          <w:tcPr>
            <w:tcW w:w="1178" w:type="pct"/>
            <w:gridSpan w:val="2"/>
            <w:vAlign w:val="center"/>
          </w:tcPr>
          <w:p w14:paraId="2C93DF28" w14:textId="7E2F110E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 (5.1)</w:t>
            </w:r>
          </w:p>
        </w:tc>
        <w:tc>
          <w:tcPr>
            <w:tcW w:w="1409" w:type="pct"/>
            <w:gridSpan w:val="2"/>
            <w:vAlign w:val="bottom"/>
          </w:tcPr>
          <w:p w14:paraId="48594D59" w14:textId="3CE0F0D4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 (4.7)</w:t>
            </w:r>
          </w:p>
        </w:tc>
      </w:tr>
      <w:tr w:rsidR="00266447" w:rsidRPr="009E3AA1" w14:paraId="415B45CC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0811931D" w14:textId="7832B0E9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GECO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C+pciG</w:t>
            </w:r>
            <w:proofErr w:type="spellEnd"/>
          </w:p>
        </w:tc>
        <w:tc>
          <w:tcPr>
            <w:tcW w:w="1038" w:type="pct"/>
            <w:gridSpan w:val="2"/>
            <w:vAlign w:val="bottom"/>
          </w:tcPr>
          <w:p w14:paraId="74F824A5" w14:textId="60E6FF10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125 (8.2)</w:t>
            </w:r>
          </w:p>
        </w:tc>
        <w:tc>
          <w:tcPr>
            <w:tcW w:w="1178" w:type="pct"/>
            <w:gridSpan w:val="2"/>
            <w:vAlign w:val="center"/>
          </w:tcPr>
          <w:p w14:paraId="77410DCF" w14:textId="2CC9FD3B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 (8.4)</w:t>
            </w:r>
          </w:p>
        </w:tc>
        <w:tc>
          <w:tcPr>
            <w:tcW w:w="1409" w:type="pct"/>
            <w:gridSpan w:val="2"/>
            <w:vAlign w:val="bottom"/>
          </w:tcPr>
          <w:p w14:paraId="5C22E295" w14:textId="41C7DF16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 (8.0)</w:t>
            </w:r>
          </w:p>
        </w:tc>
      </w:tr>
      <w:tr w:rsidR="00266447" w:rsidRPr="009E3AA1" w14:paraId="5E76DFA9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65916A84" w14:textId="05645F2A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GECO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C+pciG+Rof</w:t>
            </w:r>
            <w:proofErr w:type="spellEnd"/>
          </w:p>
        </w:tc>
        <w:tc>
          <w:tcPr>
            <w:tcW w:w="1038" w:type="pct"/>
            <w:gridSpan w:val="2"/>
            <w:vAlign w:val="bottom"/>
          </w:tcPr>
          <w:p w14:paraId="7EF24D8F" w14:textId="3AE82ABD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 (4.8)</w:t>
            </w:r>
          </w:p>
        </w:tc>
        <w:tc>
          <w:tcPr>
            <w:tcW w:w="1178" w:type="pct"/>
            <w:gridSpan w:val="2"/>
            <w:vAlign w:val="center"/>
          </w:tcPr>
          <w:p w14:paraId="16B22177" w14:textId="33A921AF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 (5.2)</w:t>
            </w:r>
          </w:p>
        </w:tc>
        <w:tc>
          <w:tcPr>
            <w:tcW w:w="1409" w:type="pct"/>
            <w:gridSpan w:val="2"/>
            <w:vAlign w:val="bottom"/>
          </w:tcPr>
          <w:p w14:paraId="7168D9C2" w14:textId="24944AFF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 (4.6)</w:t>
            </w:r>
          </w:p>
        </w:tc>
      </w:tr>
      <w:tr w:rsidR="00266447" w:rsidRPr="009E3AA1" w14:paraId="4535C60A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0AED6774" w14:textId="6C66061F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TORCH C+G</w:t>
            </w:r>
          </w:p>
        </w:tc>
        <w:tc>
          <w:tcPr>
            <w:tcW w:w="1038" w:type="pct"/>
            <w:gridSpan w:val="2"/>
            <w:vAlign w:val="bottom"/>
          </w:tcPr>
          <w:p w14:paraId="1FAC530C" w14:textId="713E2CC0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369 (24.1)</w:t>
            </w:r>
          </w:p>
        </w:tc>
        <w:tc>
          <w:tcPr>
            <w:tcW w:w="1178" w:type="pct"/>
            <w:gridSpan w:val="2"/>
            <w:vAlign w:val="center"/>
          </w:tcPr>
          <w:p w14:paraId="1ADC518C" w14:textId="411BEEC6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154 (26.9)</w:t>
            </w:r>
          </w:p>
        </w:tc>
        <w:tc>
          <w:tcPr>
            <w:tcW w:w="1409" w:type="pct"/>
            <w:gridSpan w:val="2"/>
            <w:vAlign w:val="bottom"/>
          </w:tcPr>
          <w:p w14:paraId="247F5D94" w14:textId="2A07344A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215 (22.5)</w:t>
            </w:r>
          </w:p>
        </w:tc>
      </w:tr>
      <w:tr w:rsidR="00266447" w:rsidRPr="009E3AA1" w14:paraId="3C9E2C69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3AFB4E37" w14:textId="582EDE1C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MILES2 C+G</w:t>
            </w:r>
          </w:p>
        </w:tc>
        <w:tc>
          <w:tcPr>
            <w:tcW w:w="1038" w:type="pct"/>
            <w:gridSpan w:val="2"/>
            <w:vAlign w:val="bottom"/>
          </w:tcPr>
          <w:p w14:paraId="1DEC3A0A" w14:textId="1042F556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 (3.9)</w:t>
            </w:r>
          </w:p>
        </w:tc>
        <w:tc>
          <w:tcPr>
            <w:tcW w:w="1178" w:type="pct"/>
            <w:gridSpan w:val="2"/>
            <w:vAlign w:val="center"/>
          </w:tcPr>
          <w:p w14:paraId="39670EB1" w14:textId="6E914F91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 (4.5)</w:t>
            </w:r>
          </w:p>
        </w:tc>
        <w:tc>
          <w:tcPr>
            <w:tcW w:w="1409" w:type="pct"/>
            <w:gridSpan w:val="2"/>
            <w:vAlign w:val="bottom"/>
          </w:tcPr>
          <w:p w14:paraId="6B97E0F6" w14:textId="412098A6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 (3.6)</w:t>
            </w:r>
          </w:p>
        </w:tc>
      </w:tr>
      <w:tr w:rsidR="00266447" w:rsidRPr="009E3AA1" w14:paraId="724A7776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1B1A997B" w14:textId="56B6BA85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MILES2 C+V</w:t>
            </w:r>
          </w:p>
        </w:tc>
        <w:tc>
          <w:tcPr>
            <w:tcW w:w="1038" w:type="pct"/>
            <w:gridSpan w:val="2"/>
            <w:vAlign w:val="bottom"/>
          </w:tcPr>
          <w:p w14:paraId="25FD94CD" w14:textId="6D6D6F67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 (4.0)</w:t>
            </w:r>
          </w:p>
        </w:tc>
        <w:tc>
          <w:tcPr>
            <w:tcW w:w="1178" w:type="pct"/>
            <w:gridSpan w:val="2"/>
            <w:vAlign w:val="center"/>
          </w:tcPr>
          <w:p w14:paraId="66160254" w14:textId="72D79501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 (4.0)</w:t>
            </w:r>
          </w:p>
        </w:tc>
        <w:tc>
          <w:tcPr>
            <w:tcW w:w="1409" w:type="pct"/>
            <w:gridSpan w:val="2"/>
            <w:vAlign w:val="bottom"/>
          </w:tcPr>
          <w:p w14:paraId="240F194D" w14:textId="779FFC51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 (4.0)</w:t>
            </w:r>
          </w:p>
        </w:tc>
      </w:tr>
      <w:tr w:rsidR="00266447" w:rsidRPr="009E3AA1" w14:paraId="08669966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2DD5D790" w14:textId="54EBF3E0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MILES2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pciG</w:t>
            </w:r>
            <w:proofErr w:type="spellEnd"/>
          </w:p>
        </w:tc>
        <w:tc>
          <w:tcPr>
            <w:tcW w:w="1038" w:type="pct"/>
            <w:gridSpan w:val="2"/>
            <w:vAlign w:val="bottom"/>
          </w:tcPr>
          <w:p w14:paraId="58167403" w14:textId="38C4CAD2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 (3.3)</w:t>
            </w:r>
          </w:p>
        </w:tc>
        <w:tc>
          <w:tcPr>
            <w:tcW w:w="1178" w:type="pct"/>
            <w:gridSpan w:val="2"/>
            <w:vAlign w:val="center"/>
          </w:tcPr>
          <w:p w14:paraId="333B98FE" w14:textId="788497AA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 (3.3)</w:t>
            </w:r>
          </w:p>
        </w:tc>
        <w:tc>
          <w:tcPr>
            <w:tcW w:w="1409" w:type="pct"/>
            <w:gridSpan w:val="2"/>
            <w:vAlign w:val="bottom"/>
          </w:tcPr>
          <w:p w14:paraId="2CD87E00" w14:textId="7A19C5C9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 (3.2)</w:t>
            </w:r>
          </w:p>
        </w:tc>
      </w:tr>
      <w:tr w:rsidR="00266447" w:rsidRPr="009E3AA1" w14:paraId="38FC8007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631797E6" w14:textId="2284C6CA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MILES3 G</w:t>
            </w:r>
          </w:p>
        </w:tc>
        <w:tc>
          <w:tcPr>
            <w:tcW w:w="1038" w:type="pct"/>
            <w:gridSpan w:val="2"/>
            <w:vAlign w:val="bottom"/>
          </w:tcPr>
          <w:p w14:paraId="63A0615C" w14:textId="274BEDE4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144 (9.4)</w:t>
            </w:r>
          </w:p>
        </w:tc>
        <w:tc>
          <w:tcPr>
            <w:tcW w:w="1178" w:type="pct"/>
            <w:gridSpan w:val="2"/>
            <w:vAlign w:val="center"/>
          </w:tcPr>
          <w:p w14:paraId="6A875917" w14:textId="0F7FF898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 (7.5)</w:t>
            </w:r>
          </w:p>
        </w:tc>
        <w:tc>
          <w:tcPr>
            <w:tcW w:w="1409" w:type="pct"/>
            <w:gridSpan w:val="2"/>
            <w:vAlign w:val="bottom"/>
          </w:tcPr>
          <w:p w14:paraId="58EA8BA8" w14:textId="3B239E80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101 (10.6)</w:t>
            </w:r>
          </w:p>
        </w:tc>
      </w:tr>
      <w:tr w:rsidR="00266447" w:rsidRPr="009E3AA1" w14:paraId="75081970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49C857C5" w14:textId="366F9742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MILES3 C+G</w:t>
            </w:r>
          </w:p>
        </w:tc>
        <w:tc>
          <w:tcPr>
            <w:tcW w:w="1038" w:type="pct"/>
            <w:gridSpan w:val="2"/>
            <w:vAlign w:val="bottom"/>
          </w:tcPr>
          <w:p w14:paraId="053EA125" w14:textId="6E6399AA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133 (8.7)</w:t>
            </w:r>
          </w:p>
        </w:tc>
        <w:tc>
          <w:tcPr>
            <w:tcW w:w="1178" w:type="pct"/>
            <w:gridSpan w:val="2"/>
            <w:vAlign w:val="center"/>
          </w:tcPr>
          <w:p w14:paraId="1EDD45C1" w14:textId="54BD628B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 (9.1)</w:t>
            </w:r>
          </w:p>
        </w:tc>
        <w:tc>
          <w:tcPr>
            <w:tcW w:w="1409" w:type="pct"/>
            <w:gridSpan w:val="2"/>
            <w:vAlign w:val="bottom"/>
          </w:tcPr>
          <w:p w14:paraId="3BB049B3" w14:textId="73618369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 (8.5)</w:t>
            </w:r>
          </w:p>
        </w:tc>
      </w:tr>
      <w:tr w:rsidR="00266447" w:rsidRPr="009E3AA1" w14:paraId="27994740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52C4CD7B" w14:textId="45D7B0B1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MILES4 G</w:t>
            </w:r>
          </w:p>
        </w:tc>
        <w:tc>
          <w:tcPr>
            <w:tcW w:w="1038" w:type="pct"/>
            <w:gridSpan w:val="2"/>
            <w:vAlign w:val="bottom"/>
          </w:tcPr>
          <w:p w14:paraId="551782D5" w14:textId="2E33A8C9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 (3.5)</w:t>
            </w:r>
          </w:p>
        </w:tc>
        <w:tc>
          <w:tcPr>
            <w:tcW w:w="1178" w:type="pct"/>
            <w:gridSpan w:val="2"/>
            <w:vAlign w:val="center"/>
          </w:tcPr>
          <w:p w14:paraId="4B3BF407" w14:textId="229A84C8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 (3.3)</w:t>
            </w:r>
          </w:p>
        </w:tc>
        <w:tc>
          <w:tcPr>
            <w:tcW w:w="1409" w:type="pct"/>
            <w:gridSpan w:val="2"/>
            <w:vAlign w:val="bottom"/>
          </w:tcPr>
          <w:p w14:paraId="6209A8B0" w14:textId="18EDD9A0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 (3.6)</w:t>
            </w:r>
          </w:p>
        </w:tc>
      </w:tr>
      <w:tr w:rsidR="00266447" w:rsidRPr="009E3AA1" w14:paraId="153D4910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3E4F1786" w14:textId="012C6394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MILES4 C+G</w:t>
            </w:r>
          </w:p>
        </w:tc>
        <w:tc>
          <w:tcPr>
            <w:tcW w:w="1038" w:type="pct"/>
            <w:gridSpan w:val="2"/>
            <w:vAlign w:val="bottom"/>
          </w:tcPr>
          <w:p w14:paraId="5356DB4A" w14:textId="05D0E723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 (3.5)</w:t>
            </w:r>
          </w:p>
        </w:tc>
        <w:tc>
          <w:tcPr>
            <w:tcW w:w="1178" w:type="pct"/>
            <w:gridSpan w:val="2"/>
            <w:vAlign w:val="center"/>
          </w:tcPr>
          <w:p w14:paraId="73F9F246" w14:textId="129A4A44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 (2.8)</w:t>
            </w:r>
          </w:p>
        </w:tc>
        <w:tc>
          <w:tcPr>
            <w:tcW w:w="1409" w:type="pct"/>
            <w:gridSpan w:val="2"/>
            <w:vAlign w:val="bottom"/>
          </w:tcPr>
          <w:p w14:paraId="12139B66" w14:textId="154C1C76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 (4.0)</w:t>
            </w:r>
          </w:p>
        </w:tc>
      </w:tr>
      <w:tr w:rsidR="00266447" w:rsidRPr="009E3AA1" w14:paraId="17A065A1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6B289658" w14:textId="6DFBB8A7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MILES4 C+P</w:t>
            </w:r>
          </w:p>
        </w:tc>
        <w:tc>
          <w:tcPr>
            <w:tcW w:w="1038" w:type="pct"/>
            <w:gridSpan w:val="2"/>
            <w:vAlign w:val="bottom"/>
          </w:tcPr>
          <w:p w14:paraId="57A39E90" w14:textId="00225BC2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 (3.3)</w:t>
            </w:r>
          </w:p>
        </w:tc>
        <w:tc>
          <w:tcPr>
            <w:tcW w:w="1178" w:type="pct"/>
            <w:gridSpan w:val="2"/>
            <w:vAlign w:val="center"/>
          </w:tcPr>
          <w:p w14:paraId="13D42200" w14:textId="59990CB1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 (3.3)</w:t>
            </w:r>
          </w:p>
        </w:tc>
        <w:tc>
          <w:tcPr>
            <w:tcW w:w="1409" w:type="pct"/>
            <w:gridSpan w:val="2"/>
            <w:vAlign w:val="bottom"/>
          </w:tcPr>
          <w:p w14:paraId="61410D19" w14:textId="259B77A0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 (3.3)</w:t>
            </w:r>
          </w:p>
        </w:tc>
      </w:tr>
      <w:tr w:rsidR="00266447" w:rsidRPr="009E3AA1" w14:paraId="25797EAD" w14:textId="77777777" w:rsidTr="00266447">
        <w:trPr>
          <w:trHeight w:val="261"/>
          <w:jc w:val="center"/>
        </w:trPr>
        <w:tc>
          <w:tcPr>
            <w:tcW w:w="1375" w:type="pct"/>
            <w:vAlign w:val="center"/>
          </w:tcPr>
          <w:p w14:paraId="7F679A64" w14:textId="2FE7224A" w:rsidR="00266447" w:rsidRPr="009E3AA1" w:rsidRDefault="00266447" w:rsidP="00727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MILES4 P</w:t>
            </w:r>
          </w:p>
        </w:tc>
        <w:tc>
          <w:tcPr>
            <w:tcW w:w="1038" w:type="pct"/>
            <w:gridSpan w:val="2"/>
            <w:vAlign w:val="bottom"/>
          </w:tcPr>
          <w:p w14:paraId="05399A8A" w14:textId="50790DFA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 (3.7)</w:t>
            </w:r>
          </w:p>
        </w:tc>
        <w:tc>
          <w:tcPr>
            <w:tcW w:w="1178" w:type="pct"/>
            <w:gridSpan w:val="2"/>
            <w:vAlign w:val="center"/>
          </w:tcPr>
          <w:p w14:paraId="7467D8E1" w14:textId="269DB7D4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 (2.3)</w:t>
            </w:r>
          </w:p>
        </w:tc>
        <w:tc>
          <w:tcPr>
            <w:tcW w:w="1409" w:type="pct"/>
            <w:gridSpan w:val="2"/>
            <w:vAlign w:val="bottom"/>
          </w:tcPr>
          <w:p w14:paraId="2279608B" w14:textId="6B8CC5A9" w:rsidR="00266447" w:rsidRPr="009E3AA1" w:rsidRDefault="00266447" w:rsidP="002664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 (4.5)</w:t>
            </w:r>
          </w:p>
        </w:tc>
      </w:tr>
    </w:tbl>
    <w:p w14:paraId="71AA4E61" w14:textId="351A8FE6" w:rsidR="00A1651E" w:rsidRPr="009E3AA1" w:rsidRDefault="004A6EE2" w:rsidP="00A1651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sz w:val="24"/>
          <w:szCs w:val="24"/>
          <w:lang w:val="en-US"/>
        </w:rPr>
        <w:t xml:space="preserve">Abbreviations: </w:t>
      </w:r>
      <w:proofErr w:type="spellStart"/>
      <w:r w:rsidR="00983935" w:rsidRPr="009E3AA1">
        <w:rPr>
          <w:rFonts w:ascii="Times New Roman" w:hAnsi="Times New Roman" w:cs="Times New Roman"/>
          <w:sz w:val="24"/>
          <w:szCs w:val="24"/>
          <w:lang w:val="en-US"/>
        </w:rPr>
        <w:t>Cet</w:t>
      </w:r>
      <w:proofErr w:type="spellEnd"/>
      <w:r w:rsidR="00983935" w:rsidRPr="009E3AA1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="00983935" w:rsidRPr="009E3AA1">
        <w:rPr>
          <w:rFonts w:ascii="Times New Roman" w:hAnsi="Times New Roman" w:cs="Times New Roman"/>
          <w:sz w:val="24"/>
          <w:szCs w:val="24"/>
          <w:lang w:val="en-US"/>
        </w:rPr>
        <w:t>cetuximab</w:t>
      </w:r>
      <w:proofErr w:type="spellEnd"/>
      <w:r w:rsidR="00983935" w:rsidRPr="009E3AA1">
        <w:rPr>
          <w:rFonts w:ascii="Times New Roman" w:hAnsi="Times New Roman" w:cs="Times New Roman"/>
          <w:sz w:val="24"/>
          <w:szCs w:val="24"/>
          <w:lang w:val="en-US"/>
        </w:rPr>
        <w:t>; C=</w:t>
      </w:r>
      <w:r w:rsidR="009E419E" w:rsidRPr="009E3AA1">
        <w:rPr>
          <w:rFonts w:ascii="Times New Roman" w:hAnsi="Times New Roman" w:cs="Times New Roman"/>
          <w:sz w:val="24"/>
          <w:szCs w:val="24"/>
          <w:lang w:val="en-US"/>
        </w:rPr>
        <w:t xml:space="preserve">cisplatin; </w:t>
      </w:r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 xml:space="preserve">G=gemcitabine; </w:t>
      </w:r>
      <w:proofErr w:type="spellStart"/>
      <w:r w:rsidR="0013671B" w:rsidRPr="009E3AA1">
        <w:rPr>
          <w:rFonts w:ascii="Times New Roman" w:hAnsi="Times New Roman" w:cs="Times New Roman"/>
          <w:sz w:val="24"/>
          <w:szCs w:val="24"/>
          <w:lang w:val="en-US"/>
        </w:rPr>
        <w:t>pciG</w:t>
      </w:r>
      <w:proofErr w:type="spellEnd"/>
      <w:r w:rsidRPr="009E3AA1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3671B" w:rsidRPr="009E3AA1">
        <w:rPr>
          <w:rFonts w:ascii="Times New Roman" w:hAnsi="Times New Roman" w:cs="Times New Roman"/>
          <w:sz w:val="24"/>
          <w:szCs w:val="24"/>
          <w:lang w:val="en-US"/>
        </w:rPr>
        <w:t>prolonged constant infusion gemcitabine</w:t>
      </w:r>
      <w:r w:rsidRPr="009E3AA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>P=</w:t>
      </w:r>
      <w:proofErr w:type="spellStart"/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>pemetrexed</w:t>
      </w:r>
      <w:proofErr w:type="spellEnd"/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>Rof</w:t>
      </w:r>
      <w:proofErr w:type="spellEnd"/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>rofecoxib</w:t>
      </w:r>
      <w:proofErr w:type="spellEnd"/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>; V=</w:t>
      </w:r>
      <w:proofErr w:type="spellStart"/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>vinorelbine</w:t>
      </w:r>
      <w:proofErr w:type="spellEnd"/>
      <w:r w:rsidR="001B54B5" w:rsidRPr="009E3AA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F5AF0" w:rsidRPr="009E3AA1">
        <w:rPr>
          <w:rFonts w:ascii="Times New Roman" w:hAnsi="Times New Roman" w:cs="Times New Roman"/>
          <w:sz w:val="24"/>
          <w:szCs w:val="24"/>
          <w:lang w:val="en-US"/>
        </w:rPr>
        <w:br w:type="column"/>
      </w:r>
      <w:r w:rsidR="003F5AF0" w:rsidRPr="009E3AA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20214E" w:rsidRPr="009E3AA1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A1651E" w:rsidRPr="009E3A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5A6DB3" w:rsidRPr="009E3AA1">
        <w:rPr>
          <w:rFonts w:ascii="Times New Roman" w:hAnsi="Times New Roman" w:cs="Times New Roman"/>
          <w:b/>
          <w:sz w:val="24"/>
          <w:szCs w:val="24"/>
          <w:lang w:val="en-US"/>
        </w:rPr>
        <w:t>Patient characteristics in the whole eligible population (N=15</w:t>
      </w:r>
      <w:r w:rsidR="003F40AD" w:rsidRPr="009E3AA1"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 w:rsidR="005A6DB3" w:rsidRPr="009E3AA1">
        <w:rPr>
          <w:rFonts w:ascii="Times New Roman" w:hAnsi="Times New Roman" w:cs="Times New Roman"/>
          <w:b/>
          <w:sz w:val="24"/>
          <w:szCs w:val="24"/>
          <w:lang w:val="en-US"/>
        </w:rPr>
        <w:t>) according to neutropenia</w:t>
      </w:r>
      <w:r w:rsidR="00A1651E" w:rsidRPr="009E3A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tbl>
      <w:tblPr>
        <w:tblStyle w:val="Grigliatabellachiara1"/>
        <w:tblW w:w="5000" w:type="pct"/>
        <w:tblLayout w:type="fixed"/>
        <w:tblLook w:val="04A0" w:firstRow="1" w:lastRow="0" w:firstColumn="1" w:lastColumn="0" w:noHBand="0" w:noVBand="1"/>
      </w:tblPr>
      <w:tblGrid>
        <w:gridCol w:w="2561"/>
        <w:gridCol w:w="2158"/>
        <w:gridCol w:w="2130"/>
        <w:gridCol w:w="2140"/>
        <w:gridCol w:w="865"/>
      </w:tblGrid>
      <w:tr w:rsidR="005A6DB3" w:rsidRPr="009E3AA1" w14:paraId="1EC0D523" w14:textId="77777777" w:rsidTr="00253D60">
        <w:trPr>
          <w:trHeight w:val="261"/>
        </w:trPr>
        <w:tc>
          <w:tcPr>
            <w:tcW w:w="1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DDF71" w14:textId="77777777" w:rsidR="005A6DB3" w:rsidRPr="009E3AA1" w:rsidRDefault="005A6DB3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1C3CC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2814978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G0</w:t>
            </w:r>
          </w:p>
          <w:p w14:paraId="74EC4AB2" w14:textId="0F5AD0D3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</w:t>
            </w:r>
            <w:r w:rsidR="003F40AD"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999</w:t>
            </w: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  <w:p w14:paraId="27FA8128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9A3FC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E54ED30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G1-G2</w:t>
            </w:r>
          </w:p>
          <w:p w14:paraId="2B1C20D5" w14:textId="589FF4A5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(N=26</w:t>
            </w:r>
            <w:r w:rsidR="003F40AD"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  <w:p w14:paraId="71244F69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76CA7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4CDFFFBC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G3-G4</w:t>
            </w:r>
          </w:p>
          <w:p w14:paraId="4862AA8F" w14:textId="168695FA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(N=2</w:t>
            </w:r>
            <w:r w:rsidR="003F40AD"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67</w:t>
            </w: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  <w:p w14:paraId="0C3612EF" w14:textId="77777777" w:rsidR="005A6DB3" w:rsidRPr="009E3AA1" w:rsidRDefault="005A6DB3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47814" w14:textId="77777777" w:rsidR="003F40AD" w:rsidRPr="009E3AA1" w:rsidRDefault="003F40AD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1810C48" w14:textId="4B059290" w:rsidR="005A6DB3" w:rsidRPr="009E3AA1" w:rsidRDefault="005A6DB3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3F40AD" w:rsidRPr="009E3AA1" w14:paraId="633F2C7F" w14:textId="77777777" w:rsidTr="00253D60">
        <w:trPr>
          <w:trHeight w:val="261"/>
        </w:trPr>
        <w:tc>
          <w:tcPr>
            <w:tcW w:w="12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9E6CD" w14:textId="115A5410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9E3A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median (IQR)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80DF4" w14:textId="20DCEEDF" w:rsidR="003F40AD" w:rsidRPr="009E3AA1" w:rsidRDefault="003F40AD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71.1 (61.9</w:t>
            </w:r>
            <w:r w:rsidR="00253D60"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75.3)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C2E6C" w14:textId="4E3544F1" w:rsidR="003F40AD" w:rsidRPr="009E3AA1" w:rsidRDefault="003F40AD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67.1 (60.4</w:t>
            </w:r>
            <w:r w:rsidR="00253D60"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72.8)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DA48C" w14:textId="474F09B0" w:rsidR="003F40AD" w:rsidRPr="009E3AA1" w:rsidRDefault="003F40AD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65.8 (58.0</w:t>
            </w:r>
            <w:r w:rsidR="00253D60"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71.8)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E7B5C" w14:textId="76F1AB56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3F40AD" w:rsidRPr="009E3AA1" w14:paraId="5C11EAEF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76D4CFB5" w14:textId="5157B2F1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Gender</w:t>
            </w:r>
            <w:r w:rsidRPr="009E3A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5D314013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4573F357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0C4B33AA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3C09B92E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40AD" w:rsidRPr="009E3AA1" w14:paraId="216476FE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1BE826C2" w14:textId="2C78AC2E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3423AD5B" w14:textId="3046F290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771 (77.2%)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57BE3D78" w14:textId="2CD43C94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206 (78.3%)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38491463" w14:textId="6524D16E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195 (73.0%)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669FF41A" w14:textId="508356BB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0.284</w:t>
            </w:r>
          </w:p>
        </w:tc>
      </w:tr>
      <w:tr w:rsidR="003F40AD" w:rsidRPr="009E3AA1" w14:paraId="7F3BE210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2332BB32" w14:textId="2C723861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6C443D2F" w14:textId="59A321BE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228 (22.8%)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10EC33FB" w14:textId="62525FBF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 (21.7%)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5092DA0E" w14:textId="0D30078B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 (27.0%)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2CC43BEE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40AD" w:rsidRPr="009E3AA1" w14:paraId="5A2F6086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2758826C" w14:textId="34E9A8A5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Performance status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09902DDF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7B3C862C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5BF42EBC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41B1B9BD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40AD" w:rsidRPr="009E3AA1" w14:paraId="3B090AD7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15B57DF0" w14:textId="02F79FC1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0-1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6EAD1EE6" w14:textId="069E1B38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958 (95.9%)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02875F09" w14:textId="7A86DDE6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257 (97.7%)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1E558AF4" w14:textId="22FBC75A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265 (99.3%)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52C06C56" w14:textId="301B98D8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0.014</w:t>
            </w:r>
          </w:p>
        </w:tc>
      </w:tr>
      <w:tr w:rsidR="003F40AD" w:rsidRPr="009E3AA1" w14:paraId="3EB09614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663C6217" w14:textId="70B87279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2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358C0631" w14:textId="2DC36572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 (4.1%)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57D6469D" w14:textId="3C178B20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 (2.3%)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525FD372" w14:textId="6E4113C1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 (0.7%)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413F9129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40AD" w:rsidRPr="009E3AA1" w14:paraId="6174EBCF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1E284ABA" w14:textId="6F0C711C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Stage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0AC79053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24F86FF5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69EBDF7F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18E9EEA5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40AD" w:rsidRPr="009E3AA1" w14:paraId="46FB03A2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1EFCDCB9" w14:textId="4B5C3855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IIIb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65AC7587" w14:textId="519FB7BE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115 (11.5%)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2425B175" w14:textId="7758CBC3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 (11.0%)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5515A12E" w14:textId="248DEC95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 (13.1%)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39D54D15" w14:textId="73B9C39A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0.718</w:t>
            </w:r>
          </w:p>
        </w:tc>
      </w:tr>
      <w:tr w:rsidR="003F40AD" w:rsidRPr="009E3AA1" w14:paraId="75158A0E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184F6ED9" w14:textId="2BE9E3C8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IV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3A5C3EF1" w14:textId="3891E2FB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884 (88.5%)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7FE781A8" w14:textId="4FBD90B9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234 (89.0%)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6F660FA0" w14:textId="3665E55F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232 (86.9%)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3972683C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40AD" w:rsidRPr="009E3AA1" w14:paraId="0BC8EFED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3F08DCA8" w14:textId="46D42D66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Histology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5205F57F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49A7D929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4742D36F" w14:textId="7777777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69B6257C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40AD" w:rsidRPr="009E3AA1" w14:paraId="1CD9FA09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5F79273D" w14:textId="0C9146DD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Squamous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45E3471F" w14:textId="7E1D3105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435 (43.5%)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3B2C42AF" w14:textId="40EE7FE8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 (36.1%)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2C0705EC" w14:textId="18ADC11F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 (33.3%)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247AFA1D" w14:textId="5CD693EF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0.007</w:t>
            </w:r>
          </w:p>
        </w:tc>
      </w:tr>
      <w:tr w:rsidR="003F40AD" w:rsidRPr="009E3AA1" w14:paraId="1B52C41F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2F85609A" w14:textId="4CA39512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Non Squamous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2AD7BA28" w14:textId="2EF6113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410 (41.0%)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14:paraId="310D4B93" w14:textId="30FF3935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132 (50.2%)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</w:tcPr>
          <w:p w14:paraId="66192556" w14:textId="4A427202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132 (49.4%)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14:paraId="6DBA3366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40AD" w:rsidRPr="009E3AA1" w14:paraId="5CF9026C" w14:textId="77777777" w:rsidTr="00253D60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7F9BD" w14:textId="2BC84D59" w:rsidR="003F40AD" w:rsidRPr="009E3AA1" w:rsidRDefault="003F40AD" w:rsidP="003F40A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Undefined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4B162" w14:textId="721C82B3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154 (15.4%)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5E1C2" w14:textId="4ACF1446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 (13.7%)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28B32" w14:textId="05499607" w:rsidR="003F40AD" w:rsidRPr="009E3AA1" w:rsidRDefault="003F40AD" w:rsidP="003F40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 (17.2%)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2CE17" w14:textId="77777777" w:rsidR="003F40AD" w:rsidRPr="009E3AA1" w:rsidRDefault="003F40AD" w:rsidP="003F40A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D44C298" w14:textId="77777777" w:rsidR="00397C4B" w:rsidRPr="009E3AA1" w:rsidRDefault="00397C4B" w:rsidP="008B46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1EA3355" w14:textId="77777777" w:rsidR="00397C4B" w:rsidRPr="009E3AA1" w:rsidRDefault="00397C4B" w:rsidP="008B46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C0364C" w14:textId="0DEF8A3A" w:rsidR="00397C4B" w:rsidRPr="009E3AA1" w:rsidRDefault="00397C4B" w:rsidP="008B46F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br w:type="column"/>
      </w:r>
      <w:r w:rsidR="003F5AF0" w:rsidRPr="009E3AA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20214E" w:rsidRPr="009E3AA1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. Patient characteristics in the landmark population (N=572) according to neutropenia.</w:t>
      </w:r>
    </w:p>
    <w:tbl>
      <w:tblPr>
        <w:tblStyle w:val="Grigliatabella"/>
        <w:tblW w:w="500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4"/>
        <w:gridCol w:w="999"/>
        <w:gridCol w:w="1163"/>
        <w:gridCol w:w="2377"/>
        <w:gridCol w:w="1823"/>
        <w:gridCol w:w="930"/>
      </w:tblGrid>
      <w:tr w:rsidR="0083366E" w:rsidRPr="009E3AA1" w14:paraId="08D7D432" w14:textId="77777777" w:rsidTr="00253D60">
        <w:trPr>
          <w:trHeight w:val="261"/>
          <w:jc w:val="center"/>
        </w:trPr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FC31A" w14:textId="77777777" w:rsidR="0083366E" w:rsidRPr="009E3AA1" w:rsidRDefault="0083366E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9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C667A" w14:textId="77777777" w:rsidR="0083366E" w:rsidRPr="009E3AA1" w:rsidRDefault="0083366E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99452B3" w14:textId="77777777" w:rsidR="0083366E" w:rsidRPr="009E3AA1" w:rsidRDefault="0083366E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G0</w:t>
            </w:r>
          </w:p>
          <w:p w14:paraId="7A358AF2" w14:textId="77777777" w:rsidR="0083366E" w:rsidRPr="009E3AA1" w:rsidRDefault="0083366E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(N=294)</w:t>
            </w:r>
          </w:p>
          <w:p w14:paraId="732051A8" w14:textId="77777777" w:rsidR="0083366E" w:rsidRPr="009E3AA1" w:rsidRDefault="0083366E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9A207" w14:textId="77777777" w:rsidR="0083366E" w:rsidRPr="009E3AA1" w:rsidRDefault="0083366E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G1-G2</w:t>
            </w:r>
          </w:p>
          <w:p w14:paraId="52F9B418" w14:textId="77777777" w:rsidR="0083366E" w:rsidRPr="009E3AA1" w:rsidRDefault="0083366E" w:rsidP="008336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(N=135)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ED67B" w14:textId="77777777" w:rsidR="0083366E" w:rsidRPr="009E3AA1" w:rsidRDefault="0083366E" w:rsidP="00FA0E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G3-G4</w:t>
            </w:r>
          </w:p>
          <w:p w14:paraId="2CF71DC0" w14:textId="77777777" w:rsidR="0083366E" w:rsidRPr="009E3AA1" w:rsidRDefault="0083366E" w:rsidP="008336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(N=143)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D2C43" w14:textId="77777777" w:rsidR="0083366E" w:rsidRPr="009E3AA1" w:rsidRDefault="0083366E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A86D35" w:rsidRPr="009E3AA1" w14:paraId="4C54EF7A" w14:textId="77777777" w:rsidTr="00A86D35">
        <w:trPr>
          <w:trHeight w:val="261"/>
          <w:jc w:val="center"/>
        </w:trPr>
        <w:tc>
          <w:tcPr>
            <w:tcW w:w="1300" w:type="pct"/>
            <w:tcBorders>
              <w:top w:val="single" w:sz="4" w:space="0" w:color="auto"/>
            </w:tcBorders>
            <w:vAlign w:val="center"/>
          </w:tcPr>
          <w:p w14:paraId="5AF42B13" w14:textId="77777777" w:rsidR="00A86D35" w:rsidRPr="009E3AA1" w:rsidRDefault="00A86D35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median (IQR)</w:t>
            </w:r>
          </w:p>
        </w:tc>
        <w:tc>
          <w:tcPr>
            <w:tcW w:w="1097" w:type="pct"/>
            <w:gridSpan w:val="2"/>
            <w:tcBorders>
              <w:top w:val="single" w:sz="4" w:space="0" w:color="auto"/>
            </w:tcBorders>
            <w:vAlign w:val="center"/>
          </w:tcPr>
          <w:p w14:paraId="07C06C0F" w14:textId="4E445050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74.8 (61.2-74.8)</w:t>
            </w:r>
          </w:p>
        </w:tc>
        <w:tc>
          <w:tcPr>
            <w:tcW w:w="1206" w:type="pct"/>
            <w:tcBorders>
              <w:top w:val="single" w:sz="4" w:space="0" w:color="auto"/>
            </w:tcBorders>
            <w:vAlign w:val="center"/>
          </w:tcPr>
          <w:p w14:paraId="6332768F" w14:textId="230C07E7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67.4 (61.4-72.8)</w:t>
            </w:r>
          </w:p>
        </w:tc>
        <w:tc>
          <w:tcPr>
            <w:tcW w:w="925" w:type="pct"/>
            <w:tcBorders>
              <w:top w:val="single" w:sz="4" w:space="0" w:color="auto"/>
            </w:tcBorders>
            <w:vAlign w:val="center"/>
          </w:tcPr>
          <w:p w14:paraId="3D0D6F39" w14:textId="49A34ED5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65.9 (58.8-72.6)</w:t>
            </w: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4770C57C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A86D35" w:rsidRPr="009E3AA1" w14:paraId="127F253B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7173F575" w14:textId="77777777" w:rsidR="00A86D35" w:rsidRPr="009E3AA1" w:rsidRDefault="00A86D35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Gender. 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507" w:type="pct"/>
            <w:vAlign w:val="center"/>
          </w:tcPr>
          <w:p w14:paraId="089C770E" w14:textId="7777777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vAlign w:val="center"/>
          </w:tcPr>
          <w:p w14:paraId="758FF6C6" w14:textId="7777777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pct"/>
            <w:vAlign w:val="center"/>
          </w:tcPr>
          <w:p w14:paraId="70532593" w14:textId="77777777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vAlign w:val="center"/>
          </w:tcPr>
          <w:p w14:paraId="57C5CC89" w14:textId="77777777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2" w:type="pct"/>
            <w:vAlign w:val="center"/>
          </w:tcPr>
          <w:p w14:paraId="5A448A6C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6D35" w:rsidRPr="009E3AA1" w14:paraId="34832F3E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32C413AA" w14:textId="77777777" w:rsidR="00A86D35" w:rsidRPr="009E3AA1" w:rsidRDefault="00A86D35" w:rsidP="00FA0EB2">
            <w:pPr>
              <w:ind w:firstLineChars="500" w:firstLine="1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097" w:type="pct"/>
            <w:gridSpan w:val="2"/>
            <w:vAlign w:val="center"/>
          </w:tcPr>
          <w:p w14:paraId="6FB87B27" w14:textId="15C7D86A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221 (51.8)</w:t>
            </w:r>
          </w:p>
        </w:tc>
        <w:tc>
          <w:tcPr>
            <w:tcW w:w="1206" w:type="pct"/>
            <w:vAlign w:val="center"/>
          </w:tcPr>
          <w:p w14:paraId="6B7A66F7" w14:textId="73D059F6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(23.9)</w:t>
            </w:r>
          </w:p>
        </w:tc>
        <w:tc>
          <w:tcPr>
            <w:tcW w:w="925" w:type="pct"/>
            <w:vAlign w:val="center"/>
          </w:tcPr>
          <w:p w14:paraId="40A94CDA" w14:textId="3919B782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 (24.4)</w:t>
            </w:r>
          </w:p>
        </w:tc>
        <w:tc>
          <w:tcPr>
            <w:tcW w:w="472" w:type="pct"/>
            <w:vAlign w:val="center"/>
          </w:tcPr>
          <w:p w14:paraId="39F62F59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0.827</w:t>
            </w:r>
          </w:p>
        </w:tc>
      </w:tr>
      <w:tr w:rsidR="00A86D35" w:rsidRPr="009E3AA1" w14:paraId="7DE03497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27B8230F" w14:textId="77777777" w:rsidR="00A86D35" w:rsidRPr="009E3AA1" w:rsidRDefault="00A86D35" w:rsidP="00FA0EB2">
            <w:pPr>
              <w:ind w:firstLineChars="500" w:firstLine="100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097" w:type="pct"/>
            <w:gridSpan w:val="2"/>
            <w:vAlign w:val="center"/>
          </w:tcPr>
          <w:p w14:paraId="69309585" w14:textId="51606930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 (50.3)</w:t>
            </w:r>
          </w:p>
        </w:tc>
        <w:tc>
          <w:tcPr>
            <w:tcW w:w="1206" w:type="pct"/>
            <w:vAlign w:val="center"/>
          </w:tcPr>
          <w:p w14:paraId="79DBEF9F" w14:textId="682A1667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(22.8)</w:t>
            </w:r>
          </w:p>
        </w:tc>
        <w:tc>
          <w:tcPr>
            <w:tcW w:w="925" w:type="pct"/>
            <w:vAlign w:val="center"/>
          </w:tcPr>
          <w:p w14:paraId="4E25968B" w14:textId="1E0C8153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(26.9)</w:t>
            </w:r>
          </w:p>
        </w:tc>
        <w:tc>
          <w:tcPr>
            <w:tcW w:w="472" w:type="pct"/>
            <w:vAlign w:val="center"/>
          </w:tcPr>
          <w:p w14:paraId="130D3CBF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86D35" w:rsidRPr="009E3AA1" w14:paraId="0ABE17D4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1D4E7074" w14:textId="77777777" w:rsidR="00A86D35" w:rsidRPr="009E3AA1" w:rsidRDefault="00A86D35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Performance status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507" w:type="pct"/>
            <w:vAlign w:val="center"/>
          </w:tcPr>
          <w:p w14:paraId="653CE5AF" w14:textId="7777777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vAlign w:val="center"/>
          </w:tcPr>
          <w:p w14:paraId="6C4458B7" w14:textId="7777777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pct"/>
            <w:vAlign w:val="center"/>
          </w:tcPr>
          <w:p w14:paraId="17909E8C" w14:textId="77777777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vAlign w:val="center"/>
          </w:tcPr>
          <w:p w14:paraId="20613621" w14:textId="77777777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2" w:type="pct"/>
            <w:vAlign w:val="center"/>
          </w:tcPr>
          <w:p w14:paraId="4C6646FC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0.004 </w:t>
            </w:r>
          </w:p>
        </w:tc>
      </w:tr>
      <w:tr w:rsidR="00A86D35" w:rsidRPr="009E3AA1" w14:paraId="09968938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39A4D12B" w14:textId="77777777" w:rsidR="00A86D35" w:rsidRPr="009E3AA1" w:rsidRDefault="00A86D35" w:rsidP="00FA0EB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0-1</w:t>
            </w:r>
          </w:p>
        </w:tc>
        <w:tc>
          <w:tcPr>
            <w:tcW w:w="1097" w:type="pct"/>
            <w:gridSpan w:val="2"/>
            <w:vAlign w:val="center"/>
          </w:tcPr>
          <w:p w14:paraId="2EDDCE32" w14:textId="009DCB40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280 (50.3)</w:t>
            </w:r>
          </w:p>
        </w:tc>
        <w:tc>
          <w:tcPr>
            <w:tcW w:w="1206" w:type="pct"/>
            <w:vAlign w:val="center"/>
          </w:tcPr>
          <w:p w14:paraId="3242AD21" w14:textId="15A46303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134 (24.1)</w:t>
            </w:r>
          </w:p>
        </w:tc>
        <w:tc>
          <w:tcPr>
            <w:tcW w:w="925" w:type="pct"/>
            <w:vAlign w:val="center"/>
          </w:tcPr>
          <w:p w14:paraId="5825C732" w14:textId="53461C76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 (25.7)</w:t>
            </w:r>
          </w:p>
        </w:tc>
        <w:tc>
          <w:tcPr>
            <w:tcW w:w="472" w:type="pct"/>
            <w:vAlign w:val="center"/>
          </w:tcPr>
          <w:p w14:paraId="3C57A660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86D35" w:rsidRPr="009E3AA1" w14:paraId="7368C1A8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6F1AE2BC" w14:textId="77777777" w:rsidR="00A86D35" w:rsidRPr="009E3AA1" w:rsidRDefault="00A86D35" w:rsidP="00FA0EB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2</w:t>
            </w:r>
          </w:p>
        </w:tc>
        <w:tc>
          <w:tcPr>
            <w:tcW w:w="1097" w:type="pct"/>
            <w:gridSpan w:val="2"/>
            <w:vAlign w:val="center"/>
          </w:tcPr>
          <w:p w14:paraId="495BA532" w14:textId="4CCA96A8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(93.3)</w:t>
            </w:r>
          </w:p>
        </w:tc>
        <w:tc>
          <w:tcPr>
            <w:tcW w:w="1206" w:type="pct"/>
            <w:vAlign w:val="center"/>
          </w:tcPr>
          <w:p w14:paraId="5146D40E" w14:textId="3CE07A62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(6.7)</w:t>
            </w:r>
          </w:p>
        </w:tc>
        <w:tc>
          <w:tcPr>
            <w:tcW w:w="925" w:type="pct"/>
            <w:vAlign w:val="center"/>
          </w:tcPr>
          <w:p w14:paraId="6F4BAC86" w14:textId="1362904A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472" w:type="pct"/>
            <w:vAlign w:val="center"/>
          </w:tcPr>
          <w:p w14:paraId="45268FD5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86D35" w:rsidRPr="009E3AA1" w14:paraId="6EDBE329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14DA3DB9" w14:textId="77777777" w:rsidR="00A86D35" w:rsidRPr="009E3AA1" w:rsidRDefault="00A86D35" w:rsidP="00FA0EB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Stage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507" w:type="pct"/>
            <w:vAlign w:val="bottom"/>
          </w:tcPr>
          <w:p w14:paraId="137EA712" w14:textId="7777777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vAlign w:val="center"/>
          </w:tcPr>
          <w:p w14:paraId="7CDC0E3D" w14:textId="7777777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pct"/>
            <w:vAlign w:val="bottom"/>
          </w:tcPr>
          <w:p w14:paraId="2CFC8F23" w14:textId="77777777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vAlign w:val="bottom"/>
          </w:tcPr>
          <w:p w14:paraId="165E1834" w14:textId="41C0529B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2" w:type="pct"/>
            <w:vAlign w:val="center"/>
          </w:tcPr>
          <w:p w14:paraId="32D34A73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0.823</w:t>
            </w:r>
          </w:p>
        </w:tc>
      </w:tr>
      <w:tr w:rsidR="00A86D35" w:rsidRPr="009E3AA1" w14:paraId="7362F264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04A67D61" w14:textId="77777777" w:rsidR="00A86D35" w:rsidRPr="009E3AA1" w:rsidRDefault="00A86D35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IIIb</w:t>
            </w:r>
            <w:proofErr w:type="spellEnd"/>
          </w:p>
        </w:tc>
        <w:tc>
          <w:tcPr>
            <w:tcW w:w="1097" w:type="pct"/>
            <w:gridSpan w:val="2"/>
            <w:vAlign w:val="center"/>
          </w:tcPr>
          <w:p w14:paraId="54C7DA33" w14:textId="234A7430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(54.2)</w:t>
            </w:r>
          </w:p>
        </w:tc>
        <w:tc>
          <w:tcPr>
            <w:tcW w:w="1206" w:type="pct"/>
            <w:vAlign w:val="center"/>
          </w:tcPr>
          <w:p w14:paraId="427B4807" w14:textId="1B34149F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(20.8)</w:t>
            </w:r>
          </w:p>
        </w:tc>
        <w:tc>
          <w:tcPr>
            <w:tcW w:w="925" w:type="pct"/>
            <w:vAlign w:val="center"/>
          </w:tcPr>
          <w:p w14:paraId="6B8516B2" w14:textId="7B074216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(25.0)</w:t>
            </w:r>
          </w:p>
        </w:tc>
        <w:tc>
          <w:tcPr>
            <w:tcW w:w="472" w:type="pct"/>
            <w:vAlign w:val="center"/>
          </w:tcPr>
          <w:p w14:paraId="6BC4AE63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86D35" w:rsidRPr="009E3AA1" w14:paraId="41E55C98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35F9CBDB" w14:textId="77777777" w:rsidR="00A86D35" w:rsidRPr="009E3AA1" w:rsidRDefault="00A86D35" w:rsidP="00FA0EB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IV</w:t>
            </w:r>
          </w:p>
        </w:tc>
        <w:tc>
          <w:tcPr>
            <w:tcW w:w="1097" w:type="pct"/>
            <w:gridSpan w:val="2"/>
            <w:vAlign w:val="center"/>
          </w:tcPr>
          <w:p w14:paraId="03CC9474" w14:textId="56B5155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255 (51.0)</w:t>
            </w:r>
          </w:p>
        </w:tc>
        <w:tc>
          <w:tcPr>
            <w:tcW w:w="1206" w:type="pct"/>
            <w:vAlign w:val="center"/>
          </w:tcPr>
          <w:p w14:paraId="5DBB0C91" w14:textId="77C8BE21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 (24.0)</w:t>
            </w:r>
          </w:p>
        </w:tc>
        <w:tc>
          <w:tcPr>
            <w:tcW w:w="925" w:type="pct"/>
            <w:vAlign w:val="center"/>
          </w:tcPr>
          <w:p w14:paraId="40BC1772" w14:textId="13180EE0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 (25.0)</w:t>
            </w:r>
          </w:p>
        </w:tc>
        <w:tc>
          <w:tcPr>
            <w:tcW w:w="472" w:type="pct"/>
            <w:vAlign w:val="bottom"/>
          </w:tcPr>
          <w:p w14:paraId="0ADC563F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6D35" w:rsidRPr="009E3AA1" w14:paraId="4827F6CB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171E056B" w14:textId="77777777" w:rsidR="00A86D35" w:rsidRPr="009E3AA1" w:rsidRDefault="00A86D35" w:rsidP="00FA0EB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Histology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507" w:type="pct"/>
            <w:vAlign w:val="bottom"/>
          </w:tcPr>
          <w:p w14:paraId="75C2974F" w14:textId="7777777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0" w:type="pct"/>
            <w:vAlign w:val="center"/>
          </w:tcPr>
          <w:p w14:paraId="4533AFCE" w14:textId="77777777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6" w:type="pct"/>
            <w:vAlign w:val="bottom"/>
          </w:tcPr>
          <w:p w14:paraId="046B112E" w14:textId="77777777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5" w:type="pct"/>
            <w:vAlign w:val="bottom"/>
          </w:tcPr>
          <w:p w14:paraId="0E36FEE7" w14:textId="0A2DEC76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2" w:type="pct"/>
            <w:vAlign w:val="center"/>
          </w:tcPr>
          <w:p w14:paraId="6EDDA5A1" w14:textId="77777777" w:rsidR="00A86D35" w:rsidRPr="009E3AA1" w:rsidRDefault="00A86D35" w:rsidP="00FA0EB2">
            <w:pPr>
              <w:rPr>
                <w:rFonts w:ascii="Times New Roman" w:hAnsi="Times New Roman" w:cs="Times New Roman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0.944</w:t>
            </w:r>
          </w:p>
        </w:tc>
      </w:tr>
      <w:tr w:rsidR="00A86D35" w:rsidRPr="009E3AA1" w14:paraId="0BF66CAE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40339367" w14:textId="77777777" w:rsidR="00A86D35" w:rsidRPr="009E3AA1" w:rsidRDefault="00A86D35" w:rsidP="00FA0EB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Squamous</w:t>
            </w:r>
          </w:p>
        </w:tc>
        <w:tc>
          <w:tcPr>
            <w:tcW w:w="1097" w:type="pct"/>
            <w:gridSpan w:val="2"/>
            <w:vAlign w:val="center"/>
          </w:tcPr>
          <w:p w14:paraId="4DA66343" w14:textId="6CEB12C3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 (52.1)</w:t>
            </w:r>
          </w:p>
        </w:tc>
        <w:tc>
          <w:tcPr>
            <w:tcW w:w="1206" w:type="pct"/>
            <w:vAlign w:val="center"/>
          </w:tcPr>
          <w:p w14:paraId="07587E76" w14:textId="790181DF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(22.1)</w:t>
            </w:r>
          </w:p>
        </w:tc>
        <w:tc>
          <w:tcPr>
            <w:tcW w:w="925" w:type="pct"/>
            <w:vAlign w:val="center"/>
          </w:tcPr>
          <w:p w14:paraId="1133D787" w14:textId="3D27BB44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 (25.8)</w:t>
            </w:r>
          </w:p>
        </w:tc>
        <w:tc>
          <w:tcPr>
            <w:tcW w:w="472" w:type="pct"/>
            <w:vAlign w:val="center"/>
          </w:tcPr>
          <w:p w14:paraId="0CE0179C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86D35" w:rsidRPr="009E3AA1" w14:paraId="513DCE8B" w14:textId="77777777" w:rsidTr="00A86D35">
        <w:trPr>
          <w:trHeight w:val="180"/>
          <w:jc w:val="center"/>
        </w:trPr>
        <w:tc>
          <w:tcPr>
            <w:tcW w:w="1300" w:type="pct"/>
            <w:vAlign w:val="center"/>
          </w:tcPr>
          <w:p w14:paraId="07B3FABF" w14:textId="77777777" w:rsidR="00A86D35" w:rsidRPr="009E3AA1" w:rsidRDefault="00A86D35" w:rsidP="004C680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Non Squamous</w:t>
            </w:r>
          </w:p>
        </w:tc>
        <w:tc>
          <w:tcPr>
            <w:tcW w:w="1097" w:type="pct"/>
            <w:gridSpan w:val="2"/>
            <w:vAlign w:val="center"/>
          </w:tcPr>
          <w:p w14:paraId="104EC0A7" w14:textId="4C406EA6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 (50.9)</w:t>
            </w:r>
          </w:p>
        </w:tc>
        <w:tc>
          <w:tcPr>
            <w:tcW w:w="1206" w:type="pct"/>
            <w:vAlign w:val="center"/>
          </w:tcPr>
          <w:p w14:paraId="46C62346" w14:textId="281ECA40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(25.1)</w:t>
            </w:r>
          </w:p>
        </w:tc>
        <w:tc>
          <w:tcPr>
            <w:tcW w:w="925" w:type="pct"/>
            <w:vAlign w:val="center"/>
          </w:tcPr>
          <w:p w14:paraId="5D6EBB0F" w14:textId="1857E078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(24.0)</w:t>
            </w:r>
          </w:p>
        </w:tc>
        <w:tc>
          <w:tcPr>
            <w:tcW w:w="472" w:type="pct"/>
            <w:vAlign w:val="center"/>
          </w:tcPr>
          <w:p w14:paraId="7C0B1BFE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A86D35" w:rsidRPr="009E3AA1" w14:paraId="66154599" w14:textId="77777777" w:rsidTr="00A86D35">
        <w:trPr>
          <w:trHeight w:val="261"/>
          <w:jc w:val="center"/>
        </w:trPr>
        <w:tc>
          <w:tcPr>
            <w:tcW w:w="1300" w:type="pct"/>
            <w:vAlign w:val="center"/>
          </w:tcPr>
          <w:p w14:paraId="4B297A4B" w14:textId="77777777" w:rsidR="00A86D35" w:rsidRPr="009E3AA1" w:rsidRDefault="00A86D35" w:rsidP="005065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Undefined</w:t>
            </w:r>
          </w:p>
        </w:tc>
        <w:tc>
          <w:tcPr>
            <w:tcW w:w="1097" w:type="pct"/>
            <w:gridSpan w:val="2"/>
            <w:vAlign w:val="center"/>
          </w:tcPr>
          <w:p w14:paraId="316F850D" w14:textId="0088741B" w:rsidR="00A86D35" w:rsidRPr="009E3AA1" w:rsidRDefault="00A86D35" w:rsidP="003A26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 (51.2)</w:t>
            </w:r>
          </w:p>
        </w:tc>
        <w:tc>
          <w:tcPr>
            <w:tcW w:w="1206" w:type="pct"/>
            <w:vAlign w:val="center"/>
          </w:tcPr>
          <w:p w14:paraId="7F073776" w14:textId="5E3B70EF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(22.6)</w:t>
            </w:r>
          </w:p>
        </w:tc>
        <w:tc>
          <w:tcPr>
            <w:tcW w:w="925" w:type="pct"/>
            <w:vAlign w:val="center"/>
          </w:tcPr>
          <w:p w14:paraId="1A383FF3" w14:textId="433FA85C" w:rsidR="00A86D35" w:rsidRPr="009E3AA1" w:rsidRDefault="00A86D35" w:rsidP="00A86D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(26.2)</w:t>
            </w:r>
          </w:p>
        </w:tc>
        <w:tc>
          <w:tcPr>
            <w:tcW w:w="472" w:type="pct"/>
            <w:vAlign w:val="center"/>
          </w:tcPr>
          <w:p w14:paraId="7AFA0EC3" w14:textId="77777777" w:rsidR="00A86D35" w:rsidRPr="009E3AA1" w:rsidRDefault="00A86D35" w:rsidP="00FA0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</w:tbl>
    <w:p w14:paraId="591BFB09" w14:textId="77777777" w:rsidR="00397C4B" w:rsidRPr="009E3AA1" w:rsidRDefault="00397C4B" w:rsidP="008B46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7A7D29" w14:textId="77777777" w:rsidR="00210EC7" w:rsidRPr="009E3AA1" w:rsidRDefault="00210EC7" w:rsidP="008B46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204F27" w14:textId="0A8A1B6A" w:rsidR="00210EC7" w:rsidRPr="009E3AA1" w:rsidRDefault="00210EC7" w:rsidP="00210E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br w:type="column"/>
      </w:r>
      <w:r w:rsidR="003F5AF0" w:rsidRPr="009E3AA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20214E" w:rsidRPr="009E3AA1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. Patient characteristics in the out-of-landmark population (N=</w:t>
      </w:r>
      <w:r w:rsidR="00253D60" w:rsidRPr="009E3AA1">
        <w:rPr>
          <w:rFonts w:ascii="Times New Roman" w:hAnsi="Times New Roman" w:cs="Times New Roman"/>
          <w:b/>
          <w:sz w:val="24"/>
          <w:szCs w:val="24"/>
          <w:lang w:val="en-US"/>
        </w:rPr>
        <w:t>957</w:t>
      </w: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) according to neutropenia.</w:t>
      </w:r>
    </w:p>
    <w:tbl>
      <w:tblPr>
        <w:tblStyle w:val="Grigliatabellachiara1"/>
        <w:tblW w:w="5000" w:type="pct"/>
        <w:tblLayout w:type="fixed"/>
        <w:tblLook w:val="04A0" w:firstRow="1" w:lastRow="0" w:firstColumn="1" w:lastColumn="0" w:noHBand="0" w:noVBand="1"/>
      </w:tblPr>
      <w:tblGrid>
        <w:gridCol w:w="2561"/>
        <w:gridCol w:w="2158"/>
        <w:gridCol w:w="2130"/>
        <w:gridCol w:w="2140"/>
        <w:gridCol w:w="865"/>
      </w:tblGrid>
      <w:tr w:rsidR="00253D60" w:rsidRPr="009E3AA1" w14:paraId="1CB7979B" w14:textId="77777777" w:rsidTr="003A2683">
        <w:trPr>
          <w:trHeight w:val="261"/>
        </w:trPr>
        <w:tc>
          <w:tcPr>
            <w:tcW w:w="1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8F56C" w14:textId="77777777" w:rsidR="00253D60" w:rsidRPr="009E3AA1" w:rsidRDefault="00253D60" w:rsidP="003A268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BF23F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113935B4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G0</w:t>
            </w:r>
          </w:p>
          <w:p w14:paraId="5ACDF38F" w14:textId="0166F71F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(N=705)</w:t>
            </w:r>
          </w:p>
          <w:p w14:paraId="2A05A57E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AA5DF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EAA2058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G1-G2</w:t>
            </w:r>
          </w:p>
          <w:p w14:paraId="0FA7C2FD" w14:textId="3B1F42AC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(N=128)</w:t>
            </w:r>
          </w:p>
          <w:p w14:paraId="31F0107E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58E88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0D29F2AB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G3-G4</w:t>
            </w:r>
          </w:p>
          <w:p w14:paraId="1D4F35E2" w14:textId="1CC6FEEA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(N=124)</w:t>
            </w:r>
          </w:p>
          <w:p w14:paraId="02D2D594" w14:textId="77777777" w:rsidR="00253D60" w:rsidRPr="009E3AA1" w:rsidRDefault="00253D60" w:rsidP="003A26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84443" w14:textId="77777777" w:rsidR="00253D60" w:rsidRPr="009E3AA1" w:rsidRDefault="00253D60" w:rsidP="003A268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6E3FB2B4" w14:textId="77777777" w:rsidR="00253D60" w:rsidRPr="009E3AA1" w:rsidRDefault="00253D60" w:rsidP="003A268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253D60" w:rsidRPr="009E3AA1" w14:paraId="2813AC49" w14:textId="77777777" w:rsidTr="003A2683">
        <w:trPr>
          <w:trHeight w:val="261"/>
        </w:trPr>
        <w:tc>
          <w:tcPr>
            <w:tcW w:w="12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FE4A8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9E3A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median (IQR)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33E896" w14:textId="27BE78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71.2 (62.4- 75.4)</w:t>
            </w:r>
          </w:p>
        </w:tc>
        <w:tc>
          <w:tcPr>
            <w:tcW w:w="10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6E7705" w14:textId="5A4302C8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66.6 (58.9- 72.9)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D8BAF4" w14:textId="029C86DD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65.7 (57.6- 70.2)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890F0F" w14:textId="40A3BA4F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253D60" w:rsidRPr="009E3AA1" w14:paraId="1DCC1D2B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15C52D56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Gender</w:t>
            </w:r>
            <w:r w:rsidRPr="009E3AA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8F44A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8FA0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2D7AC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8C6B7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53D60" w:rsidRPr="009E3AA1" w14:paraId="75DA9444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3A87C76C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A5B0C" w14:textId="642F4B61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550 (78.0%)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3828B" w14:textId="056BAA8C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104 (81.3%)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40EA1" w14:textId="0E7A7C54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 (73.4%)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1DAFA" w14:textId="0C00503A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0.316</w:t>
            </w:r>
          </w:p>
        </w:tc>
      </w:tr>
      <w:tr w:rsidR="00253D60" w:rsidRPr="009E3AA1" w14:paraId="157F8475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5D76EF0F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E041E" w14:textId="03126CE8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155 (22.0%)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0BB6E" w14:textId="74E8BDB8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 (18.8%)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33E35" w14:textId="1FC339F4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 (26.6%)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64987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53D60" w:rsidRPr="009E3AA1" w14:paraId="5818D712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580929C2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Performance status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3EC96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83306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A42D2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263BC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53D60" w:rsidRPr="009E3AA1" w14:paraId="3DF1E25A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4BFFBB15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0-1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903E6" w14:textId="1F9304A8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678 (96.2%)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75E47" w14:textId="662671A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123 (96.1%)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8ADD2" w14:textId="6BE2FE9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122 (98.4%)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13DF0" w14:textId="7E4DC869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0.457</w:t>
            </w:r>
          </w:p>
        </w:tc>
      </w:tr>
      <w:tr w:rsidR="00253D60" w:rsidRPr="009E3AA1" w14:paraId="5FA2D1FD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03855916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2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751EC" w14:textId="090E512B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 (3.8%)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E95A9" w14:textId="054C9D31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 (3.9%)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066CF" w14:textId="6737079D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 (1.6%)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4FB20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53D60" w:rsidRPr="009E3AA1" w14:paraId="2780B2C5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045ECF2D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Stage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E92EA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7033C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3E1AC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56B43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53D60" w:rsidRPr="009E3AA1" w14:paraId="6A2115E9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0F5709B5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IIIb</w:t>
            </w:r>
            <w:proofErr w:type="spellEnd"/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C2BF0" w14:textId="452BEF52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76 (10.8%)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E5F17" w14:textId="4188FC19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 (10.9%)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2EB71" w14:textId="3F3C26B8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 (13.7%)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F3214" w14:textId="01A6404E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0.631</w:t>
            </w:r>
          </w:p>
        </w:tc>
      </w:tr>
      <w:tr w:rsidR="00253D60" w:rsidRPr="009E3AA1" w14:paraId="2C1993D2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12527406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IV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9BEA2" w14:textId="61FDB38B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629 (89.2%)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30606" w14:textId="5CDDD913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114 (89.1%)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ADE5D" w14:textId="45DDA3B1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107 (86.3%)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150E7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53D60" w:rsidRPr="009E3AA1" w14:paraId="470E6377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6C48BA53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Histology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0F697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0E32F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8643C" w14:textId="77777777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A0353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53D60" w:rsidRPr="009E3AA1" w14:paraId="74ABA625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0E0A9DAE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Squamous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FE0B2" w14:textId="62DD8574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324 (46.0%)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BE741" w14:textId="6755B045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 (37.5%)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3733E" w14:textId="5D582DF1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 (27.4%)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8E810" w14:textId="1AE75F74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253D60" w:rsidRPr="009E3AA1" w14:paraId="454523CE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</w:tcPr>
          <w:p w14:paraId="7811CEDA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Non Squamous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9734F" w14:textId="3945A402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270 (38.3%)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9901D" w14:textId="3FB1A36A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 (49.2%)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A9063" w14:textId="1CD6E650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66 (53.2%)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1F65E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53D60" w:rsidRPr="009E3AA1" w14:paraId="1F0A08E3" w14:textId="77777777" w:rsidTr="003A2683">
        <w:trPr>
          <w:trHeight w:val="261"/>
        </w:trPr>
        <w:tc>
          <w:tcPr>
            <w:tcW w:w="12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B5D65" w14:textId="77777777" w:rsidR="00253D60" w:rsidRPr="009E3AA1" w:rsidRDefault="00253D60" w:rsidP="00253D6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Undefined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BAB112" w14:textId="7B4E4581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111 (15.7%)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280763" w14:textId="04CD59C8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 (13.3%)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B02094" w14:textId="54FA0122" w:rsidR="00253D60" w:rsidRPr="009E3AA1" w:rsidRDefault="00253D60" w:rsidP="00253D6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 (19.4%)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DEAFC5" w14:textId="77777777" w:rsidR="00253D60" w:rsidRPr="009E3AA1" w:rsidRDefault="00253D60" w:rsidP="00253D6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11D3B9F" w14:textId="77777777" w:rsidR="00210EC7" w:rsidRPr="009E3AA1" w:rsidRDefault="00210EC7" w:rsidP="008B46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850659" w14:textId="77777777" w:rsidR="00455EDC" w:rsidRPr="009E3AA1" w:rsidRDefault="00455EDC" w:rsidP="008B46F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515807" w14:textId="5B567F5A" w:rsidR="00455EDC" w:rsidRPr="009E3AA1" w:rsidRDefault="00455EDC" w:rsidP="00455ED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sz w:val="24"/>
          <w:szCs w:val="24"/>
          <w:lang w:val="en-US"/>
        </w:rPr>
        <w:br w:type="column"/>
      </w: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20214E" w:rsidRPr="009E3AA1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t>. Worst grade of neutropenia by treatment and trial in the landmark group</w:t>
      </w:r>
    </w:p>
    <w:tbl>
      <w:tblPr>
        <w:tblStyle w:val="Grigliatabella"/>
        <w:tblW w:w="10207" w:type="dxa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1496"/>
        <w:gridCol w:w="1497"/>
        <w:gridCol w:w="1497"/>
        <w:gridCol w:w="1497"/>
        <w:gridCol w:w="1497"/>
      </w:tblGrid>
      <w:tr w:rsidR="00455EDC" w:rsidRPr="009E3AA1" w14:paraId="6E0E05F4" w14:textId="77777777" w:rsidTr="00166658">
        <w:trPr>
          <w:trHeight w:val="60"/>
        </w:trPr>
        <w:tc>
          <w:tcPr>
            <w:tcW w:w="2723" w:type="dxa"/>
            <w:tcBorders>
              <w:bottom w:val="single" w:sz="4" w:space="0" w:color="auto"/>
            </w:tcBorders>
          </w:tcPr>
          <w:p w14:paraId="4EAAE5B9" w14:textId="77777777" w:rsidR="00455EDC" w:rsidRPr="009E3AA1" w:rsidRDefault="00455EDC" w:rsidP="0016665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0D3BDA9A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G0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4C3E0B1B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G1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033CD764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G2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501FBCDE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G3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6C9D6A90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G4</w:t>
            </w:r>
          </w:p>
        </w:tc>
      </w:tr>
      <w:tr w:rsidR="00455EDC" w:rsidRPr="009E3AA1" w14:paraId="12123D86" w14:textId="77777777" w:rsidTr="00166658">
        <w:trPr>
          <w:trHeight w:val="264"/>
        </w:trPr>
        <w:tc>
          <w:tcPr>
            <w:tcW w:w="2723" w:type="dxa"/>
            <w:tcBorders>
              <w:top w:val="single" w:sz="4" w:space="0" w:color="auto"/>
              <w:bottom w:val="nil"/>
            </w:tcBorders>
          </w:tcPr>
          <w:p w14:paraId="2B07545C" w14:textId="77777777" w:rsidR="00455EDC" w:rsidRPr="009E3AA1" w:rsidRDefault="00455EDC" w:rsidP="0016665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Treatment</w:t>
            </w:r>
            <w:r w:rsidRPr="009E3A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n (%)</w:t>
            </w:r>
          </w:p>
        </w:tc>
        <w:tc>
          <w:tcPr>
            <w:tcW w:w="1496" w:type="dxa"/>
            <w:tcBorders>
              <w:top w:val="single" w:sz="4" w:space="0" w:color="auto"/>
              <w:bottom w:val="nil"/>
            </w:tcBorders>
          </w:tcPr>
          <w:p w14:paraId="533C047E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</w:tcPr>
          <w:p w14:paraId="40854305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</w:tcPr>
          <w:p w14:paraId="5368EA36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</w:tcPr>
          <w:p w14:paraId="7AEDF9D2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</w:tcPr>
          <w:p w14:paraId="1695F630" w14:textId="77777777" w:rsidR="00455EDC" w:rsidRPr="009E3AA1" w:rsidRDefault="00455EDC" w:rsidP="001666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B125A5" w:rsidRPr="009E3AA1" w14:paraId="57A14583" w14:textId="77777777" w:rsidTr="005B5C20">
        <w:trPr>
          <w:trHeight w:val="266"/>
        </w:trPr>
        <w:tc>
          <w:tcPr>
            <w:tcW w:w="2723" w:type="dxa"/>
            <w:tcBorders>
              <w:top w:val="nil"/>
            </w:tcBorders>
            <w:vAlign w:val="center"/>
          </w:tcPr>
          <w:p w14:paraId="60CEE5FD" w14:textId="6AD9E0E4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CALC1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G+Cet</w:t>
            </w:r>
            <w:proofErr w:type="spellEnd"/>
          </w:p>
        </w:tc>
        <w:tc>
          <w:tcPr>
            <w:tcW w:w="1496" w:type="dxa"/>
            <w:tcBorders>
              <w:top w:val="nil"/>
            </w:tcBorders>
          </w:tcPr>
          <w:p w14:paraId="2636CB93" w14:textId="20F03B45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15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(88.2)</w:t>
            </w:r>
          </w:p>
        </w:tc>
        <w:tc>
          <w:tcPr>
            <w:tcW w:w="1497" w:type="dxa"/>
            <w:tcBorders>
              <w:top w:val="nil"/>
            </w:tcBorders>
          </w:tcPr>
          <w:p w14:paraId="09B0EE61" w14:textId="65B57775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(5.9)</w:t>
            </w:r>
          </w:p>
        </w:tc>
        <w:tc>
          <w:tcPr>
            <w:tcW w:w="1497" w:type="dxa"/>
            <w:tcBorders>
              <w:top w:val="nil"/>
            </w:tcBorders>
          </w:tcPr>
          <w:p w14:paraId="4AAD3E23" w14:textId="1136A74A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(5.9)</w:t>
            </w:r>
          </w:p>
        </w:tc>
        <w:tc>
          <w:tcPr>
            <w:tcW w:w="1497" w:type="dxa"/>
            <w:tcBorders>
              <w:top w:val="nil"/>
            </w:tcBorders>
          </w:tcPr>
          <w:p w14:paraId="6C806EB4" w14:textId="482E5544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  <w:tc>
          <w:tcPr>
            <w:tcW w:w="1497" w:type="dxa"/>
            <w:tcBorders>
              <w:top w:val="nil"/>
            </w:tcBorders>
          </w:tcPr>
          <w:p w14:paraId="77501E24" w14:textId="289CCF66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</w:tr>
      <w:tr w:rsidR="00B125A5" w:rsidRPr="009E3AA1" w14:paraId="1267A587" w14:textId="77777777" w:rsidTr="005B5C20">
        <w:trPr>
          <w:trHeight w:val="266"/>
        </w:trPr>
        <w:tc>
          <w:tcPr>
            <w:tcW w:w="2723" w:type="dxa"/>
            <w:vAlign w:val="center"/>
          </w:tcPr>
          <w:p w14:paraId="60F484EF" w14:textId="2A4ABFFE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CALC1 G </w:t>
            </w: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sym w:font="Symbol" w:char="F0AE"/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Cet</w:t>
            </w:r>
            <w:proofErr w:type="spellEnd"/>
          </w:p>
        </w:tc>
        <w:tc>
          <w:tcPr>
            <w:tcW w:w="1496" w:type="dxa"/>
          </w:tcPr>
          <w:p w14:paraId="5A14A82C" w14:textId="4DE1AC3B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(66.7)</w:t>
            </w:r>
          </w:p>
        </w:tc>
        <w:tc>
          <w:tcPr>
            <w:tcW w:w="1497" w:type="dxa"/>
          </w:tcPr>
          <w:p w14:paraId="2A67159B" w14:textId="6630B482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  <w:tc>
          <w:tcPr>
            <w:tcW w:w="1497" w:type="dxa"/>
          </w:tcPr>
          <w:p w14:paraId="5ED90F8A" w14:textId="1A2CC530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  <w:tc>
          <w:tcPr>
            <w:tcW w:w="1497" w:type="dxa"/>
          </w:tcPr>
          <w:p w14:paraId="5E4821D2" w14:textId="39C9F8E5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(33.3)</w:t>
            </w:r>
          </w:p>
        </w:tc>
        <w:tc>
          <w:tcPr>
            <w:tcW w:w="1497" w:type="dxa"/>
          </w:tcPr>
          <w:p w14:paraId="757E8956" w14:textId="4B19A146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</w:tr>
      <w:tr w:rsidR="00B125A5" w:rsidRPr="009E3AA1" w14:paraId="01E1910F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2D45D422" w14:textId="7491C62D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GECO C+G</w:t>
            </w:r>
          </w:p>
        </w:tc>
        <w:tc>
          <w:tcPr>
            <w:tcW w:w="1496" w:type="dxa"/>
          </w:tcPr>
          <w:p w14:paraId="5B225DEB" w14:textId="62A403B9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24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(49.0)</w:t>
            </w:r>
          </w:p>
        </w:tc>
        <w:tc>
          <w:tcPr>
            <w:tcW w:w="1497" w:type="dxa"/>
          </w:tcPr>
          <w:p w14:paraId="6EF14D10" w14:textId="234FF785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7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(14.3)</w:t>
            </w:r>
          </w:p>
        </w:tc>
        <w:tc>
          <w:tcPr>
            <w:tcW w:w="1497" w:type="dxa"/>
          </w:tcPr>
          <w:p w14:paraId="68552508" w14:textId="5AA6C12B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(16.3)</w:t>
            </w:r>
          </w:p>
        </w:tc>
        <w:tc>
          <w:tcPr>
            <w:tcW w:w="1497" w:type="dxa"/>
          </w:tcPr>
          <w:p w14:paraId="6B55CA98" w14:textId="08A19AA7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(16.3)</w:t>
            </w:r>
          </w:p>
        </w:tc>
        <w:tc>
          <w:tcPr>
            <w:tcW w:w="1497" w:type="dxa"/>
          </w:tcPr>
          <w:p w14:paraId="16A2E2C0" w14:textId="60E7EFCA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(4.1)</w:t>
            </w:r>
          </w:p>
        </w:tc>
      </w:tr>
      <w:tr w:rsidR="00B125A5" w:rsidRPr="009E3AA1" w14:paraId="079299B7" w14:textId="77777777" w:rsidTr="005B5C20">
        <w:trPr>
          <w:trHeight w:val="276"/>
        </w:trPr>
        <w:tc>
          <w:tcPr>
            <w:tcW w:w="2723" w:type="dxa"/>
            <w:vAlign w:val="center"/>
          </w:tcPr>
          <w:p w14:paraId="45868D7E" w14:textId="11E77878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GECO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C+G+Rof</w:t>
            </w:r>
            <w:proofErr w:type="spellEnd"/>
          </w:p>
        </w:tc>
        <w:tc>
          <w:tcPr>
            <w:tcW w:w="1496" w:type="dxa"/>
          </w:tcPr>
          <w:p w14:paraId="4BC36CDB" w14:textId="3ED553E6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(41.4)</w:t>
            </w:r>
          </w:p>
        </w:tc>
        <w:tc>
          <w:tcPr>
            <w:tcW w:w="1497" w:type="dxa"/>
          </w:tcPr>
          <w:p w14:paraId="199741D9" w14:textId="71636BE0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(3.4)</w:t>
            </w:r>
          </w:p>
        </w:tc>
        <w:tc>
          <w:tcPr>
            <w:tcW w:w="1497" w:type="dxa"/>
          </w:tcPr>
          <w:p w14:paraId="76FBD6AC" w14:textId="1366C0E8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(13.8)</w:t>
            </w:r>
          </w:p>
        </w:tc>
        <w:tc>
          <w:tcPr>
            <w:tcW w:w="1497" w:type="dxa"/>
          </w:tcPr>
          <w:p w14:paraId="3BA7EDB4" w14:textId="3474697F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(31.0)</w:t>
            </w:r>
          </w:p>
        </w:tc>
        <w:tc>
          <w:tcPr>
            <w:tcW w:w="1497" w:type="dxa"/>
          </w:tcPr>
          <w:p w14:paraId="04B7505C" w14:textId="600F8C99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(10.3)</w:t>
            </w:r>
          </w:p>
        </w:tc>
      </w:tr>
      <w:tr w:rsidR="00B125A5" w:rsidRPr="009E3AA1" w14:paraId="4C4CFCE7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1E1FAF1D" w14:textId="57BF5252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GECO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C+pciG</w:t>
            </w:r>
            <w:proofErr w:type="spellEnd"/>
          </w:p>
        </w:tc>
        <w:tc>
          <w:tcPr>
            <w:tcW w:w="1496" w:type="dxa"/>
          </w:tcPr>
          <w:p w14:paraId="17A93EC5" w14:textId="237A97D2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(43.8)</w:t>
            </w:r>
          </w:p>
        </w:tc>
        <w:tc>
          <w:tcPr>
            <w:tcW w:w="1497" w:type="dxa"/>
          </w:tcPr>
          <w:p w14:paraId="0623FEF1" w14:textId="19D5AD89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(8.3)</w:t>
            </w:r>
          </w:p>
        </w:tc>
        <w:tc>
          <w:tcPr>
            <w:tcW w:w="1497" w:type="dxa"/>
          </w:tcPr>
          <w:p w14:paraId="1EE93820" w14:textId="3639C506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(10.4)</w:t>
            </w:r>
          </w:p>
        </w:tc>
        <w:tc>
          <w:tcPr>
            <w:tcW w:w="1497" w:type="dxa"/>
          </w:tcPr>
          <w:p w14:paraId="48894647" w14:textId="3227C33B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(25.0)</w:t>
            </w:r>
          </w:p>
        </w:tc>
        <w:tc>
          <w:tcPr>
            <w:tcW w:w="1497" w:type="dxa"/>
          </w:tcPr>
          <w:p w14:paraId="733ED3B7" w14:textId="149DE1DB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(12.5)</w:t>
            </w:r>
          </w:p>
        </w:tc>
      </w:tr>
      <w:tr w:rsidR="00B125A5" w:rsidRPr="009E3AA1" w14:paraId="679BEAD8" w14:textId="77777777" w:rsidTr="005B5C20">
        <w:trPr>
          <w:trHeight w:val="266"/>
        </w:trPr>
        <w:tc>
          <w:tcPr>
            <w:tcW w:w="2723" w:type="dxa"/>
            <w:vAlign w:val="center"/>
          </w:tcPr>
          <w:p w14:paraId="408F19A3" w14:textId="4A782350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GECO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C+pciG+Rof</w:t>
            </w:r>
            <w:proofErr w:type="spellEnd"/>
          </w:p>
        </w:tc>
        <w:tc>
          <w:tcPr>
            <w:tcW w:w="1496" w:type="dxa"/>
          </w:tcPr>
          <w:p w14:paraId="7BF38244" w14:textId="3171D9F6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(26.7)</w:t>
            </w:r>
          </w:p>
        </w:tc>
        <w:tc>
          <w:tcPr>
            <w:tcW w:w="1497" w:type="dxa"/>
          </w:tcPr>
          <w:p w14:paraId="784F15D3" w14:textId="08B12CB4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(10.0)</w:t>
            </w:r>
          </w:p>
        </w:tc>
        <w:tc>
          <w:tcPr>
            <w:tcW w:w="1497" w:type="dxa"/>
          </w:tcPr>
          <w:p w14:paraId="1C4D3372" w14:textId="78603400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6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(20.0)</w:t>
            </w:r>
          </w:p>
        </w:tc>
        <w:tc>
          <w:tcPr>
            <w:tcW w:w="1497" w:type="dxa"/>
          </w:tcPr>
          <w:p w14:paraId="261CC22E" w14:textId="0D8C8122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(30.0)</w:t>
            </w:r>
          </w:p>
        </w:tc>
        <w:tc>
          <w:tcPr>
            <w:tcW w:w="1497" w:type="dxa"/>
          </w:tcPr>
          <w:p w14:paraId="44E02FF0" w14:textId="3BEA8DAB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(13.3)</w:t>
            </w:r>
          </w:p>
        </w:tc>
      </w:tr>
      <w:tr w:rsidR="00B125A5" w:rsidRPr="009E3AA1" w14:paraId="4EFA6E82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3E4C6349" w14:textId="4FB31DE6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TORCH C+G</w:t>
            </w:r>
          </w:p>
        </w:tc>
        <w:tc>
          <w:tcPr>
            <w:tcW w:w="1496" w:type="dxa"/>
          </w:tcPr>
          <w:p w14:paraId="283BA78B" w14:textId="260F7534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63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(40.9)</w:t>
            </w:r>
          </w:p>
        </w:tc>
        <w:tc>
          <w:tcPr>
            <w:tcW w:w="1497" w:type="dxa"/>
          </w:tcPr>
          <w:p w14:paraId="2BE9FC5A" w14:textId="0E25B8C3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17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(11.0)</w:t>
            </w:r>
          </w:p>
        </w:tc>
        <w:tc>
          <w:tcPr>
            <w:tcW w:w="1497" w:type="dxa"/>
          </w:tcPr>
          <w:p w14:paraId="198CFB34" w14:textId="1BC83499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(20.8)</w:t>
            </w:r>
          </w:p>
        </w:tc>
        <w:tc>
          <w:tcPr>
            <w:tcW w:w="1497" w:type="dxa"/>
          </w:tcPr>
          <w:p w14:paraId="68BEE41C" w14:textId="30FE8C94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26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(16.9)</w:t>
            </w:r>
          </w:p>
        </w:tc>
        <w:tc>
          <w:tcPr>
            <w:tcW w:w="1497" w:type="dxa"/>
          </w:tcPr>
          <w:p w14:paraId="410A9B73" w14:textId="3E7CA126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16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(10.4)</w:t>
            </w:r>
          </w:p>
        </w:tc>
      </w:tr>
      <w:tr w:rsidR="00B125A5" w:rsidRPr="009E3AA1" w14:paraId="74E3BBFC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786E41FF" w14:textId="5D2DC3B2" w:rsidR="00B125A5" w:rsidRPr="009E3AA1" w:rsidRDefault="00B125A5" w:rsidP="00772E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MILES2 C+G</w:t>
            </w:r>
          </w:p>
        </w:tc>
        <w:tc>
          <w:tcPr>
            <w:tcW w:w="1496" w:type="dxa"/>
          </w:tcPr>
          <w:p w14:paraId="093FFD88" w14:textId="70D0ECFE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14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(53.8)</w:t>
            </w:r>
          </w:p>
        </w:tc>
        <w:tc>
          <w:tcPr>
            <w:tcW w:w="1497" w:type="dxa"/>
          </w:tcPr>
          <w:p w14:paraId="21740CD2" w14:textId="7126D35B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(7.7)</w:t>
            </w:r>
          </w:p>
        </w:tc>
        <w:tc>
          <w:tcPr>
            <w:tcW w:w="1497" w:type="dxa"/>
          </w:tcPr>
          <w:p w14:paraId="71401174" w14:textId="548BD585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(11.5)</w:t>
            </w:r>
          </w:p>
        </w:tc>
        <w:tc>
          <w:tcPr>
            <w:tcW w:w="1497" w:type="dxa"/>
          </w:tcPr>
          <w:p w14:paraId="5D2584C0" w14:textId="646A6F28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(19.2)</w:t>
            </w:r>
          </w:p>
        </w:tc>
        <w:tc>
          <w:tcPr>
            <w:tcW w:w="1497" w:type="dxa"/>
          </w:tcPr>
          <w:p w14:paraId="7A965910" w14:textId="03B8BA2E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(7.7)</w:t>
            </w:r>
          </w:p>
        </w:tc>
      </w:tr>
      <w:tr w:rsidR="00B125A5" w:rsidRPr="009E3AA1" w14:paraId="19788218" w14:textId="77777777" w:rsidTr="005B5C20">
        <w:trPr>
          <w:trHeight w:val="276"/>
        </w:trPr>
        <w:tc>
          <w:tcPr>
            <w:tcW w:w="2723" w:type="dxa"/>
            <w:vAlign w:val="center"/>
          </w:tcPr>
          <w:p w14:paraId="5FAFB871" w14:textId="1488C9FF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MILES2 C+V</w:t>
            </w:r>
          </w:p>
        </w:tc>
        <w:tc>
          <w:tcPr>
            <w:tcW w:w="1496" w:type="dxa"/>
          </w:tcPr>
          <w:p w14:paraId="07E9F530" w14:textId="18876BF6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(43.5)</w:t>
            </w:r>
          </w:p>
        </w:tc>
        <w:tc>
          <w:tcPr>
            <w:tcW w:w="1497" w:type="dxa"/>
          </w:tcPr>
          <w:p w14:paraId="22C27D70" w14:textId="32D90C06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(13.0)</w:t>
            </w:r>
          </w:p>
        </w:tc>
        <w:tc>
          <w:tcPr>
            <w:tcW w:w="1497" w:type="dxa"/>
          </w:tcPr>
          <w:p w14:paraId="7C1F6C0B" w14:textId="164AEF19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(13.0)</w:t>
            </w:r>
          </w:p>
        </w:tc>
        <w:tc>
          <w:tcPr>
            <w:tcW w:w="1497" w:type="dxa"/>
          </w:tcPr>
          <w:p w14:paraId="568C9A9E" w14:textId="51FF824B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(21.7)</w:t>
            </w:r>
          </w:p>
        </w:tc>
        <w:tc>
          <w:tcPr>
            <w:tcW w:w="1497" w:type="dxa"/>
          </w:tcPr>
          <w:p w14:paraId="0FDFD845" w14:textId="74A85824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(8.7)</w:t>
            </w:r>
          </w:p>
        </w:tc>
      </w:tr>
      <w:tr w:rsidR="00B125A5" w:rsidRPr="009E3AA1" w14:paraId="45EF74D8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3F23A0F2" w14:textId="69089984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MILES2 </w:t>
            </w:r>
            <w:proofErr w:type="spellStart"/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pciG</w:t>
            </w:r>
            <w:proofErr w:type="spellEnd"/>
          </w:p>
        </w:tc>
        <w:tc>
          <w:tcPr>
            <w:tcW w:w="1496" w:type="dxa"/>
          </w:tcPr>
          <w:p w14:paraId="044B7F1A" w14:textId="12FE59A2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8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(42.1)</w:t>
            </w:r>
          </w:p>
        </w:tc>
        <w:tc>
          <w:tcPr>
            <w:tcW w:w="1497" w:type="dxa"/>
          </w:tcPr>
          <w:p w14:paraId="44DF5240" w14:textId="022AC756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(21.1)</w:t>
            </w:r>
          </w:p>
        </w:tc>
        <w:tc>
          <w:tcPr>
            <w:tcW w:w="1497" w:type="dxa"/>
          </w:tcPr>
          <w:p w14:paraId="673DBA44" w14:textId="11FC5315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(15.8)</w:t>
            </w:r>
          </w:p>
        </w:tc>
        <w:tc>
          <w:tcPr>
            <w:tcW w:w="1497" w:type="dxa"/>
          </w:tcPr>
          <w:p w14:paraId="4B8ACFB2" w14:textId="3AAD7BB6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(15.8)</w:t>
            </w:r>
          </w:p>
        </w:tc>
        <w:tc>
          <w:tcPr>
            <w:tcW w:w="1497" w:type="dxa"/>
          </w:tcPr>
          <w:p w14:paraId="10E1EA8A" w14:textId="1807551E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(5.3)</w:t>
            </w:r>
          </w:p>
        </w:tc>
      </w:tr>
      <w:tr w:rsidR="00B125A5" w:rsidRPr="009E3AA1" w14:paraId="23F17BDD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0E624B9A" w14:textId="3CA1F213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MILES3 G</w:t>
            </w:r>
          </w:p>
        </w:tc>
        <w:tc>
          <w:tcPr>
            <w:tcW w:w="1496" w:type="dxa"/>
          </w:tcPr>
          <w:p w14:paraId="19D01C49" w14:textId="7DEB749F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(76.7)</w:t>
            </w:r>
          </w:p>
        </w:tc>
        <w:tc>
          <w:tcPr>
            <w:tcW w:w="1497" w:type="dxa"/>
          </w:tcPr>
          <w:p w14:paraId="450F98A6" w14:textId="6833B012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  <w:tc>
          <w:tcPr>
            <w:tcW w:w="1497" w:type="dxa"/>
          </w:tcPr>
          <w:p w14:paraId="36FE79EC" w14:textId="735DC071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5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(11.6)</w:t>
            </w:r>
          </w:p>
        </w:tc>
        <w:tc>
          <w:tcPr>
            <w:tcW w:w="1497" w:type="dxa"/>
          </w:tcPr>
          <w:p w14:paraId="7820EA01" w14:textId="2259C288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4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(9.3)</w:t>
            </w:r>
          </w:p>
        </w:tc>
        <w:tc>
          <w:tcPr>
            <w:tcW w:w="1497" w:type="dxa"/>
          </w:tcPr>
          <w:p w14:paraId="1757F227" w14:textId="4D933297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(2.3)</w:t>
            </w:r>
          </w:p>
        </w:tc>
      </w:tr>
      <w:tr w:rsidR="00B125A5" w:rsidRPr="009E3AA1" w14:paraId="620957EB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0229A1E2" w14:textId="1CD80C17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MILES3 C+G</w:t>
            </w:r>
          </w:p>
        </w:tc>
        <w:tc>
          <w:tcPr>
            <w:tcW w:w="1496" w:type="dxa"/>
          </w:tcPr>
          <w:p w14:paraId="728A70A7" w14:textId="1B2A45F1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29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(55.8)</w:t>
            </w:r>
          </w:p>
        </w:tc>
        <w:tc>
          <w:tcPr>
            <w:tcW w:w="1497" w:type="dxa"/>
          </w:tcPr>
          <w:p w14:paraId="4E0B345D" w14:textId="675D120A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(3.8)</w:t>
            </w:r>
          </w:p>
        </w:tc>
        <w:tc>
          <w:tcPr>
            <w:tcW w:w="1497" w:type="dxa"/>
          </w:tcPr>
          <w:p w14:paraId="486C67B3" w14:textId="085C0121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(19.2)</w:t>
            </w:r>
          </w:p>
        </w:tc>
        <w:tc>
          <w:tcPr>
            <w:tcW w:w="1497" w:type="dxa"/>
          </w:tcPr>
          <w:p w14:paraId="193C1D5A" w14:textId="3390113C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9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(17.3)</w:t>
            </w:r>
          </w:p>
        </w:tc>
        <w:tc>
          <w:tcPr>
            <w:tcW w:w="1497" w:type="dxa"/>
          </w:tcPr>
          <w:p w14:paraId="2B331715" w14:textId="6F493AF3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(3.8)</w:t>
            </w:r>
          </w:p>
        </w:tc>
      </w:tr>
      <w:tr w:rsidR="00B125A5" w:rsidRPr="009E3AA1" w14:paraId="41410576" w14:textId="77777777" w:rsidTr="005B5C20">
        <w:trPr>
          <w:trHeight w:val="276"/>
        </w:trPr>
        <w:tc>
          <w:tcPr>
            <w:tcW w:w="2723" w:type="dxa"/>
            <w:vAlign w:val="center"/>
          </w:tcPr>
          <w:p w14:paraId="1B7EC3AA" w14:textId="029D65DB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MILES4 G</w:t>
            </w:r>
          </w:p>
        </w:tc>
        <w:tc>
          <w:tcPr>
            <w:tcW w:w="1496" w:type="dxa"/>
          </w:tcPr>
          <w:p w14:paraId="4FCF190D" w14:textId="59052161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16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(84.2)</w:t>
            </w:r>
          </w:p>
        </w:tc>
        <w:tc>
          <w:tcPr>
            <w:tcW w:w="1497" w:type="dxa"/>
          </w:tcPr>
          <w:p w14:paraId="566FF347" w14:textId="17E3D408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(5.3)</w:t>
            </w:r>
          </w:p>
        </w:tc>
        <w:tc>
          <w:tcPr>
            <w:tcW w:w="1497" w:type="dxa"/>
          </w:tcPr>
          <w:p w14:paraId="438AA9DD" w14:textId="4FD816F9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(5.3)</w:t>
            </w:r>
          </w:p>
        </w:tc>
        <w:tc>
          <w:tcPr>
            <w:tcW w:w="1497" w:type="dxa"/>
          </w:tcPr>
          <w:p w14:paraId="4C5D991B" w14:textId="55BF239A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(5.3)</w:t>
            </w:r>
          </w:p>
        </w:tc>
        <w:tc>
          <w:tcPr>
            <w:tcW w:w="1497" w:type="dxa"/>
          </w:tcPr>
          <w:p w14:paraId="28E701E9" w14:textId="3C9C6A77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</w:tr>
      <w:tr w:rsidR="00B125A5" w:rsidRPr="009E3AA1" w14:paraId="7F90CF93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767B5415" w14:textId="213783CC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MILES4 C+G</w:t>
            </w:r>
          </w:p>
        </w:tc>
        <w:tc>
          <w:tcPr>
            <w:tcW w:w="1496" w:type="dxa"/>
          </w:tcPr>
          <w:p w14:paraId="16529744" w14:textId="64B82D83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(62.5)</w:t>
            </w:r>
          </w:p>
        </w:tc>
        <w:tc>
          <w:tcPr>
            <w:tcW w:w="1497" w:type="dxa"/>
          </w:tcPr>
          <w:p w14:paraId="026A8F8F" w14:textId="12219BD5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  <w:tc>
          <w:tcPr>
            <w:tcW w:w="1497" w:type="dxa"/>
          </w:tcPr>
          <w:p w14:paraId="48A976A7" w14:textId="09632E51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(12.5)</w:t>
            </w:r>
          </w:p>
        </w:tc>
        <w:tc>
          <w:tcPr>
            <w:tcW w:w="1497" w:type="dxa"/>
          </w:tcPr>
          <w:p w14:paraId="4A8AB02F" w14:textId="2FF054D7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(18.8)</w:t>
            </w:r>
          </w:p>
        </w:tc>
        <w:tc>
          <w:tcPr>
            <w:tcW w:w="1497" w:type="dxa"/>
          </w:tcPr>
          <w:p w14:paraId="1E8C1866" w14:textId="6CECE693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(6.3)</w:t>
            </w:r>
          </w:p>
        </w:tc>
      </w:tr>
      <w:tr w:rsidR="00B125A5" w:rsidRPr="009E3AA1" w14:paraId="5E031ACE" w14:textId="77777777" w:rsidTr="005B5C20">
        <w:trPr>
          <w:trHeight w:val="264"/>
        </w:trPr>
        <w:tc>
          <w:tcPr>
            <w:tcW w:w="2723" w:type="dxa"/>
            <w:vAlign w:val="center"/>
          </w:tcPr>
          <w:p w14:paraId="71784864" w14:textId="0DF95A9C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MILES4 C+P</w:t>
            </w:r>
          </w:p>
        </w:tc>
        <w:tc>
          <w:tcPr>
            <w:tcW w:w="1496" w:type="dxa"/>
          </w:tcPr>
          <w:p w14:paraId="33C2FB67" w14:textId="1FCC540B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(57.9)</w:t>
            </w:r>
          </w:p>
        </w:tc>
        <w:tc>
          <w:tcPr>
            <w:tcW w:w="1497" w:type="dxa"/>
          </w:tcPr>
          <w:p w14:paraId="011E0A3C" w14:textId="68A3D45F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(10.5)</w:t>
            </w:r>
          </w:p>
        </w:tc>
        <w:tc>
          <w:tcPr>
            <w:tcW w:w="1497" w:type="dxa"/>
          </w:tcPr>
          <w:p w14:paraId="2CA6E815" w14:textId="54C2F0E8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(10.5)</w:t>
            </w:r>
          </w:p>
        </w:tc>
        <w:tc>
          <w:tcPr>
            <w:tcW w:w="1497" w:type="dxa"/>
          </w:tcPr>
          <w:p w14:paraId="2BA48BBD" w14:textId="3B44BC49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(5.3)</w:t>
            </w:r>
          </w:p>
        </w:tc>
        <w:tc>
          <w:tcPr>
            <w:tcW w:w="1497" w:type="dxa"/>
          </w:tcPr>
          <w:p w14:paraId="07F1B03F" w14:textId="187FF3CF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(15.8)</w:t>
            </w:r>
          </w:p>
        </w:tc>
      </w:tr>
      <w:tr w:rsidR="00B125A5" w:rsidRPr="009E3AA1" w14:paraId="7A16B72A" w14:textId="77777777" w:rsidTr="005B5C20">
        <w:trPr>
          <w:trHeight w:val="276"/>
        </w:trPr>
        <w:tc>
          <w:tcPr>
            <w:tcW w:w="2723" w:type="dxa"/>
            <w:vAlign w:val="center"/>
          </w:tcPr>
          <w:p w14:paraId="38283A56" w14:textId="35B5EFFF" w:rsidR="00B125A5" w:rsidRPr="009E3AA1" w:rsidRDefault="00B125A5" w:rsidP="001666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MILES4 P</w:t>
            </w:r>
          </w:p>
        </w:tc>
        <w:tc>
          <w:tcPr>
            <w:tcW w:w="1496" w:type="dxa"/>
          </w:tcPr>
          <w:p w14:paraId="546F3ADB" w14:textId="7AC0BF82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(76.9)</w:t>
            </w:r>
          </w:p>
        </w:tc>
        <w:tc>
          <w:tcPr>
            <w:tcW w:w="1497" w:type="dxa"/>
          </w:tcPr>
          <w:p w14:paraId="6FC054CC" w14:textId="2059E098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  <w:tc>
          <w:tcPr>
            <w:tcW w:w="1497" w:type="dxa"/>
          </w:tcPr>
          <w:p w14:paraId="54D643E7" w14:textId="1800EADD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3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(23.1)</w:t>
            </w:r>
          </w:p>
        </w:tc>
        <w:tc>
          <w:tcPr>
            <w:tcW w:w="1497" w:type="dxa"/>
          </w:tcPr>
          <w:p w14:paraId="4F5F1EAD" w14:textId="358CFEE5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  <w:tc>
          <w:tcPr>
            <w:tcW w:w="1497" w:type="dxa"/>
          </w:tcPr>
          <w:p w14:paraId="2502DE4B" w14:textId="4E6501C4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E3AA1">
              <w:rPr>
                <w:rFonts w:ascii="Times New Roman" w:hAnsi="Times New Roman" w:cs="Times New Roman"/>
                <w:lang w:val="en-US"/>
              </w:rPr>
              <w:t xml:space="preserve">0 </w:t>
            </w:r>
            <w:r w:rsidRPr="009E3AA1">
              <w:rPr>
                <w:rFonts w:ascii="Times New Roman" w:hAnsi="Times New Roman" w:cs="Times New Roman"/>
                <w:color w:val="000000"/>
                <w:lang w:val="en-US"/>
              </w:rPr>
              <w:t>(0.0)</w:t>
            </w:r>
          </w:p>
        </w:tc>
      </w:tr>
      <w:tr w:rsidR="00B125A5" w:rsidRPr="009E3AA1" w14:paraId="0FB46D95" w14:textId="77777777" w:rsidTr="005B5C20">
        <w:trPr>
          <w:trHeight w:val="276"/>
        </w:trPr>
        <w:tc>
          <w:tcPr>
            <w:tcW w:w="2723" w:type="dxa"/>
            <w:vAlign w:val="center"/>
          </w:tcPr>
          <w:p w14:paraId="547DB0E1" w14:textId="77777777" w:rsidR="00B125A5" w:rsidRPr="009E3AA1" w:rsidRDefault="00B125A5" w:rsidP="001666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96" w:type="dxa"/>
          </w:tcPr>
          <w:p w14:paraId="58F03CE1" w14:textId="0D193AD2" w:rsidR="00B125A5" w:rsidRPr="009E3AA1" w:rsidRDefault="00B125A5" w:rsidP="009E197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lang w:val="en-US"/>
              </w:rPr>
              <w:t>294 (51.4)</w:t>
            </w:r>
          </w:p>
        </w:tc>
        <w:tc>
          <w:tcPr>
            <w:tcW w:w="1497" w:type="dxa"/>
          </w:tcPr>
          <w:p w14:paraId="5DFC94B5" w14:textId="5C4BD60E" w:rsidR="00B125A5" w:rsidRPr="009E3AA1" w:rsidRDefault="00B125A5" w:rsidP="004A65F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lang w:val="en-US"/>
              </w:rPr>
              <w:t>47 (8.2)</w:t>
            </w:r>
          </w:p>
        </w:tc>
        <w:tc>
          <w:tcPr>
            <w:tcW w:w="1497" w:type="dxa"/>
          </w:tcPr>
          <w:p w14:paraId="1850009A" w14:textId="6AF3CB89" w:rsidR="00B125A5" w:rsidRPr="009E3AA1" w:rsidRDefault="00B125A5" w:rsidP="007457C6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lang w:val="en-US"/>
              </w:rPr>
              <w:t>88 (15.4)</w:t>
            </w:r>
          </w:p>
        </w:tc>
        <w:tc>
          <w:tcPr>
            <w:tcW w:w="1497" w:type="dxa"/>
          </w:tcPr>
          <w:p w14:paraId="6CF7D198" w14:textId="35C9752A" w:rsidR="00B125A5" w:rsidRPr="009E3AA1" w:rsidRDefault="00B125A5" w:rsidP="007457C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lang w:val="en-US"/>
              </w:rPr>
              <w:t>100 (17.5)</w:t>
            </w:r>
          </w:p>
        </w:tc>
        <w:tc>
          <w:tcPr>
            <w:tcW w:w="1497" w:type="dxa"/>
          </w:tcPr>
          <w:p w14:paraId="37E2B7DD" w14:textId="28C5A909" w:rsidR="00B125A5" w:rsidRPr="009E3AA1" w:rsidRDefault="00B125A5" w:rsidP="00B125A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E3AA1">
              <w:rPr>
                <w:rFonts w:ascii="Times New Roman" w:hAnsi="Times New Roman" w:cs="Times New Roman"/>
                <w:b/>
                <w:lang w:val="en-US"/>
              </w:rPr>
              <w:t>43 (7.5)</w:t>
            </w:r>
          </w:p>
        </w:tc>
      </w:tr>
    </w:tbl>
    <w:p w14:paraId="17DCADDF" w14:textId="77777777" w:rsidR="00455EDC" w:rsidRPr="009E3AA1" w:rsidRDefault="00455EDC" w:rsidP="00455EDC">
      <w:pPr>
        <w:tabs>
          <w:tab w:val="left" w:pos="5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E3AA1">
        <w:rPr>
          <w:rFonts w:ascii="Times New Roman" w:hAnsi="Times New Roman" w:cs="Times New Roman"/>
          <w:sz w:val="24"/>
          <w:szCs w:val="24"/>
          <w:lang w:val="en-US"/>
        </w:rPr>
        <w:t xml:space="preserve">Abbreviations: </w:t>
      </w:r>
      <w:proofErr w:type="spellStart"/>
      <w:r w:rsidRPr="009E3AA1">
        <w:rPr>
          <w:rFonts w:ascii="Times New Roman" w:hAnsi="Times New Roman" w:cs="Times New Roman"/>
          <w:sz w:val="24"/>
          <w:szCs w:val="24"/>
          <w:lang w:val="en-US"/>
        </w:rPr>
        <w:t>Cet</w:t>
      </w:r>
      <w:proofErr w:type="spellEnd"/>
      <w:r w:rsidRPr="009E3AA1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9E3AA1">
        <w:rPr>
          <w:rFonts w:ascii="Times New Roman" w:hAnsi="Times New Roman" w:cs="Times New Roman"/>
          <w:sz w:val="24"/>
          <w:szCs w:val="24"/>
          <w:lang w:val="en-US"/>
        </w:rPr>
        <w:t>cetuximab</w:t>
      </w:r>
      <w:proofErr w:type="spellEnd"/>
      <w:r w:rsidRPr="009E3AA1">
        <w:rPr>
          <w:rFonts w:ascii="Times New Roman" w:hAnsi="Times New Roman" w:cs="Times New Roman"/>
          <w:sz w:val="24"/>
          <w:szCs w:val="24"/>
          <w:lang w:val="en-US"/>
        </w:rPr>
        <w:t xml:space="preserve">; C=cisplatin; G=gemcitabine; </w:t>
      </w:r>
      <w:proofErr w:type="spellStart"/>
      <w:r w:rsidRPr="009E3AA1">
        <w:rPr>
          <w:rFonts w:ascii="Times New Roman" w:hAnsi="Times New Roman" w:cs="Times New Roman"/>
          <w:sz w:val="24"/>
          <w:szCs w:val="24"/>
          <w:lang w:val="en-US"/>
        </w:rPr>
        <w:t>pciG</w:t>
      </w:r>
      <w:proofErr w:type="spellEnd"/>
      <w:r w:rsidRPr="009E3AA1">
        <w:rPr>
          <w:rFonts w:ascii="Times New Roman" w:hAnsi="Times New Roman" w:cs="Times New Roman"/>
          <w:sz w:val="24"/>
          <w:szCs w:val="24"/>
          <w:lang w:val="en-US"/>
        </w:rPr>
        <w:t>=prolonged constant infusion gemcitabine; P=</w:t>
      </w:r>
      <w:proofErr w:type="spellStart"/>
      <w:r w:rsidRPr="009E3AA1">
        <w:rPr>
          <w:rFonts w:ascii="Times New Roman" w:hAnsi="Times New Roman" w:cs="Times New Roman"/>
          <w:sz w:val="24"/>
          <w:szCs w:val="24"/>
          <w:lang w:val="en-US"/>
        </w:rPr>
        <w:t>pemetrexed</w:t>
      </w:r>
      <w:proofErr w:type="spellEnd"/>
      <w:r w:rsidRPr="009E3AA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9E3AA1">
        <w:rPr>
          <w:rFonts w:ascii="Times New Roman" w:hAnsi="Times New Roman" w:cs="Times New Roman"/>
          <w:sz w:val="24"/>
          <w:szCs w:val="24"/>
          <w:lang w:val="en-US"/>
        </w:rPr>
        <w:t>Rof</w:t>
      </w:r>
      <w:proofErr w:type="spellEnd"/>
      <w:r w:rsidRPr="009E3AA1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9E3AA1">
        <w:rPr>
          <w:rFonts w:ascii="Times New Roman" w:hAnsi="Times New Roman" w:cs="Times New Roman"/>
          <w:sz w:val="24"/>
          <w:szCs w:val="24"/>
          <w:lang w:val="en-US"/>
        </w:rPr>
        <w:t>rofecoxib</w:t>
      </w:r>
      <w:proofErr w:type="spellEnd"/>
      <w:r w:rsidRPr="009E3AA1">
        <w:rPr>
          <w:rFonts w:ascii="Times New Roman" w:hAnsi="Times New Roman" w:cs="Times New Roman"/>
          <w:sz w:val="24"/>
          <w:szCs w:val="24"/>
          <w:lang w:val="en-US"/>
        </w:rPr>
        <w:t>; V=</w:t>
      </w:r>
      <w:proofErr w:type="spellStart"/>
      <w:r w:rsidRPr="009E3AA1">
        <w:rPr>
          <w:rFonts w:ascii="Times New Roman" w:hAnsi="Times New Roman" w:cs="Times New Roman"/>
          <w:sz w:val="24"/>
          <w:szCs w:val="24"/>
          <w:lang w:val="en-US"/>
        </w:rPr>
        <w:t>vinorelbine</w:t>
      </w:r>
      <w:proofErr w:type="spellEnd"/>
      <w:r w:rsidRPr="009E3AA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A83A29" w14:textId="77777777" w:rsidR="00AA5AB9" w:rsidRPr="00D374A6" w:rsidRDefault="00AA5AB9" w:rsidP="00AA5AB9">
      <w:pPr>
        <w:rPr>
          <w:b/>
          <w:lang w:val="en-US"/>
        </w:rPr>
      </w:pPr>
      <w:r w:rsidRPr="009E3AA1">
        <w:rPr>
          <w:rFonts w:ascii="Times New Roman" w:hAnsi="Times New Roman" w:cs="Times New Roman"/>
          <w:sz w:val="24"/>
          <w:szCs w:val="24"/>
          <w:lang w:val="en-US"/>
        </w:rPr>
        <w:br w:type="column"/>
      </w:r>
      <w:r w:rsidRPr="009E3AA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S1. Distribution of worst grade of neutropenia over cycles in the landmark population.</w:t>
      </w:r>
    </w:p>
    <w:p w14:paraId="0806F518" w14:textId="32A3C988" w:rsidR="00455EDC" w:rsidRPr="00961248" w:rsidRDefault="007D26DF" w:rsidP="008B46F6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7D26DF">
        <w:rPr>
          <w:rFonts w:ascii="Times New Roman" w:hAnsi="Times New Roman" w:cs="Times New Roman"/>
          <w:sz w:val="24"/>
          <w:szCs w:val="24"/>
          <w:lang w:val="it-IT"/>
        </w:rPr>
        <w:drawing>
          <wp:inline distT="0" distB="0" distL="0" distR="0" wp14:anchorId="50774424" wp14:editId="0A7DFBD6">
            <wp:extent cx="5117343" cy="3744592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343" cy="374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5EDC" w:rsidRPr="00961248" w:rsidSect="004E34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183F9" w16cex:dateUtc="2021-01-07T11:58:00Z"/>
  <w16cex:commentExtensible w16cex:durableId="23A1B62A" w16cex:dateUtc="2021-01-07T15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A51565" w16cid:durableId="23A183F9"/>
  <w16cid:commentId w16cid:paraId="5C80C8B5" w16cid:durableId="23A1B62A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34C1B" w14:textId="77777777" w:rsidR="00B47358" w:rsidRDefault="00B47358" w:rsidP="00F614CE">
      <w:pPr>
        <w:spacing w:after="0" w:line="240" w:lineRule="auto"/>
      </w:pPr>
      <w:r>
        <w:separator/>
      </w:r>
    </w:p>
  </w:endnote>
  <w:endnote w:type="continuationSeparator" w:id="0">
    <w:p w14:paraId="478115C9" w14:textId="77777777" w:rsidR="00B47358" w:rsidRDefault="00B47358" w:rsidP="00F6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E3D4D" w14:textId="77777777" w:rsidR="00AA10E8" w:rsidRDefault="00AA10E8" w:rsidP="00F7032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072AACA" w14:textId="77777777" w:rsidR="00AA10E8" w:rsidRDefault="00AA10E8" w:rsidP="00F614C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02074" w14:textId="041BF4DB" w:rsidR="00AA10E8" w:rsidRDefault="00AA10E8" w:rsidP="00F70329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D26DF">
      <w:rPr>
        <w:rStyle w:val="Numeropagina"/>
        <w:noProof/>
      </w:rPr>
      <w:t>10</w:t>
    </w:r>
    <w:r>
      <w:rPr>
        <w:rStyle w:val="Numeropagina"/>
      </w:rPr>
      <w:fldChar w:fldCharType="end"/>
    </w:r>
  </w:p>
  <w:p w14:paraId="4D19D83C" w14:textId="77777777" w:rsidR="00AA10E8" w:rsidRDefault="00AA10E8" w:rsidP="00F614C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45773" w14:textId="77777777" w:rsidR="00B47358" w:rsidRDefault="00B47358" w:rsidP="00F614CE">
      <w:pPr>
        <w:spacing w:after="0" w:line="240" w:lineRule="auto"/>
      </w:pPr>
      <w:r>
        <w:separator/>
      </w:r>
    </w:p>
  </w:footnote>
  <w:footnote w:type="continuationSeparator" w:id="0">
    <w:p w14:paraId="28C7521A" w14:textId="77777777" w:rsidR="00B47358" w:rsidRDefault="00B47358" w:rsidP="00F61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87ADE"/>
    <w:multiLevelType w:val="hybridMultilevel"/>
    <w:tmpl w:val="CD20E35E"/>
    <w:lvl w:ilvl="0" w:tplc="D4401BE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874F9"/>
    <w:multiLevelType w:val="hybridMultilevel"/>
    <w:tmpl w:val="93FEF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3294A"/>
    <w:multiLevelType w:val="hybridMultilevel"/>
    <w:tmpl w:val="72967A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450D9"/>
    <w:multiLevelType w:val="hybridMultilevel"/>
    <w:tmpl w:val="1B12F7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E1DE9"/>
    <w:rsid w:val="000019F0"/>
    <w:rsid w:val="00002126"/>
    <w:rsid w:val="00004696"/>
    <w:rsid w:val="00004D0A"/>
    <w:rsid w:val="000147B0"/>
    <w:rsid w:val="00015795"/>
    <w:rsid w:val="000177A1"/>
    <w:rsid w:val="00025A48"/>
    <w:rsid w:val="00025F6E"/>
    <w:rsid w:val="00026313"/>
    <w:rsid w:val="000323B8"/>
    <w:rsid w:val="00032CDE"/>
    <w:rsid w:val="00035AD8"/>
    <w:rsid w:val="00041B4A"/>
    <w:rsid w:val="00043E78"/>
    <w:rsid w:val="0004501C"/>
    <w:rsid w:val="00046CAB"/>
    <w:rsid w:val="00055953"/>
    <w:rsid w:val="00056B8D"/>
    <w:rsid w:val="00056E96"/>
    <w:rsid w:val="00065739"/>
    <w:rsid w:val="0006725C"/>
    <w:rsid w:val="000678DB"/>
    <w:rsid w:val="00067C57"/>
    <w:rsid w:val="00067EA0"/>
    <w:rsid w:val="00074CF7"/>
    <w:rsid w:val="00075374"/>
    <w:rsid w:val="00076F67"/>
    <w:rsid w:val="00082562"/>
    <w:rsid w:val="000860D5"/>
    <w:rsid w:val="000864D3"/>
    <w:rsid w:val="00087272"/>
    <w:rsid w:val="00090A77"/>
    <w:rsid w:val="0009304C"/>
    <w:rsid w:val="0009724C"/>
    <w:rsid w:val="000A0408"/>
    <w:rsid w:val="000A2B0B"/>
    <w:rsid w:val="000A67C0"/>
    <w:rsid w:val="000A73FD"/>
    <w:rsid w:val="000B0DF6"/>
    <w:rsid w:val="000B22CB"/>
    <w:rsid w:val="000B29B5"/>
    <w:rsid w:val="000B2A50"/>
    <w:rsid w:val="000B2F16"/>
    <w:rsid w:val="000B530E"/>
    <w:rsid w:val="000B7516"/>
    <w:rsid w:val="000C0974"/>
    <w:rsid w:val="000C3331"/>
    <w:rsid w:val="000C3918"/>
    <w:rsid w:val="000C3A7C"/>
    <w:rsid w:val="000C5BA2"/>
    <w:rsid w:val="000D1913"/>
    <w:rsid w:val="000D26DA"/>
    <w:rsid w:val="000D2F85"/>
    <w:rsid w:val="000D7237"/>
    <w:rsid w:val="000D7598"/>
    <w:rsid w:val="000E4D2F"/>
    <w:rsid w:val="000E519D"/>
    <w:rsid w:val="000E56E3"/>
    <w:rsid w:val="000F0798"/>
    <w:rsid w:val="000F5E82"/>
    <w:rsid w:val="000F60E2"/>
    <w:rsid w:val="000F62A3"/>
    <w:rsid w:val="001006D4"/>
    <w:rsid w:val="0010078D"/>
    <w:rsid w:val="001018D6"/>
    <w:rsid w:val="00107980"/>
    <w:rsid w:val="00112D1B"/>
    <w:rsid w:val="00117287"/>
    <w:rsid w:val="001229B6"/>
    <w:rsid w:val="0012305A"/>
    <w:rsid w:val="0013016C"/>
    <w:rsid w:val="00130453"/>
    <w:rsid w:val="00132A3B"/>
    <w:rsid w:val="001331EB"/>
    <w:rsid w:val="0013671B"/>
    <w:rsid w:val="00137334"/>
    <w:rsid w:val="00143A47"/>
    <w:rsid w:val="001444A2"/>
    <w:rsid w:val="0014549C"/>
    <w:rsid w:val="00147C85"/>
    <w:rsid w:val="00151F68"/>
    <w:rsid w:val="00163621"/>
    <w:rsid w:val="001649AC"/>
    <w:rsid w:val="00166658"/>
    <w:rsid w:val="00167E2C"/>
    <w:rsid w:val="001819C9"/>
    <w:rsid w:val="00183DEE"/>
    <w:rsid w:val="00185141"/>
    <w:rsid w:val="00185189"/>
    <w:rsid w:val="001871A5"/>
    <w:rsid w:val="00191555"/>
    <w:rsid w:val="00194FD8"/>
    <w:rsid w:val="00197F91"/>
    <w:rsid w:val="001A6398"/>
    <w:rsid w:val="001B0CF7"/>
    <w:rsid w:val="001B0E1D"/>
    <w:rsid w:val="001B194A"/>
    <w:rsid w:val="001B54B5"/>
    <w:rsid w:val="001C0105"/>
    <w:rsid w:val="001C0E94"/>
    <w:rsid w:val="001C2D8E"/>
    <w:rsid w:val="001C6DAF"/>
    <w:rsid w:val="001D0644"/>
    <w:rsid w:val="001D28C3"/>
    <w:rsid w:val="001D2CC7"/>
    <w:rsid w:val="001D4540"/>
    <w:rsid w:val="001E0513"/>
    <w:rsid w:val="001E1428"/>
    <w:rsid w:val="001E320D"/>
    <w:rsid w:val="001F0E15"/>
    <w:rsid w:val="001F15B5"/>
    <w:rsid w:val="001F49D6"/>
    <w:rsid w:val="00201898"/>
    <w:rsid w:val="0020214E"/>
    <w:rsid w:val="00202E79"/>
    <w:rsid w:val="00205310"/>
    <w:rsid w:val="00210EC7"/>
    <w:rsid w:val="00212C2F"/>
    <w:rsid w:val="002154D1"/>
    <w:rsid w:val="002154FB"/>
    <w:rsid w:val="002201AF"/>
    <w:rsid w:val="00221E16"/>
    <w:rsid w:val="00225F55"/>
    <w:rsid w:val="00232985"/>
    <w:rsid w:val="002416B7"/>
    <w:rsid w:val="002417D8"/>
    <w:rsid w:val="002443F5"/>
    <w:rsid w:val="002466E5"/>
    <w:rsid w:val="00250587"/>
    <w:rsid w:val="00250DF4"/>
    <w:rsid w:val="00251220"/>
    <w:rsid w:val="00253D60"/>
    <w:rsid w:val="00254F79"/>
    <w:rsid w:val="0025781C"/>
    <w:rsid w:val="002601A8"/>
    <w:rsid w:val="00260BC8"/>
    <w:rsid w:val="00263F1C"/>
    <w:rsid w:val="00266447"/>
    <w:rsid w:val="00276F5C"/>
    <w:rsid w:val="00281A0E"/>
    <w:rsid w:val="00284675"/>
    <w:rsid w:val="00284B83"/>
    <w:rsid w:val="00285FE1"/>
    <w:rsid w:val="002866FE"/>
    <w:rsid w:val="002869FA"/>
    <w:rsid w:val="002934B2"/>
    <w:rsid w:val="00294F3B"/>
    <w:rsid w:val="00296FA4"/>
    <w:rsid w:val="00297DEB"/>
    <w:rsid w:val="002A31EC"/>
    <w:rsid w:val="002A47EE"/>
    <w:rsid w:val="002A494B"/>
    <w:rsid w:val="002B0F39"/>
    <w:rsid w:val="002C0142"/>
    <w:rsid w:val="002C312D"/>
    <w:rsid w:val="002D0044"/>
    <w:rsid w:val="002D008B"/>
    <w:rsid w:val="002D0F0F"/>
    <w:rsid w:val="002D520E"/>
    <w:rsid w:val="002E1644"/>
    <w:rsid w:val="002E2669"/>
    <w:rsid w:val="002F2A2B"/>
    <w:rsid w:val="002F6E7A"/>
    <w:rsid w:val="0030230E"/>
    <w:rsid w:val="00304140"/>
    <w:rsid w:val="00306702"/>
    <w:rsid w:val="00306A21"/>
    <w:rsid w:val="003109CB"/>
    <w:rsid w:val="00312695"/>
    <w:rsid w:val="0031534F"/>
    <w:rsid w:val="00321155"/>
    <w:rsid w:val="00322981"/>
    <w:rsid w:val="00324228"/>
    <w:rsid w:val="00327E7C"/>
    <w:rsid w:val="00330984"/>
    <w:rsid w:val="00331B9D"/>
    <w:rsid w:val="0033359F"/>
    <w:rsid w:val="00334845"/>
    <w:rsid w:val="00335076"/>
    <w:rsid w:val="003378AD"/>
    <w:rsid w:val="00342BC2"/>
    <w:rsid w:val="0034665B"/>
    <w:rsid w:val="003507FF"/>
    <w:rsid w:val="00354493"/>
    <w:rsid w:val="003638BA"/>
    <w:rsid w:val="00366F85"/>
    <w:rsid w:val="003670FB"/>
    <w:rsid w:val="00367DA4"/>
    <w:rsid w:val="0037115E"/>
    <w:rsid w:val="00371361"/>
    <w:rsid w:val="00371DA7"/>
    <w:rsid w:val="003738FF"/>
    <w:rsid w:val="00373927"/>
    <w:rsid w:val="00374627"/>
    <w:rsid w:val="00381654"/>
    <w:rsid w:val="00381B82"/>
    <w:rsid w:val="00383EF2"/>
    <w:rsid w:val="0038769B"/>
    <w:rsid w:val="00397C4B"/>
    <w:rsid w:val="003A0130"/>
    <w:rsid w:val="003A2683"/>
    <w:rsid w:val="003A3950"/>
    <w:rsid w:val="003A421F"/>
    <w:rsid w:val="003A7566"/>
    <w:rsid w:val="003B0F08"/>
    <w:rsid w:val="003C6D74"/>
    <w:rsid w:val="003D4069"/>
    <w:rsid w:val="003D751F"/>
    <w:rsid w:val="003E3700"/>
    <w:rsid w:val="003E384D"/>
    <w:rsid w:val="003F1DAC"/>
    <w:rsid w:val="003F3826"/>
    <w:rsid w:val="003F40AD"/>
    <w:rsid w:val="003F5AF0"/>
    <w:rsid w:val="003F65D5"/>
    <w:rsid w:val="003F6812"/>
    <w:rsid w:val="003F70A0"/>
    <w:rsid w:val="003F752B"/>
    <w:rsid w:val="003F7579"/>
    <w:rsid w:val="00402E7E"/>
    <w:rsid w:val="00404F5C"/>
    <w:rsid w:val="004136A3"/>
    <w:rsid w:val="004175A2"/>
    <w:rsid w:val="00420D59"/>
    <w:rsid w:val="00421A6A"/>
    <w:rsid w:val="00421E97"/>
    <w:rsid w:val="00425725"/>
    <w:rsid w:val="004273AB"/>
    <w:rsid w:val="004330B0"/>
    <w:rsid w:val="00437747"/>
    <w:rsid w:val="00437E85"/>
    <w:rsid w:val="004466E3"/>
    <w:rsid w:val="0045501D"/>
    <w:rsid w:val="00455EDC"/>
    <w:rsid w:val="00456602"/>
    <w:rsid w:val="00461BB5"/>
    <w:rsid w:val="00462D46"/>
    <w:rsid w:val="00467E05"/>
    <w:rsid w:val="0047015E"/>
    <w:rsid w:val="00472A95"/>
    <w:rsid w:val="00476A70"/>
    <w:rsid w:val="00482D91"/>
    <w:rsid w:val="00483693"/>
    <w:rsid w:val="00487F0F"/>
    <w:rsid w:val="004915F3"/>
    <w:rsid w:val="0049163C"/>
    <w:rsid w:val="0049381A"/>
    <w:rsid w:val="00493F4B"/>
    <w:rsid w:val="004A65F6"/>
    <w:rsid w:val="004A6EE2"/>
    <w:rsid w:val="004B0DBB"/>
    <w:rsid w:val="004B10F4"/>
    <w:rsid w:val="004B59D3"/>
    <w:rsid w:val="004C0BC7"/>
    <w:rsid w:val="004C34E5"/>
    <w:rsid w:val="004C45C1"/>
    <w:rsid w:val="004C680C"/>
    <w:rsid w:val="004D0FD5"/>
    <w:rsid w:val="004D11B9"/>
    <w:rsid w:val="004D40BC"/>
    <w:rsid w:val="004E1DD1"/>
    <w:rsid w:val="004E2FED"/>
    <w:rsid w:val="004E34D9"/>
    <w:rsid w:val="004E474F"/>
    <w:rsid w:val="004F2E4E"/>
    <w:rsid w:val="004F306E"/>
    <w:rsid w:val="004F5CA9"/>
    <w:rsid w:val="004F7183"/>
    <w:rsid w:val="005007BF"/>
    <w:rsid w:val="005007EC"/>
    <w:rsid w:val="0050158B"/>
    <w:rsid w:val="00503282"/>
    <w:rsid w:val="0050659B"/>
    <w:rsid w:val="00516DCA"/>
    <w:rsid w:val="00517063"/>
    <w:rsid w:val="005175C9"/>
    <w:rsid w:val="005176E9"/>
    <w:rsid w:val="00520D1E"/>
    <w:rsid w:val="00522A3C"/>
    <w:rsid w:val="005240B3"/>
    <w:rsid w:val="00526CD6"/>
    <w:rsid w:val="00526F3A"/>
    <w:rsid w:val="00530876"/>
    <w:rsid w:val="00533D15"/>
    <w:rsid w:val="0053476C"/>
    <w:rsid w:val="00534E19"/>
    <w:rsid w:val="00540597"/>
    <w:rsid w:val="00543864"/>
    <w:rsid w:val="00545F42"/>
    <w:rsid w:val="005465B4"/>
    <w:rsid w:val="00546E3C"/>
    <w:rsid w:val="005471DD"/>
    <w:rsid w:val="005525F5"/>
    <w:rsid w:val="005636AC"/>
    <w:rsid w:val="00564EA5"/>
    <w:rsid w:val="00567031"/>
    <w:rsid w:val="00567954"/>
    <w:rsid w:val="005723D5"/>
    <w:rsid w:val="00573332"/>
    <w:rsid w:val="00573D52"/>
    <w:rsid w:val="00574490"/>
    <w:rsid w:val="00580F01"/>
    <w:rsid w:val="00586830"/>
    <w:rsid w:val="0058766F"/>
    <w:rsid w:val="00587E53"/>
    <w:rsid w:val="0059152A"/>
    <w:rsid w:val="00595086"/>
    <w:rsid w:val="0059702B"/>
    <w:rsid w:val="005A6DB3"/>
    <w:rsid w:val="005B5AD8"/>
    <w:rsid w:val="005B5C20"/>
    <w:rsid w:val="005F03CC"/>
    <w:rsid w:val="005F3AD4"/>
    <w:rsid w:val="005F410F"/>
    <w:rsid w:val="005F6B78"/>
    <w:rsid w:val="0060125C"/>
    <w:rsid w:val="00606F60"/>
    <w:rsid w:val="006103BC"/>
    <w:rsid w:val="00617433"/>
    <w:rsid w:val="00621E77"/>
    <w:rsid w:val="006232A3"/>
    <w:rsid w:val="0062785D"/>
    <w:rsid w:val="0063033C"/>
    <w:rsid w:val="00630A79"/>
    <w:rsid w:val="00630DDF"/>
    <w:rsid w:val="006333E2"/>
    <w:rsid w:val="00634BB7"/>
    <w:rsid w:val="00636FD2"/>
    <w:rsid w:val="00637C60"/>
    <w:rsid w:val="006404F2"/>
    <w:rsid w:val="0064267F"/>
    <w:rsid w:val="006467B8"/>
    <w:rsid w:val="00651443"/>
    <w:rsid w:val="00652D53"/>
    <w:rsid w:val="0065740A"/>
    <w:rsid w:val="006659D3"/>
    <w:rsid w:val="00665F5F"/>
    <w:rsid w:val="00671406"/>
    <w:rsid w:val="0067230C"/>
    <w:rsid w:val="00674A3F"/>
    <w:rsid w:val="00675CF8"/>
    <w:rsid w:val="00677FA3"/>
    <w:rsid w:val="00680D40"/>
    <w:rsid w:val="00682AEF"/>
    <w:rsid w:val="0068442F"/>
    <w:rsid w:val="006877AD"/>
    <w:rsid w:val="006906EC"/>
    <w:rsid w:val="006936F7"/>
    <w:rsid w:val="00694617"/>
    <w:rsid w:val="00694705"/>
    <w:rsid w:val="006A2135"/>
    <w:rsid w:val="006B4B71"/>
    <w:rsid w:val="006B5C5F"/>
    <w:rsid w:val="006C2E08"/>
    <w:rsid w:val="006C5999"/>
    <w:rsid w:val="006C7E56"/>
    <w:rsid w:val="006D130E"/>
    <w:rsid w:val="006D3F10"/>
    <w:rsid w:val="006D4259"/>
    <w:rsid w:val="006D55C6"/>
    <w:rsid w:val="006F247F"/>
    <w:rsid w:val="006F303D"/>
    <w:rsid w:val="006F3F4B"/>
    <w:rsid w:val="00707F1D"/>
    <w:rsid w:val="00711D67"/>
    <w:rsid w:val="0071701F"/>
    <w:rsid w:val="007249BB"/>
    <w:rsid w:val="00727D60"/>
    <w:rsid w:val="007343AC"/>
    <w:rsid w:val="007352CC"/>
    <w:rsid w:val="007364B7"/>
    <w:rsid w:val="00736FE2"/>
    <w:rsid w:val="007407D9"/>
    <w:rsid w:val="0074578F"/>
    <w:rsid w:val="007457C6"/>
    <w:rsid w:val="00747D51"/>
    <w:rsid w:val="00760D62"/>
    <w:rsid w:val="00761A5D"/>
    <w:rsid w:val="00764173"/>
    <w:rsid w:val="007643EA"/>
    <w:rsid w:val="00765E1A"/>
    <w:rsid w:val="007676D5"/>
    <w:rsid w:val="00772E43"/>
    <w:rsid w:val="00774ECD"/>
    <w:rsid w:val="00776FD9"/>
    <w:rsid w:val="00777D81"/>
    <w:rsid w:val="00781746"/>
    <w:rsid w:val="0078247E"/>
    <w:rsid w:val="00783C25"/>
    <w:rsid w:val="007846CC"/>
    <w:rsid w:val="00785053"/>
    <w:rsid w:val="00791006"/>
    <w:rsid w:val="00792A26"/>
    <w:rsid w:val="007945A0"/>
    <w:rsid w:val="007A1AB7"/>
    <w:rsid w:val="007A3108"/>
    <w:rsid w:val="007A4291"/>
    <w:rsid w:val="007A42B1"/>
    <w:rsid w:val="007B1B22"/>
    <w:rsid w:val="007C0775"/>
    <w:rsid w:val="007C3CCF"/>
    <w:rsid w:val="007C4F00"/>
    <w:rsid w:val="007C7F7B"/>
    <w:rsid w:val="007D0B50"/>
    <w:rsid w:val="007D21B8"/>
    <w:rsid w:val="007D22EE"/>
    <w:rsid w:val="007D26DF"/>
    <w:rsid w:val="007D3F15"/>
    <w:rsid w:val="007D46B8"/>
    <w:rsid w:val="007D5077"/>
    <w:rsid w:val="007D57E0"/>
    <w:rsid w:val="007D5940"/>
    <w:rsid w:val="007E493E"/>
    <w:rsid w:val="007E6895"/>
    <w:rsid w:val="007E730C"/>
    <w:rsid w:val="007E7940"/>
    <w:rsid w:val="007E7D09"/>
    <w:rsid w:val="007F6265"/>
    <w:rsid w:val="007F6EE8"/>
    <w:rsid w:val="0080019D"/>
    <w:rsid w:val="0080151D"/>
    <w:rsid w:val="00801853"/>
    <w:rsid w:val="00801983"/>
    <w:rsid w:val="00805F47"/>
    <w:rsid w:val="00806054"/>
    <w:rsid w:val="0081374F"/>
    <w:rsid w:val="00814016"/>
    <w:rsid w:val="008147B7"/>
    <w:rsid w:val="00814BD2"/>
    <w:rsid w:val="00815B24"/>
    <w:rsid w:val="008237E1"/>
    <w:rsid w:val="00823A49"/>
    <w:rsid w:val="00825836"/>
    <w:rsid w:val="008269DB"/>
    <w:rsid w:val="0083366E"/>
    <w:rsid w:val="008353E3"/>
    <w:rsid w:val="00835FAA"/>
    <w:rsid w:val="008363B4"/>
    <w:rsid w:val="008367EC"/>
    <w:rsid w:val="00837D54"/>
    <w:rsid w:val="00840E77"/>
    <w:rsid w:val="008440CC"/>
    <w:rsid w:val="00853B54"/>
    <w:rsid w:val="00853C65"/>
    <w:rsid w:val="0086195E"/>
    <w:rsid w:val="00862E34"/>
    <w:rsid w:val="008636B6"/>
    <w:rsid w:val="008651D7"/>
    <w:rsid w:val="00871B6D"/>
    <w:rsid w:val="00871D5F"/>
    <w:rsid w:val="00872DFF"/>
    <w:rsid w:val="008802AF"/>
    <w:rsid w:val="00880C13"/>
    <w:rsid w:val="008837B6"/>
    <w:rsid w:val="00885459"/>
    <w:rsid w:val="00891145"/>
    <w:rsid w:val="00892A0E"/>
    <w:rsid w:val="008943A8"/>
    <w:rsid w:val="00897408"/>
    <w:rsid w:val="00897BB8"/>
    <w:rsid w:val="008A75B1"/>
    <w:rsid w:val="008B46F6"/>
    <w:rsid w:val="008B653C"/>
    <w:rsid w:val="008C05A2"/>
    <w:rsid w:val="008C4A3D"/>
    <w:rsid w:val="008C4FE3"/>
    <w:rsid w:val="008D033A"/>
    <w:rsid w:val="008D141B"/>
    <w:rsid w:val="008D4A3C"/>
    <w:rsid w:val="008D536B"/>
    <w:rsid w:val="008D53FC"/>
    <w:rsid w:val="008D5DDD"/>
    <w:rsid w:val="008E19EE"/>
    <w:rsid w:val="008E2DF7"/>
    <w:rsid w:val="008E3795"/>
    <w:rsid w:val="008E635D"/>
    <w:rsid w:val="008F1881"/>
    <w:rsid w:val="008F30A2"/>
    <w:rsid w:val="008F32B5"/>
    <w:rsid w:val="00900189"/>
    <w:rsid w:val="00904398"/>
    <w:rsid w:val="009101D6"/>
    <w:rsid w:val="00912B83"/>
    <w:rsid w:val="009162FD"/>
    <w:rsid w:val="009255AF"/>
    <w:rsid w:val="00926BD7"/>
    <w:rsid w:val="00936BA1"/>
    <w:rsid w:val="0094307E"/>
    <w:rsid w:val="009438EC"/>
    <w:rsid w:val="0095201E"/>
    <w:rsid w:val="0095407B"/>
    <w:rsid w:val="00954F99"/>
    <w:rsid w:val="009604A0"/>
    <w:rsid w:val="00961248"/>
    <w:rsid w:val="00961AF9"/>
    <w:rsid w:val="00965F30"/>
    <w:rsid w:val="009674B9"/>
    <w:rsid w:val="009705C3"/>
    <w:rsid w:val="00970CE2"/>
    <w:rsid w:val="0097264D"/>
    <w:rsid w:val="00973B23"/>
    <w:rsid w:val="0097690C"/>
    <w:rsid w:val="009769BA"/>
    <w:rsid w:val="00983935"/>
    <w:rsid w:val="009863DE"/>
    <w:rsid w:val="00987509"/>
    <w:rsid w:val="00990B6A"/>
    <w:rsid w:val="00993129"/>
    <w:rsid w:val="0099314C"/>
    <w:rsid w:val="00993375"/>
    <w:rsid w:val="009A0408"/>
    <w:rsid w:val="009A2223"/>
    <w:rsid w:val="009A2D54"/>
    <w:rsid w:val="009A7547"/>
    <w:rsid w:val="009A7FED"/>
    <w:rsid w:val="009B0B0B"/>
    <w:rsid w:val="009B1793"/>
    <w:rsid w:val="009C1D4A"/>
    <w:rsid w:val="009C34FA"/>
    <w:rsid w:val="009C79E3"/>
    <w:rsid w:val="009D2D4C"/>
    <w:rsid w:val="009D3769"/>
    <w:rsid w:val="009D3B2A"/>
    <w:rsid w:val="009D5123"/>
    <w:rsid w:val="009E1976"/>
    <w:rsid w:val="009E3AA1"/>
    <w:rsid w:val="009E419E"/>
    <w:rsid w:val="009E6AFD"/>
    <w:rsid w:val="009F29CE"/>
    <w:rsid w:val="00A05F74"/>
    <w:rsid w:val="00A066A4"/>
    <w:rsid w:val="00A118D1"/>
    <w:rsid w:val="00A1651E"/>
    <w:rsid w:val="00A24383"/>
    <w:rsid w:val="00A24E06"/>
    <w:rsid w:val="00A27B26"/>
    <w:rsid w:val="00A308D3"/>
    <w:rsid w:val="00A309C4"/>
    <w:rsid w:val="00A34D77"/>
    <w:rsid w:val="00A3718E"/>
    <w:rsid w:val="00A37460"/>
    <w:rsid w:val="00A37603"/>
    <w:rsid w:val="00A41172"/>
    <w:rsid w:val="00A42CD1"/>
    <w:rsid w:val="00A43860"/>
    <w:rsid w:val="00A43AFE"/>
    <w:rsid w:val="00A4663A"/>
    <w:rsid w:val="00A509BB"/>
    <w:rsid w:val="00A51416"/>
    <w:rsid w:val="00A51FEC"/>
    <w:rsid w:val="00A53FD9"/>
    <w:rsid w:val="00A5456B"/>
    <w:rsid w:val="00A545A4"/>
    <w:rsid w:val="00A5612D"/>
    <w:rsid w:val="00A56467"/>
    <w:rsid w:val="00A61549"/>
    <w:rsid w:val="00A617F6"/>
    <w:rsid w:val="00A63C2D"/>
    <w:rsid w:val="00A649C5"/>
    <w:rsid w:val="00A6577D"/>
    <w:rsid w:val="00A66FA7"/>
    <w:rsid w:val="00A80E40"/>
    <w:rsid w:val="00A82631"/>
    <w:rsid w:val="00A86D35"/>
    <w:rsid w:val="00A92C4E"/>
    <w:rsid w:val="00A94D12"/>
    <w:rsid w:val="00A96AF3"/>
    <w:rsid w:val="00A97BF7"/>
    <w:rsid w:val="00AA0502"/>
    <w:rsid w:val="00AA10E8"/>
    <w:rsid w:val="00AA2A08"/>
    <w:rsid w:val="00AA3068"/>
    <w:rsid w:val="00AA5AB9"/>
    <w:rsid w:val="00AA7098"/>
    <w:rsid w:val="00AA7F6C"/>
    <w:rsid w:val="00AC0E58"/>
    <w:rsid w:val="00AC1847"/>
    <w:rsid w:val="00AD0359"/>
    <w:rsid w:val="00AD04C7"/>
    <w:rsid w:val="00AD1FF2"/>
    <w:rsid w:val="00AD20AA"/>
    <w:rsid w:val="00AD2F11"/>
    <w:rsid w:val="00AD413F"/>
    <w:rsid w:val="00AD62C8"/>
    <w:rsid w:val="00AE0633"/>
    <w:rsid w:val="00AE4FD2"/>
    <w:rsid w:val="00AE5B9A"/>
    <w:rsid w:val="00AF0A67"/>
    <w:rsid w:val="00AF5621"/>
    <w:rsid w:val="00AF5A1E"/>
    <w:rsid w:val="00AF78E7"/>
    <w:rsid w:val="00AF7C90"/>
    <w:rsid w:val="00B05615"/>
    <w:rsid w:val="00B05B91"/>
    <w:rsid w:val="00B07813"/>
    <w:rsid w:val="00B125A5"/>
    <w:rsid w:val="00B16666"/>
    <w:rsid w:val="00B20A95"/>
    <w:rsid w:val="00B229BA"/>
    <w:rsid w:val="00B2319C"/>
    <w:rsid w:val="00B23FE4"/>
    <w:rsid w:val="00B243D1"/>
    <w:rsid w:val="00B26A05"/>
    <w:rsid w:val="00B307E9"/>
    <w:rsid w:val="00B312C5"/>
    <w:rsid w:val="00B31FBD"/>
    <w:rsid w:val="00B34820"/>
    <w:rsid w:val="00B35C62"/>
    <w:rsid w:val="00B35F10"/>
    <w:rsid w:val="00B44661"/>
    <w:rsid w:val="00B44CBB"/>
    <w:rsid w:val="00B47358"/>
    <w:rsid w:val="00B543B6"/>
    <w:rsid w:val="00B5532B"/>
    <w:rsid w:val="00B5547B"/>
    <w:rsid w:val="00B60127"/>
    <w:rsid w:val="00B612C2"/>
    <w:rsid w:val="00B61D38"/>
    <w:rsid w:val="00B61E4F"/>
    <w:rsid w:val="00B677F5"/>
    <w:rsid w:val="00B71226"/>
    <w:rsid w:val="00B72074"/>
    <w:rsid w:val="00B73406"/>
    <w:rsid w:val="00B73841"/>
    <w:rsid w:val="00B7450D"/>
    <w:rsid w:val="00B80B00"/>
    <w:rsid w:val="00B81D3C"/>
    <w:rsid w:val="00B84737"/>
    <w:rsid w:val="00B91AA6"/>
    <w:rsid w:val="00B95BFB"/>
    <w:rsid w:val="00BA1BF1"/>
    <w:rsid w:val="00BA49D1"/>
    <w:rsid w:val="00BA4C9D"/>
    <w:rsid w:val="00BA72DC"/>
    <w:rsid w:val="00BB018D"/>
    <w:rsid w:val="00BB2F2E"/>
    <w:rsid w:val="00BB3E55"/>
    <w:rsid w:val="00BB60CD"/>
    <w:rsid w:val="00BB7F8C"/>
    <w:rsid w:val="00BC2E76"/>
    <w:rsid w:val="00BD2CBC"/>
    <w:rsid w:val="00BD3893"/>
    <w:rsid w:val="00BD5879"/>
    <w:rsid w:val="00BD6E1E"/>
    <w:rsid w:val="00BE1DE9"/>
    <w:rsid w:val="00BE1E12"/>
    <w:rsid w:val="00BF0EE8"/>
    <w:rsid w:val="00BF176B"/>
    <w:rsid w:val="00BF33E1"/>
    <w:rsid w:val="00BF43A9"/>
    <w:rsid w:val="00BF4FC9"/>
    <w:rsid w:val="00BF6569"/>
    <w:rsid w:val="00BF6841"/>
    <w:rsid w:val="00BF6907"/>
    <w:rsid w:val="00BF7CDB"/>
    <w:rsid w:val="00C00455"/>
    <w:rsid w:val="00C026FC"/>
    <w:rsid w:val="00C05987"/>
    <w:rsid w:val="00C05C89"/>
    <w:rsid w:val="00C10002"/>
    <w:rsid w:val="00C12144"/>
    <w:rsid w:val="00C1381E"/>
    <w:rsid w:val="00C14180"/>
    <w:rsid w:val="00C14B22"/>
    <w:rsid w:val="00C14D9C"/>
    <w:rsid w:val="00C17479"/>
    <w:rsid w:val="00C20BCE"/>
    <w:rsid w:val="00C23A4D"/>
    <w:rsid w:val="00C308E1"/>
    <w:rsid w:val="00C32019"/>
    <w:rsid w:val="00C330B0"/>
    <w:rsid w:val="00C33B6C"/>
    <w:rsid w:val="00C375DF"/>
    <w:rsid w:val="00C37B9D"/>
    <w:rsid w:val="00C400E4"/>
    <w:rsid w:val="00C44AE7"/>
    <w:rsid w:val="00C46B38"/>
    <w:rsid w:val="00C47703"/>
    <w:rsid w:val="00C50CF2"/>
    <w:rsid w:val="00C56882"/>
    <w:rsid w:val="00C57666"/>
    <w:rsid w:val="00C63556"/>
    <w:rsid w:val="00C650F3"/>
    <w:rsid w:val="00C66317"/>
    <w:rsid w:val="00C67D81"/>
    <w:rsid w:val="00C716DF"/>
    <w:rsid w:val="00C74F6B"/>
    <w:rsid w:val="00C80179"/>
    <w:rsid w:val="00C80E78"/>
    <w:rsid w:val="00C923B7"/>
    <w:rsid w:val="00C92B5B"/>
    <w:rsid w:val="00C9542A"/>
    <w:rsid w:val="00C9796C"/>
    <w:rsid w:val="00CA1DB1"/>
    <w:rsid w:val="00CA4765"/>
    <w:rsid w:val="00CA5C49"/>
    <w:rsid w:val="00CA6B34"/>
    <w:rsid w:val="00CB0E66"/>
    <w:rsid w:val="00CB5DB9"/>
    <w:rsid w:val="00CB5E47"/>
    <w:rsid w:val="00CB67C1"/>
    <w:rsid w:val="00CB67FC"/>
    <w:rsid w:val="00CB6F2C"/>
    <w:rsid w:val="00CB720B"/>
    <w:rsid w:val="00CC00E4"/>
    <w:rsid w:val="00CC510D"/>
    <w:rsid w:val="00CD0CF7"/>
    <w:rsid w:val="00CD108E"/>
    <w:rsid w:val="00CD137F"/>
    <w:rsid w:val="00CD4506"/>
    <w:rsid w:val="00CE39A2"/>
    <w:rsid w:val="00CE4DC0"/>
    <w:rsid w:val="00CF1AB5"/>
    <w:rsid w:val="00CF6752"/>
    <w:rsid w:val="00D018DB"/>
    <w:rsid w:val="00D02727"/>
    <w:rsid w:val="00D03BF0"/>
    <w:rsid w:val="00D04E07"/>
    <w:rsid w:val="00D06BDB"/>
    <w:rsid w:val="00D072B2"/>
    <w:rsid w:val="00D1120F"/>
    <w:rsid w:val="00D123FC"/>
    <w:rsid w:val="00D128E7"/>
    <w:rsid w:val="00D2388B"/>
    <w:rsid w:val="00D2521B"/>
    <w:rsid w:val="00D3092F"/>
    <w:rsid w:val="00D34BB0"/>
    <w:rsid w:val="00D3596E"/>
    <w:rsid w:val="00D3742B"/>
    <w:rsid w:val="00D374A6"/>
    <w:rsid w:val="00D411BC"/>
    <w:rsid w:val="00D454FF"/>
    <w:rsid w:val="00D45E90"/>
    <w:rsid w:val="00D474CA"/>
    <w:rsid w:val="00D51E5C"/>
    <w:rsid w:val="00D535DF"/>
    <w:rsid w:val="00D53648"/>
    <w:rsid w:val="00D53D0E"/>
    <w:rsid w:val="00D54B26"/>
    <w:rsid w:val="00D558A4"/>
    <w:rsid w:val="00D56D18"/>
    <w:rsid w:val="00D72E9C"/>
    <w:rsid w:val="00D73E65"/>
    <w:rsid w:val="00D75F6E"/>
    <w:rsid w:val="00D77C74"/>
    <w:rsid w:val="00D77D76"/>
    <w:rsid w:val="00D814F6"/>
    <w:rsid w:val="00D81986"/>
    <w:rsid w:val="00D86DCF"/>
    <w:rsid w:val="00D909F4"/>
    <w:rsid w:val="00D96A11"/>
    <w:rsid w:val="00DA60BB"/>
    <w:rsid w:val="00DB1068"/>
    <w:rsid w:val="00DB2153"/>
    <w:rsid w:val="00DB2186"/>
    <w:rsid w:val="00DB2AEB"/>
    <w:rsid w:val="00DC19F9"/>
    <w:rsid w:val="00DC2942"/>
    <w:rsid w:val="00DC3013"/>
    <w:rsid w:val="00DC37D0"/>
    <w:rsid w:val="00DC695F"/>
    <w:rsid w:val="00DD341E"/>
    <w:rsid w:val="00DE33C1"/>
    <w:rsid w:val="00DE3DD9"/>
    <w:rsid w:val="00DE6302"/>
    <w:rsid w:val="00DF2CF9"/>
    <w:rsid w:val="00DF6061"/>
    <w:rsid w:val="00DF688D"/>
    <w:rsid w:val="00E03E96"/>
    <w:rsid w:val="00E1233F"/>
    <w:rsid w:val="00E13923"/>
    <w:rsid w:val="00E23CB8"/>
    <w:rsid w:val="00E31484"/>
    <w:rsid w:val="00E321FD"/>
    <w:rsid w:val="00E3383E"/>
    <w:rsid w:val="00E33EAB"/>
    <w:rsid w:val="00E35F16"/>
    <w:rsid w:val="00E41EBE"/>
    <w:rsid w:val="00E435C5"/>
    <w:rsid w:val="00E44F27"/>
    <w:rsid w:val="00E47A83"/>
    <w:rsid w:val="00E508B1"/>
    <w:rsid w:val="00E548E0"/>
    <w:rsid w:val="00E54A50"/>
    <w:rsid w:val="00E56085"/>
    <w:rsid w:val="00E61AE0"/>
    <w:rsid w:val="00E628EB"/>
    <w:rsid w:val="00E63A52"/>
    <w:rsid w:val="00E658DC"/>
    <w:rsid w:val="00E6658A"/>
    <w:rsid w:val="00E66BBF"/>
    <w:rsid w:val="00E67904"/>
    <w:rsid w:val="00E7193D"/>
    <w:rsid w:val="00E72581"/>
    <w:rsid w:val="00E727DE"/>
    <w:rsid w:val="00E7385F"/>
    <w:rsid w:val="00E7488D"/>
    <w:rsid w:val="00E7498B"/>
    <w:rsid w:val="00E7550D"/>
    <w:rsid w:val="00E77866"/>
    <w:rsid w:val="00E82228"/>
    <w:rsid w:val="00E82A67"/>
    <w:rsid w:val="00E83E0B"/>
    <w:rsid w:val="00E921DF"/>
    <w:rsid w:val="00E94645"/>
    <w:rsid w:val="00E95A4C"/>
    <w:rsid w:val="00E96A03"/>
    <w:rsid w:val="00EA28E3"/>
    <w:rsid w:val="00EA6EF7"/>
    <w:rsid w:val="00EB410A"/>
    <w:rsid w:val="00EB684E"/>
    <w:rsid w:val="00EB765A"/>
    <w:rsid w:val="00EC0DB1"/>
    <w:rsid w:val="00EC27E0"/>
    <w:rsid w:val="00EC37D1"/>
    <w:rsid w:val="00EC53A0"/>
    <w:rsid w:val="00ED2C5C"/>
    <w:rsid w:val="00ED39C7"/>
    <w:rsid w:val="00ED429C"/>
    <w:rsid w:val="00ED445B"/>
    <w:rsid w:val="00ED6200"/>
    <w:rsid w:val="00ED6B3B"/>
    <w:rsid w:val="00EE1188"/>
    <w:rsid w:val="00EE324B"/>
    <w:rsid w:val="00EE3EC9"/>
    <w:rsid w:val="00EE739D"/>
    <w:rsid w:val="00EF01EA"/>
    <w:rsid w:val="00EF18D2"/>
    <w:rsid w:val="00EF1BEF"/>
    <w:rsid w:val="00EF66FB"/>
    <w:rsid w:val="00EF6B65"/>
    <w:rsid w:val="00F0009C"/>
    <w:rsid w:val="00F00C42"/>
    <w:rsid w:val="00F1326E"/>
    <w:rsid w:val="00F14E64"/>
    <w:rsid w:val="00F15F4D"/>
    <w:rsid w:val="00F17ADA"/>
    <w:rsid w:val="00F20046"/>
    <w:rsid w:val="00F23343"/>
    <w:rsid w:val="00F30090"/>
    <w:rsid w:val="00F314BC"/>
    <w:rsid w:val="00F3466D"/>
    <w:rsid w:val="00F359BA"/>
    <w:rsid w:val="00F36F1C"/>
    <w:rsid w:val="00F46459"/>
    <w:rsid w:val="00F50438"/>
    <w:rsid w:val="00F522B8"/>
    <w:rsid w:val="00F57749"/>
    <w:rsid w:val="00F57A1D"/>
    <w:rsid w:val="00F60347"/>
    <w:rsid w:val="00F614CE"/>
    <w:rsid w:val="00F61EF1"/>
    <w:rsid w:val="00F6350C"/>
    <w:rsid w:val="00F66653"/>
    <w:rsid w:val="00F66D64"/>
    <w:rsid w:val="00F70329"/>
    <w:rsid w:val="00F71341"/>
    <w:rsid w:val="00F740D0"/>
    <w:rsid w:val="00F84241"/>
    <w:rsid w:val="00F854BD"/>
    <w:rsid w:val="00F85930"/>
    <w:rsid w:val="00F92125"/>
    <w:rsid w:val="00F94418"/>
    <w:rsid w:val="00F95317"/>
    <w:rsid w:val="00F96934"/>
    <w:rsid w:val="00F97665"/>
    <w:rsid w:val="00F977FA"/>
    <w:rsid w:val="00FA0EB2"/>
    <w:rsid w:val="00FB332D"/>
    <w:rsid w:val="00FB6550"/>
    <w:rsid w:val="00FB774A"/>
    <w:rsid w:val="00FB7CD8"/>
    <w:rsid w:val="00FC5655"/>
    <w:rsid w:val="00FC598E"/>
    <w:rsid w:val="00FD1FC3"/>
    <w:rsid w:val="00FD3BFB"/>
    <w:rsid w:val="00FD40F4"/>
    <w:rsid w:val="00FD4DBC"/>
    <w:rsid w:val="00FE034D"/>
    <w:rsid w:val="00FE2917"/>
    <w:rsid w:val="00FE5B29"/>
    <w:rsid w:val="00FF0FBA"/>
    <w:rsid w:val="00FF2E5F"/>
    <w:rsid w:val="00FF3957"/>
    <w:rsid w:val="00FF612C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795794E"/>
  <w15:docId w15:val="{ABE19796-B430-4552-BA27-B4A672FC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76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76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F614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4CE"/>
  </w:style>
  <w:style w:type="character" w:styleId="Numeropagina">
    <w:name w:val="page number"/>
    <w:basedOn w:val="Carpredefinitoparagrafo"/>
    <w:uiPriority w:val="99"/>
    <w:semiHidden/>
    <w:unhideWhenUsed/>
    <w:rsid w:val="00F614CE"/>
  </w:style>
  <w:style w:type="paragraph" w:customStyle="1" w:styleId="EndNoteBibliographyTitle">
    <w:name w:val="EndNote Bibliography Title"/>
    <w:basedOn w:val="Normale"/>
    <w:rsid w:val="00EA6EF7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e"/>
    <w:rsid w:val="00EA6EF7"/>
    <w:pPr>
      <w:spacing w:line="480" w:lineRule="auto"/>
    </w:pPr>
    <w:rPr>
      <w:rFonts w:ascii="Times New Roman" w:hAnsi="Times New Roman" w:cs="Times New Roman"/>
      <w:sz w:val="24"/>
      <w:lang w:val="en-US"/>
    </w:rPr>
  </w:style>
  <w:style w:type="table" w:styleId="Grigliatabella">
    <w:name w:val="Table Grid"/>
    <w:basedOn w:val="Tabellanormale"/>
    <w:uiPriority w:val="59"/>
    <w:rsid w:val="00C9796C"/>
    <w:pPr>
      <w:spacing w:after="0" w:line="240" w:lineRule="auto"/>
    </w:pPr>
    <w:rPr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3507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1FB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1FBD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A67C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38BA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99312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8545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8545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8545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54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545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128E7"/>
    <w:pPr>
      <w:spacing w:after="0" w:line="240" w:lineRule="auto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4383"/>
    <w:rPr>
      <w:color w:val="605E5C"/>
      <w:shd w:val="clear" w:color="auto" w:fill="E1DFDD"/>
    </w:rPr>
  </w:style>
  <w:style w:type="table" w:customStyle="1" w:styleId="Grigliatabellachiara1">
    <w:name w:val="Griglia tabella chiara1"/>
    <w:basedOn w:val="Tabellanormale"/>
    <w:uiPriority w:val="40"/>
    <w:rsid w:val="00253D6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18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B1FAD-89DA-4948-B941-22732397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10</Pages>
  <Words>1968</Words>
  <Characters>11219</Characters>
  <Application>Microsoft Macintosh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 Gargiulo</dc:creator>
  <cp:lastModifiedBy>Giuseppe Gargiulo</cp:lastModifiedBy>
  <cp:revision>74</cp:revision>
  <dcterms:created xsi:type="dcterms:W3CDTF">2021-01-07T10:38:00Z</dcterms:created>
  <dcterms:modified xsi:type="dcterms:W3CDTF">2021-04-14T19:12:00Z</dcterms:modified>
</cp:coreProperties>
</file>