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6875D" w14:textId="77777777" w:rsidR="0095202B" w:rsidRDefault="0095202B" w:rsidP="009520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upplementary Materials for </w:t>
      </w:r>
    </w:p>
    <w:p w14:paraId="3D73EACE" w14:textId="77777777" w:rsidR="0095202B" w:rsidRDefault="0095202B" w:rsidP="0095202B">
      <w:pPr>
        <w:rPr>
          <w:rFonts w:ascii="Times New Roman" w:hAnsi="Times New Roman" w:cs="Times New Roman"/>
          <w:b/>
          <w:sz w:val="24"/>
          <w:szCs w:val="24"/>
        </w:rPr>
      </w:pPr>
    </w:p>
    <w:p w14:paraId="2303A985" w14:textId="77777777" w:rsidR="0095202B" w:rsidRPr="00411C65" w:rsidRDefault="0095202B" w:rsidP="0095202B">
      <w:pPr>
        <w:spacing w:line="360" w:lineRule="auto"/>
        <w:ind w:rightChars="-94" w:right="-188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Hlk52217152"/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Refinement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of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Response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Assessment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in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Neuro-Oncology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(RANO)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using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411C65">
        <w:rPr>
          <w:rFonts w:ascii="Times New Roman" w:hAnsi="Times New Roman" w:hint="eastAsia"/>
          <w:b/>
          <w:color w:val="000000" w:themeColor="text1"/>
          <w:sz w:val="24"/>
          <w:szCs w:val="24"/>
        </w:rPr>
        <w:t>N</w:t>
      </w:r>
      <w:r w:rsidRPr="00411C65">
        <w:rPr>
          <w:rFonts w:ascii="Times New Roman" w:hAnsi="Times New Roman"/>
          <w:b/>
          <w:color w:val="000000" w:themeColor="text1"/>
          <w:sz w:val="24"/>
          <w:szCs w:val="24"/>
        </w:rPr>
        <w:t xml:space="preserve">on-Enhancing Lesion Type and Contrast Enhancement </w:t>
      </w:r>
      <w:r w:rsidRPr="00411C65">
        <w:rPr>
          <w:rFonts w:ascii="Times New Roman" w:hAnsi="Times New Roman" w:hint="eastAsia"/>
          <w:b/>
          <w:color w:val="000000" w:themeColor="text1"/>
          <w:sz w:val="24"/>
          <w:szCs w:val="24"/>
        </w:rPr>
        <w:t>Evolution</w:t>
      </w:r>
      <w:r w:rsidRPr="00411C6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Pattern </w:t>
      </w:r>
      <w:r w:rsidRPr="00411C65">
        <w:rPr>
          <w:rFonts w:ascii="Times New Roman" w:hAnsi="Times New Roman"/>
          <w:b/>
          <w:color w:val="000000" w:themeColor="text1"/>
          <w:sz w:val="24"/>
          <w:szCs w:val="24"/>
        </w:rPr>
        <w:t xml:space="preserve">in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IDH</w:t>
      </w:r>
      <w:r w:rsidRPr="00411C6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Wild-type Glioblastomas</w:t>
      </w:r>
    </w:p>
    <w:bookmarkEnd w:id="0"/>
    <w:p w14:paraId="5E8B0E22" w14:textId="77777777" w:rsidR="0095202B" w:rsidRPr="00A00D37" w:rsidRDefault="0095202B" w:rsidP="0095202B">
      <w:pPr>
        <w:spacing w:line="480" w:lineRule="auto"/>
        <w:ind w:rightChars="-94" w:right="-188"/>
        <w:rPr>
          <w:rFonts w:ascii="Times New Roman" w:hAnsi="Times New Roman"/>
          <w:b/>
          <w:color w:val="0000FF"/>
          <w:sz w:val="24"/>
          <w:szCs w:val="24"/>
        </w:rPr>
      </w:pPr>
    </w:p>
    <w:p w14:paraId="17AA1EBF" w14:textId="77777777" w:rsidR="0095202B" w:rsidRPr="00664E51" w:rsidRDefault="0095202B" w:rsidP="0095202B">
      <w:pPr>
        <w:spacing w:line="480" w:lineRule="auto"/>
        <w:ind w:rightChars="-94" w:right="-188"/>
        <w:rPr>
          <w:rFonts w:ascii="Times New Roman" w:hAnsi="Times New Roman"/>
          <w:b/>
          <w:color w:val="0000FF"/>
          <w:sz w:val="24"/>
          <w:szCs w:val="24"/>
        </w:rPr>
      </w:pPr>
    </w:p>
    <w:p w14:paraId="746A4A8B" w14:textId="77777777" w:rsidR="0095202B" w:rsidRPr="00883DD1" w:rsidRDefault="0095202B" w:rsidP="0095202B">
      <w:pPr>
        <w:spacing w:line="480" w:lineRule="auto"/>
        <w:ind w:rightChars="-94" w:right="-18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Hye Hyeon Moon, M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 w:rsidRPr="00883DD1">
        <w:rPr>
          <w:rFonts w:ascii="Times New Roman" w:hAnsi="Times New Roman"/>
          <w:sz w:val="24"/>
          <w:szCs w:val="24"/>
        </w:rPr>
        <w:t>Ho Sung Kim</w:t>
      </w:r>
      <w:r>
        <w:rPr>
          <w:rFonts w:ascii="Times New Roman" w:hAnsi="Times New Roman" w:hint="eastAsia"/>
          <w:sz w:val="24"/>
          <w:szCs w:val="24"/>
        </w:rPr>
        <w:t>, M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>, Ph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 w:rsidRPr="00883DD1">
        <w:rPr>
          <w:rFonts w:ascii="Times New Roman" w:hAnsi="Times New Roman"/>
          <w:sz w:val="24"/>
          <w:szCs w:val="24"/>
        </w:rPr>
        <w:t>Ji Eun Park</w:t>
      </w:r>
      <w:r>
        <w:rPr>
          <w:rFonts w:ascii="Times New Roman" w:hAnsi="Times New Roman" w:hint="eastAsia"/>
          <w:sz w:val="24"/>
          <w:szCs w:val="24"/>
        </w:rPr>
        <w:t>, M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>, Ph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>, Young-Hoon Kim, M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., Ph.D., </w:t>
      </w:r>
      <w:r w:rsidRPr="00AC206A">
        <w:rPr>
          <w:rFonts w:ascii="Times New Roman" w:hAnsi="Times New Roman"/>
          <w:sz w:val="24"/>
          <w:szCs w:val="24"/>
        </w:rPr>
        <w:t>Jeong Hoon Kim, M</w:t>
      </w:r>
      <w:r>
        <w:rPr>
          <w:rFonts w:ascii="Times New Roman" w:hAnsi="Times New Roman"/>
          <w:sz w:val="24"/>
          <w:szCs w:val="24"/>
        </w:rPr>
        <w:t>.</w:t>
      </w:r>
      <w:r w:rsidRPr="00AC206A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.</w:t>
      </w:r>
      <w:r w:rsidRPr="00AC206A">
        <w:rPr>
          <w:rFonts w:ascii="Times New Roman" w:hAnsi="Times New Roman"/>
          <w:sz w:val="24"/>
          <w:szCs w:val="24"/>
        </w:rPr>
        <w:t>, Ph</w:t>
      </w:r>
      <w:r>
        <w:rPr>
          <w:rFonts w:ascii="Times New Roman" w:hAnsi="Times New Roman"/>
          <w:sz w:val="24"/>
          <w:szCs w:val="24"/>
        </w:rPr>
        <w:t>.</w:t>
      </w:r>
      <w:r w:rsidRPr="00AC206A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</w:p>
    <w:p w14:paraId="2CBAA970" w14:textId="77777777" w:rsidR="0095202B" w:rsidRPr="00883DD1" w:rsidRDefault="0095202B" w:rsidP="0095202B">
      <w:pPr>
        <w:spacing w:line="480" w:lineRule="auto"/>
        <w:ind w:rightChars="-94" w:right="-188"/>
        <w:rPr>
          <w:rFonts w:ascii="Times New Roman" w:hAnsi="Times New Roman" w:cs="Times New Roman"/>
          <w:sz w:val="24"/>
          <w:szCs w:val="24"/>
        </w:rPr>
      </w:pPr>
      <w:r w:rsidRPr="00652CC9">
        <w:rPr>
          <w:rFonts w:ascii="Times New Roman" w:hAnsi="Times New Roman" w:cs="Times New Roman"/>
          <w:sz w:val="24"/>
          <w:szCs w:val="24"/>
        </w:rPr>
        <w:t>From the Department of Radiology and Research Institute of Radiology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83DD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 xml:space="preserve">H.H.M., </w:t>
      </w:r>
      <w:r w:rsidRPr="00883DD1">
        <w:rPr>
          <w:rFonts w:ascii="Times New Roman" w:hAnsi="Times New Roman" w:cs="Times New Roman"/>
          <w:sz w:val="24"/>
          <w:szCs w:val="24"/>
        </w:rPr>
        <w:t>H.S.K.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883DD1">
        <w:rPr>
          <w:rFonts w:ascii="Times New Roman" w:hAnsi="Times New Roman" w:cs="Times New Roman"/>
          <w:sz w:val="24"/>
          <w:szCs w:val="24"/>
        </w:rPr>
        <w:t>J.E.P.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and Department of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 w:hint="eastAsia"/>
          <w:sz w:val="24"/>
          <w:szCs w:val="24"/>
        </w:rPr>
        <w:t>eurosurgery (J.H.K., Y.H.K.),</w:t>
      </w:r>
      <w:r w:rsidRPr="00652CC9">
        <w:rPr>
          <w:rFonts w:ascii="Times New Roman" w:hAnsi="Times New Roman" w:cs="Times New Roman"/>
          <w:sz w:val="24"/>
          <w:szCs w:val="24"/>
        </w:rPr>
        <w:t xml:space="preserve"> University of Ulsan College of Medicine, Asan Medical Center</w:t>
      </w:r>
      <w:r>
        <w:rPr>
          <w:rFonts w:ascii="Times New Roman" w:hAnsi="Times New Roman" w:cs="Times New Roman"/>
          <w:sz w:val="24"/>
          <w:szCs w:val="24"/>
        </w:rPr>
        <w:t>, 86 Asanbyeongwon-Gil, Songpa-</w:t>
      </w:r>
      <w:r w:rsidRPr="00652CC9">
        <w:rPr>
          <w:rFonts w:ascii="Times New Roman" w:hAnsi="Times New Roman" w:cs="Times New Roman"/>
          <w:sz w:val="24"/>
          <w:szCs w:val="24"/>
        </w:rPr>
        <w:t xml:space="preserve">Gu, Seoul 05505, Republic of Korea </w:t>
      </w:r>
    </w:p>
    <w:p w14:paraId="1002F9BE" w14:textId="77777777" w:rsidR="0095202B" w:rsidRDefault="0095202B" w:rsidP="0095202B">
      <w:pPr>
        <w:spacing w:line="480" w:lineRule="auto"/>
        <w:ind w:rightChars="-94" w:right="-188"/>
        <w:rPr>
          <w:rFonts w:ascii="Times New Roman" w:hAnsi="Times New Roman" w:cs="Times New Roman"/>
          <w:b/>
          <w:sz w:val="28"/>
          <w:szCs w:val="28"/>
        </w:rPr>
      </w:pPr>
    </w:p>
    <w:p w14:paraId="5D33AF82" w14:textId="77777777" w:rsidR="0095202B" w:rsidRPr="00DE792E" w:rsidRDefault="0095202B" w:rsidP="0095202B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DE792E">
        <w:rPr>
          <w:rFonts w:ascii="Times New Roman" w:eastAsia="Arial Unicode MS" w:hAnsi="Times New Roman" w:cs="Times New Roman"/>
          <w:sz w:val="24"/>
          <w:szCs w:val="24"/>
        </w:rPr>
        <w:t>Corresponding author: Ho Sung Kim, M.D., Ph.D.</w:t>
      </w:r>
    </w:p>
    <w:p w14:paraId="22E104FD" w14:textId="77777777" w:rsidR="0095202B" w:rsidRPr="00DE792E" w:rsidRDefault="0095202B" w:rsidP="0095202B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DE792E">
        <w:rPr>
          <w:rFonts w:ascii="Times New Roman" w:eastAsia="Arial Unicode MS" w:hAnsi="Times New Roman" w:cs="Times New Roman"/>
          <w:sz w:val="24"/>
          <w:szCs w:val="24"/>
        </w:rPr>
        <w:t>Department of Radiology and Research Institute of Radiology, University of Ulsan College of Medicine, Asan Medical Center, 43 Olympic-ro 88, Songpa-Gu, Seoul 05505, Korea</w:t>
      </w:r>
    </w:p>
    <w:p w14:paraId="2D8933EE" w14:textId="77777777" w:rsidR="0095202B" w:rsidRPr="00DE792E" w:rsidRDefault="0095202B" w:rsidP="0095202B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DE792E">
        <w:rPr>
          <w:rFonts w:ascii="Times New Roman" w:eastAsia="Arial Unicode MS" w:hAnsi="Times New Roman" w:cs="Times New Roman"/>
          <w:sz w:val="24"/>
          <w:szCs w:val="24"/>
        </w:rPr>
        <w:t>Phone: 82-2-3010-5682</w:t>
      </w:r>
    </w:p>
    <w:p w14:paraId="0399F905" w14:textId="77777777" w:rsidR="0095202B" w:rsidRPr="00DE792E" w:rsidRDefault="0095202B" w:rsidP="0095202B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DE792E">
        <w:rPr>
          <w:rFonts w:ascii="Times New Roman" w:eastAsia="Arial Unicode MS" w:hAnsi="Times New Roman" w:cs="Times New Roman"/>
          <w:sz w:val="24"/>
          <w:szCs w:val="24"/>
        </w:rPr>
        <w:t xml:space="preserve">E-mail address: </w:t>
      </w:r>
      <w:r w:rsidRPr="00DE792E">
        <w:rPr>
          <w:rFonts w:ascii="Times New Roman" w:eastAsia="Arial Unicode MS" w:hAnsi="Times New Roman" w:cs="Times New Roman"/>
          <w:sz w:val="24"/>
          <w:szCs w:val="24"/>
          <w:u w:val="single"/>
        </w:rPr>
        <w:t>radhskim@gmail.com</w:t>
      </w:r>
    </w:p>
    <w:p w14:paraId="44F2FA33" w14:textId="77777777" w:rsidR="0095202B" w:rsidRPr="001B4354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8755803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8BE2AA2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2763D88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commentRangeStart w:id="1"/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1</w:t>
      </w:r>
      <w:commentRangeEnd w:id="1"/>
      <w:r>
        <w:rPr>
          <w:rStyle w:val="a4"/>
        </w:rPr>
        <w:comment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F08FE">
        <w:rPr>
          <w:rFonts w:ascii="Times New Roman" w:hAnsi="Times New Roman" w:cs="Times New Roman"/>
          <w:sz w:val="24"/>
          <w:szCs w:val="24"/>
        </w:rPr>
        <w:t>Accuracy of a combination of non-enhancing lesions (NEL) type and contrast enhancement (CE) evolution patterns in predicting pseudoprogression.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2254"/>
        <w:gridCol w:w="2561"/>
        <w:gridCol w:w="1947"/>
        <w:gridCol w:w="2254"/>
      </w:tblGrid>
      <w:tr w:rsidR="0095202B" w:rsidRPr="006F08FE" w14:paraId="05443875" w14:textId="77777777" w:rsidTr="009322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12" w:space="0" w:color="auto"/>
              <w:bottom w:val="single" w:sz="12" w:space="0" w:color="auto"/>
            </w:tcBorders>
          </w:tcPr>
          <w:p w14:paraId="0D23321F" w14:textId="77777777" w:rsidR="0095202B" w:rsidRPr="006F08FE" w:rsidRDefault="0095202B" w:rsidP="00932207">
            <w:pPr>
              <w:spacing w:line="360" w:lineRule="auto"/>
              <w:jc w:val="center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N</w:t>
            </w:r>
            <w:r w:rsidRPr="006F08FE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EL type</w:t>
            </w:r>
          </w:p>
        </w:tc>
        <w:tc>
          <w:tcPr>
            <w:tcW w:w="2561" w:type="dxa"/>
            <w:tcBorders>
              <w:top w:val="single" w:sz="12" w:space="0" w:color="auto"/>
              <w:bottom w:val="single" w:sz="12" w:space="0" w:color="auto"/>
            </w:tcBorders>
          </w:tcPr>
          <w:p w14:paraId="1A468D15" w14:textId="77777777" w:rsidR="0095202B" w:rsidRPr="006F08FE" w:rsidRDefault="0095202B" w:rsidP="0093220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C</w:t>
            </w:r>
            <w:r w:rsidRPr="006F08FE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E evolution pattern</w:t>
            </w:r>
          </w:p>
        </w:tc>
        <w:tc>
          <w:tcPr>
            <w:tcW w:w="1947" w:type="dxa"/>
            <w:tcBorders>
              <w:top w:val="single" w:sz="12" w:space="0" w:color="auto"/>
              <w:bottom w:val="single" w:sz="12" w:space="0" w:color="auto"/>
            </w:tcBorders>
          </w:tcPr>
          <w:p w14:paraId="1F9F237B" w14:textId="77777777" w:rsidR="0095202B" w:rsidRPr="006F08FE" w:rsidRDefault="0095202B" w:rsidP="0093220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N</w:t>
            </w:r>
            <w:r w:rsidRPr="006F08FE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o. of Patients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12" w:space="0" w:color="auto"/>
            </w:tcBorders>
          </w:tcPr>
          <w:p w14:paraId="3720ED81" w14:textId="77777777" w:rsidR="0095202B" w:rsidRPr="006F08FE" w:rsidRDefault="0095202B" w:rsidP="0093220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A</w:t>
            </w:r>
            <w:r w:rsidRPr="006F08FE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ccuracy (%)</w:t>
            </w:r>
          </w:p>
        </w:tc>
      </w:tr>
      <w:tr w:rsidR="0095202B" w:rsidRPr="006F08FE" w14:paraId="41F7EB80" w14:textId="77777777" w:rsidTr="00932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 w:val="restart"/>
            <w:tcBorders>
              <w:top w:val="single" w:sz="12" w:space="0" w:color="auto"/>
            </w:tcBorders>
          </w:tcPr>
          <w:p w14:paraId="2536A058" w14:textId="77777777" w:rsidR="0095202B" w:rsidRPr="006F08FE" w:rsidRDefault="0095202B" w:rsidP="00932207">
            <w:pPr>
              <w:spacing w:line="360" w:lineRule="auto"/>
              <w:rPr>
                <w:rFonts w:ascii="Times New Roman" w:eastAsia="HY신명조" w:hAnsi="Times New Roman" w:cs="Times New Roman"/>
                <w:b w:val="0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E</w:t>
            </w:r>
            <w:r w:rsidRPr="006F08FE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dema-dominant </w:t>
            </w:r>
          </w:p>
        </w:tc>
        <w:tc>
          <w:tcPr>
            <w:tcW w:w="2561" w:type="dxa"/>
            <w:tcBorders>
              <w:top w:val="single" w:sz="12" w:space="0" w:color="auto"/>
            </w:tcBorders>
          </w:tcPr>
          <w:p w14:paraId="3BB22084" w14:textId="77777777" w:rsidR="0095202B" w:rsidRPr="006F08FE" w:rsidRDefault="0095202B" w:rsidP="0093220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C</w:t>
            </w:r>
            <w:r w:rsidRPr="006F08FE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E evolution pattern 1</w:t>
            </w:r>
          </w:p>
        </w:tc>
        <w:tc>
          <w:tcPr>
            <w:tcW w:w="1947" w:type="dxa"/>
            <w:tcBorders>
              <w:top w:val="single" w:sz="12" w:space="0" w:color="auto"/>
            </w:tcBorders>
          </w:tcPr>
          <w:p w14:paraId="3B964BE8" w14:textId="77777777" w:rsidR="0095202B" w:rsidRPr="006F08FE" w:rsidRDefault="0095202B" w:rsidP="0093220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1</w:t>
            </w:r>
            <w:r w:rsidRPr="006F08FE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254" w:type="dxa"/>
            <w:tcBorders>
              <w:top w:val="single" w:sz="12" w:space="0" w:color="auto"/>
            </w:tcBorders>
          </w:tcPr>
          <w:p w14:paraId="0FEAE8F6" w14:textId="77777777" w:rsidR="0095202B" w:rsidRPr="006F08FE" w:rsidRDefault="0095202B" w:rsidP="0093220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6</w:t>
            </w:r>
            <w:r w:rsidRPr="006F08FE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1.6</w:t>
            </w:r>
          </w:p>
        </w:tc>
      </w:tr>
      <w:tr w:rsidR="0095202B" w:rsidRPr="006F08FE" w14:paraId="195568AE" w14:textId="77777777" w:rsidTr="00932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5F1267F0" w14:textId="77777777" w:rsidR="0095202B" w:rsidRPr="00AB75B9" w:rsidRDefault="0095202B" w:rsidP="00932207">
            <w:pPr>
              <w:spacing w:line="360" w:lineRule="auto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61" w:type="dxa"/>
          </w:tcPr>
          <w:p w14:paraId="602A453E" w14:textId="77777777" w:rsidR="0095202B" w:rsidRPr="00AB75B9" w:rsidRDefault="0095202B" w:rsidP="0093220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CE evolution pattern 2</w:t>
            </w:r>
          </w:p>
        </w:tc>
        <w:tc>
          <w:tcPr>
            <w:tcW w:w="1947" w:type="dxa"/>
          </w:tcPr>
          <w:p w14:paraId="50AF3A4F" w14:textId="77777777" w:rsidR="0095202B" w:rsidRPr="00AB75B9" w:rsidRDefault="0095202B" w:rsidP="0093220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254" w:type="dxa"/>
          </w:tcPr>
          <w:p w14:paraId="6D5CB9EB" w14:textId="77777777" w:rsidR="0095202B" w:rsidRPr="00AB75B9" w:rsidRDefault="0095202B" w:rsidP="0093220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59.3</w:t>
            </w:r>
          </w:p>
        </w:tc>
      </w:tr>
      <w:tr w:rsidR="0095202B" w:rsidRPr="006F08FE" w14:paraId="5A7F811C" w14:textId="77777777" w:rsidTr="00932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7C9D9BDF" w14:textId="77777777" w:rsidR="0095202B" w:rsidRPr="00AB75B9" w:rsidRDefault="0095202B" w:rsidP="00932207">
            <w:pPr>
              <w:spacing w:line="360" w:lineRule="auto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61" w:type="dxa"/>
          </w:tcPr>
          <w:p w14:paraId="4571B0D9" w14:textId="77777777" w:rsidR="0095202B" w:rsidRPr="00AB75B9" w:rsidRDefault="0095202B" w:rsidP="0093220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CE evolution pattern 3</w:t>
            </w:r>
          </w:p>
        </w:tc>
        <w:tc>
          <w:tcPr>
            <w:tcW w:w="1947" w:type="dxa"/>
          </w:tcPr>
          <w:p w14:paraId="359A51F8" w14:textId="77777777" w:rsidR="0095202B" w:rsidRPr="00AB75B9" w:rsidRDefault="0095202B" w:rsidP="0093220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2254" w:type="dxa"/>
          </w:tcPr>
          <w:p w14:paraId="7C476876" w14:textId="77777777" w:rsidR="0095202B" w:rsidRPr="00AB75B9" w:rsidRDefault="0095202B" w:rsidP="0093220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62.8</w:t>
            </w:r>
          </w:p>
        </w:tc>
      </w:tr>
      <w:tr w:rsidR="0095202B" w:rsidRPr="006F08FE" w14:paraId="2D324581" w14:textId="77777777" w:rsidTr="00932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6888EDF4" w14:textId="77777777" w:rsidR="0095202B" w:rsidRPr="00AB75B9" w:rsidRDefault="0095202B" w:rsidP="00932207">
            <w:pPr>
              <w:spacing w:line="360" w:lineRule="auto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61" w:type="dxa"/>
          </w:tcPr>
          <w:p w14:paraId="681DA139" w14:textId="77777777" w:rsidR="0095202B" w:rsidRPr="00AB75B9" w:rsidRDefault="0095202B" w:rsidP="0093220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CE evolution pattern 4</w:t>
            </w:r>
          </w:p>
        </w:tc>
        <w:tc>
          <w:tcPr>
            <w:tcW w:w="1947" w:type="dxa"/>
          </w:tcPr>
          <w:p w14:paraId="53BF0403" w14:textId="77777777" w:rsidR="0095202B" w:rsidRPr="00AB75B9" w:rsidRDefault="0095202B" w:rsidP="0093220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254" w:type="dxa"/>
          </w:tcPr>
          <w:p w14:paraId="6209CE0A" w14:textId="77777777" w:rsidR="0095202B" w:rsidRPr="00AB75B9" w:rsidRDefault="0095202B" w:rsidP="0093220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59.3</w:t>
            </w:r>
          </w:p>
        </w:tc>
      </w:tr>
      <w:tr w:rsidR="0095202B" w:rsidRPr="006F08FE" w14:paraId="20A40469" w14:textId="77777777" w:rsidTr="00932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 w:val="restart"/>
          </w:tcPr>
          <w:p w14:paraId="7CA1209B" w14:textId="77777777" w:rsidR="0095202B" w:rsidRPr="006F08FE" w:rsidRDefault="0095202B" w:rsidP="00932207">
            <w:pPr>
              <w:spacing w:line="360" w:lineRule="auto"/>
              <w:rPr>
                <w:rFonts w:ascii="Times New Roman" w:eastAsia="HY신명조" w:hAnsi="Times New Roman" w:cs="Times New Roman"/>
                <w:b w:val="0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T</w:t>
            </w:r>
            <w:r w:rsidRPr="006F08FE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 xml:space="preserve">umor-dominant </w:t>
            </w:r>
          </w:p>
        </w:tc>
        <w:tc>
          <w:tcPr>
            <w:tcW w:w="2561" w:type="dxa"/>
          </w:tcPr>
          <w:p w14:paraId="4C6CC3BB" w14:textId="77777777" w:rsidR="0095202B" w:rsidRPr="006F08FE" w:rsidRDefault="0095202B" w:rsidP="0093220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C</w:t>
            </w:r>
            <w:r w:rsidRPr="006F08FE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E evolution pattern 1</w:t>
            </w:r>
          </w:p>
        </w:tc>
        <w:tc>
          <w:tcPr>
            <w:tcW w:w="1947" w:type="dxa"/>
          </w:tcPr>
          <w:p w14:paraId="039DCCA8" w14:textId="77777777" w:rsidR="0095202B" w:rsidRPr="006F08FE" w:rsidRDefault="0095202B" w:rsidP="0093220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254" w:type="dxa"/>
          </w:tcPr>
          <w:p w14:paraId="57C0F5D6" w14:textId="77777777" w:rsidR="0095202B" w:rsidRPr="006F08FE" w:rsidRDefault="0095202B" w:rsidP="0093220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6F08FE">
              <w:rPr>
                <w:rFonts w:ascii="Times New Roman" w:eastAsia="HY신명조" w:hAnsi="Times New Roman" w:cs="Times New Roman" w:hint="eastAsia"/>
                <w:kern w:val="0"/>
                <w:sz w:val="24"/>
                <w:szCs w:val="24"/>
                <w:shd w:val="clear" w:color="auto" w:fill="FFFFFF"/>
              </w:rPr>
              <w:t>60.5</w:t>
            </w:r>
          </w:p>
        </w:tc>
      </w:tr>
      <w:tr w:rsidR="0095202B" w:rsidRPr="006F08FE" w14:paraId="08288333" w14:textId="77777777" w:rsidTr="00932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4F49F8AD" w14:textId="77777777" w:rsidR="0095202B" w:rsidRPr="00AB75B9" w:rsidRDefault="0095202B" w:rsidP="00932207">
            <w:pPr>
              <w:spacing w:line="360" w:lineRule="auto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61" w:type="dxa"/>
          </w:tcPr>
          <w:p w14:paraId="63D5D817" w14:textId="77777777" w:rsidR="0095202B" w:rsidRPr="00AB75B9" w:rsidRDefault="0095202B" w:rsidP="0093220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CE evolution pattern 2</w:t>
            </w:r>
          </w:p>
        </w:tc>
        <w:tc>
          <w:tcPr>
            <w:tcW w:w="1947" w:type="dxa"/>
          </w:tcPr>
          <w:p w14:paraId="1DCFE2FE" w14:textId="77777777" w:rsidR="0095202B" w:rsidRPr="00AB75B9" w:rsidRDefault="0095202B" w:rsidP="0093220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254" w:type="dxa"/>
          </w:tcPr>
          <w:p w14:paraId="4B43EEAF" w14:textId="77777777" w:rsidR="0095202B" w:rsidRPr="00AB75B9" w:rsidRDefault="0095202B" w:rsidP="0093220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59.3</w:t>
            </w:r>
          </w:p>
        </w:tc>
      </w:tr>
      <w:tr w:rsidR="0095202B" w:rsidRPr="006F08FE" w14:paraId="06B169E9" w14:textId="77777777" w:rsidTr="009322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</w:tcPr>
          <w:p w14:paraId="153DE3EB" w14:textId="77777777" w:rsidR="0095202B" w:rsidRPr="00AB75B9" w:rsidRDefault="0095202B" w:rsidP="00932207">
            <w:pPr>
              <w:spacing w:line="360" w:lineRule="auto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61" w:type="dxa"/>
          </w:tcPr>
          <w:p w14:paraId="025D5E2E" w14:textId="77777777" w:rsidR="0095202B" w:rsidRPr="00AB75B9" w:rsidRDefault="0095202B" w:rsidP="0093220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CE evolution pattern 3</w:t>
            </w:r>
          </w:p>
        </w:tc>
        <w:tc>
          <w:tcPr>
            <w:tcW w:w="1947" w:type="dxa"/>
          </w:tcPr>
          <w:p w14:paraId="52F2B9D7" w14:textId="77777777" w:rsidR="0095202B" w:rsidRPr="00AB75B9" w:rsidRDefault="0095202B" w:rsidP="0093220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2254" w:type="dxa"/>
          </w:tcPr>
          <w:p w14:paraId="44D0509D" w14:textId="77777777" w:rsidR="0095202B" w:rsidRPr="00AB75B9" w:rsidRDefault="0095202B" w:rsidP="0093220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46.5</w:t>
            </w:r>
          </w:p>
        </w:tc>
      </w:tr>
      <w:tr w:rsidR="0095202B" w:rsidRPr="006F08FE" w14:paraId="299FA63B" w14:textId="77777777" w:rsidTr="00932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vMerge/>
            <w:tcBorders>
              <w:bottom w:val="single" w:sz="12" w:space="0" w:color="auto"/>
            </w:tcBorders>
          </w:tcPr>
          <w:p w14:paraId="5F38BF13" w14:textId="77777777" w:rsidR="0095202B" w:rsidRPr="00AB75B9" w:rsidRDefault="0095202B" w:rsidP="00932207">
            <w:pPr>
              <w:spacing w:line="360" w:lineRule="auto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61" w:type="dxa"/>
            <w:tcBorders>
              <w:bottom w:val="single" w:sz="12" w:space="0" w:color="auto"/>
            </w:tcBorders>
          </w:tcPr>
          <w:p w14:paraId="1F0714EB" w14:textId="77777777" w:rsidR="0095202B" w:rsidRPr="00AB75B9" w:rsidRDefault="0095202B" w:rsidP="0093220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CE evolution pattern 4</w:t>
            </w:r>
          </w:p>
        </w:tc>
        <w:tc>
          <w:tcPr>
            <w:tcW w:w="1947" w:type="dxa"/>
            <w:tcBorders>
              <w:bottom w:val="single" w:sz="12" w:space="0" w:color="auto"/>
            </w:tcBorders>
          </w:tcPr>
          <w:p w14:paraId="6DBA4D1E" w14:textId="77777777" w:rsidR="0095202B" w:rsidRPr="00AB75B9" w:rsidRDefault="0095202B" w:rsidP="0093220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1F2D5842" w14:textId="77777777" w:rsidR="0095202B" w:rsidRPr="00AB75B9" w:rsidRDefault="0095202B" w:rsidP="0093220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</w:pPr>
            <w:r w:rsidRPr="00AB75B9">
              <w:rPr>
                <w:rFonts w:ascii="Times New Roman" w:eastAsia="HY신명조" w:hAnsi="Times New Roman" w:cs="Times New Roman"/>
                <w:kern w:val="0"/>
                <w:sz w:val="24"/>
                <w:szCs w:val="24"/>
                <w:shd w:val="clear" w:color="auto" w:fill="FFFFFF"/>
              </w:rPr>
              <w:t>53.5</w:t>
            </w:r>
          </w:p>
        </w:tc>
      </w:tr>
    </w:tbl>
    <w:p w14:paraId="6CB8FF7F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02E91B8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598E694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5D2B872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FFAD0D7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42AC9BC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889EE10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E7EC190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FD4A4ED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BC7FC5A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228E3E3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5BB311E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9580179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03D53ED" w14:textId="77777777" w:rsidR="0095202B" w:rsidRPr="006F08FE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BC98430" w14:textId="77777777" w:rsidR="0095202B" w:rsidRDefault="0095202B" w:rsidP="009520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Figure 1: (A) </w:t>
      </w:r>
      <w:r w:rsidRPr="00E0792F">
        <w:rPr>
          <w:rFonts w:ascii="Times New Roman" w:hAnsi="Times New Roman" w:cs="Times New Roman"/>
          <w:sz w:val="24"/>
          <w:szCs w:val="24"/>
        </w:rPr>
        <w:t>Kaplan</w:t>
      </w:r>
      <w:r w:rsidRPr="001E4D2C">
        <w:rPr>
          <w:rFonts w:ascii="Times New Roman" w:hAnsi="Times New Roman" w:cs="Times New Roman"/>
          <w:sz w:val="24"/>
          <w:szCs w:val="24"/>
        </w:rPr>
        <w:t>–</w:t>
      </w:r>
      <w:r w:rsidRPr="00E0792F">
        <w:rPr>
          <w:rFonts w:ascii="Times New Roman" w:hAnsi="Times New Roman" w:cs="Times New Roman"/>
          <w:sz w:val="24"/>
          <w:szCs w:val="24"/>
        </w:rPr>
        <w:t>Meier analysis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of time to progression (TTP) in patients with tumor-dominant and edema-dominant types of non-enhancing lesions (NEL) in</w:t>
      </w:r>
      <w:r>
        <w:rPr>
          <w:rFonts w:ascii="Times New Roman" w:hAnsi="Times New Roman" w:cs="Times New Roman"/>
          <w:sz w:val="24"/>
          <w:szCs w:val="24"/>
        </w:rPr>
        <w:t>IDH wild-type glioblastoma</w:t>
      </w:r>
      <w:r>
        <w:rPr>
          <w:rFonts w:ascii="Times New Roman" w:hAnsi="Times New Roman" w:cs="Times New Roman"/>
          <w:bCs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TTP was significantly shorter in patients with tumor-dominant than edema-dominant NEL (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azard ratio [HR] = 2.03; log-rank, </w:t>
      </w:r>
      <w:r w:rsidRPr="00AD7F7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.005). </w:t>
      </w:r>
      <w:r w:rsidRPr="006F08FE">
        <w:rPr>
          <w:rFonts w:ascii="Times New Roman" w:hAnsi="Times New Roman" w:cs="Times New Roman"/>
          <w:sz w:val="24"/>
          <w:szCs w:val="24"/>
        </w:rPr>
        <w:t xml:space="preserve">). </w:t>
      </w:r>
      <w:r w:rsidRPr="006F08FE">
        <w:rPr>
          <w:rFonts w:ascii="Times New Roman" w:hAnsi="Times New Roman" w:cs="Times New Roman"/>
          <w:b/>
          <w:sz w:val="24"/>
          <w:szCs w:val="24"/>
        </w:rPr>
        <w:t>(B)</w:t>
      </w:r>
      <w:r w:rsidRPr="006F08FE">
        <w:rPr>
          <w:rFonts w:ascii="Times New Roman" w:hAnsi="Times New Roman" w:cs="Times New Roman"/>
          <w:sz w:val="24"/>
          <w:szCs w:val="24"/>
        </w:rPr>
        <w:t xml:space="preserve"> Kaplan–Meier analysis of </w:t>
      </w:r>
      <w:commentRangeStart w:id="2"/>
      <w:r w:rsidRPr="006F08FE">
        <w:rPr>
          <w:rFonts w:ascii="Times New Roman" w:hAnsi="Times New Roman" w:cs="Times New Roman"/>
          <w:sz w:val="24"/>
          <w:szCs w:val="24"/>
        </w:rPr>
        <w:t xml:space="preserve">overall survival (OS) </w:t>
      </w:r>
      <w:commentRangeEnd w:id="2"/>
      <w:r>
        <w:rPr>
          <w:rStyle w:val="a4"/>
        </w:rPr>
        <w:commentReference w:id="2"/>
      </w:r>
      <w:r w:rsidRPr="006F08FE">
        <w:rPr>
          <w:rFonts w:ascii="Times New Roman" w:hAnsi="Times New Roman" w:cs="Times New Roman"/>
          <w:sz w:val="24"/>
          <w:szCs w:val="24"/>
        </w:rPr>
        <w:t xml:space="preserve">in patients with tumor-dominant and edema-dominant types of NEL in IDH wild-type glioblastoma. The OS tends to be shorter in patients with </w:t>
      </w:r>
      <w:r>
        <w:rPr>
          <w:rFonts w:ascii="Times New Roman" w:hAnsi="Times New Roman" w:cs="Times New Roman"/>
          <w:sz w:val="24"/>
          <w:szCs w:val="24"/>
        </w:rPr>
        <w:t>tumor-dominant than in patients</w:t>
      </w:r>
      <w:r w:rsidRPr="006F08FE">
        <w:rPr>
          <w:rFonts w:ascii="Times New Roman" w:hAnsi="Times New Roman" w:cs="Times New Roman"/>
          <w:sz w:val="24"/>
          <w:szCs w:val="24"/>
        </w:rPr>
        <w:t xml:space="preserve"> with edema-dominant NEL, but the difference did not reach statistical significance (HR = 1.37, P = .196).</w:t>
      </w:r>
    </w:p>
    <w:p w14:paraId="5CE0FE27" w14:textId="77777777" w:rsidR="0095202B" w:rsidRPr="00137824" w:rsidRDefault="0095202B" w:rsidP="009520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7824">
        <w:rPr>
          <w:rFonts w:ascii="Times New Roman" w:hAnsi="Times New Roman" w:cs="Times New Roman"/>
          <w:b/>
          <w:sz w:val="24"/>
          <w:szCs w:val="24"/>
        </w:rPr>
        <w:t>(A)</w:t>
      </w:r>
    </w:p>
    <w:p w14:paraId="3E82FA68" w14:textId="77777777" w:rsidR="0095202B" w:rsidRPr="00846315" w:rsidRDefault="0095202B" w:rsidP="009520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F23B6BC" wp14:editId="18265897">
            <wp:extent cx="5731510" cy="3797935"/>
            <wp:effectExtent l="0" t="0" r="2540" b="0"/>
            <wp:docPr id="47" name="그림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그림 4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D3243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780DFCF1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4BADAA21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60648223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0AE163DE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(B)</w:t>
      </w:r>
    </w:p>
    <w:p w14:paraId="03C0E563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22149F0" wp14:editId="221E2EB1">
            <wp:extent cx="5731510" cy="4089400"/>
            <wp:effectExtent l="0" t="0" r="2540" b="635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_1B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CC11D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41F92736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0E622CDE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676009DA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6A66DBCA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070ACE4C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4498DB07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371775D5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1A104180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7CAD8C29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28E6F7BC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3FBA9E12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754EE9E9" w14:textId="77777777" w:rsidR="0095202B" w:rsidRDefault="0095202B" w:rsidP="0095202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6F707385" w14:textId="77777777" w:rsidR="0095202B" w:rsidRPr="006F08FE" w:rsidRDefault="0095202B" w:rsidP="0095202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7C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Supplementary Figure 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C77C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(A) </w:t>
      </w:r>
      <w:r w:rsidRPr="00C77CB5">
        <w:rPr>
          <w:rFonts w:ascii="Times New Roman" w:hAnsi="Times New Roman" w:cs="Times New Roman"/>
          <w:color w:val="000000" w:themeColor="text1"/>
          <w:sz w:val="24"/>
          <w:szCs w:val="24"/>
        </w:rPr>
        <w:t>Kaplan–Meier analysis</w:t>
      </w:r>
      <w:r w:rsidRPr="00C77C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77C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of time to progression (TTP) based on contrast enhancement (</w:t>
      </w:r>
      <w:r w:rsidRPr="00C77CB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CE) evolution patterns</w:t>
      </w:r>
      <w:r w:rsidRPr="00C77CB5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C77C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 patients with </w:t>
      </w:r>
      <w:r w:rsidRPr="00C77CB5">
        <w:rPr>
          <w:rFonts w:ascii="Times New Roman" w:hAnsi="Times New Roman" w:cs="Times New Roman"/>
          <w:color w:val="000000" w:themeColor="text1"/>
          <w:sz w:val="24"/>
          <w:szCs w:val="24"/>
        </w:rPr>
        <w:t>IDH wild-type glioblastoma.</w:t>
      </w:r>
      <w:r w:rsidRPr="00C77CB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TTP was shortest in patients </w:t>
      </w:r>
      <w:r w:rsidRPr="00C7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 w:rsidRPr="00C77CB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enlarging residual CE after STR (subtotal resection) (pattern 4</w:t>
      </w:r>
      <w:r w:rsidRPr="00C7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HR = 4.33, </w:t>
      </w:r>
      <w:r w:rsidRPr="00C77CB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 </w:t>
      </w:r>
      <w:r w:rsidRPr="00C7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&lt; .001), followed by </w:t>
      </w:r>
      <w:r w:rsidRPr="00C77CB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new measurable CE after GTR (gross total resection) (pattern 3</w:t>
      </w:r>
      <w:r w:rsidRPr="00C7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HR = 3.00, </w:t>
      </w:r>
      <w:r w:rsidRPr="00C77CB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 </w:t>
      </w:r>
      <w:r w:rsidRPr="00C7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&lt; .001), </w:t>
      </w:r>
      <w:r w:rsidRPr="00C77CB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stable or responding residual CE after STR (pattern 2</w:t>
      </w:r>
      <w:r w:rsidRPr="00C7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HR = 2.44, </w:t>
      </w:r>
      <w:r w:rsidRPr="00C77CB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 </w:t>
      </w:r>
      <w:r w:rsidRPr="00C7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.117), and </w:t>
      </w:r>
      <w:r w:rsidRPr="00C77CB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new non-measurable CE after GTR (pattern 1</w:t>
      </w:r>
      <w:r w:rsidRPr="00C7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C77CB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 </w:t>
      </w:r>
      <w:r w:rsidRPr="00C7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&lt; .001). </w:t>
      </w:r>
      <w:r w:rsidRPr="006F08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(B)</w:t>
      </w:r>
      <w:r w:rsidRPr="006F08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Kaplan–Meier analysis of </w:t>
      </w:r>
      <w:commentRangeStart w:id="3"/>
      <w:r w:rsidRPr="006F08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overall survival (OS) </w:t>
      </w:r>
      <w:commentRangeEnd w:id="3"/>
      <w:r>
        <w:rPr>
          <w:rStyle w:val="a4"/>
        </w:rPr>
        <w:commentReference w:id="3"/>
      </w:r>
      <w:r w:rsidRPr="006F08FE">
        <w:rPr>
          <w:rFonts w:ascii="Times New Roman" w:hAnsi="Times New Roman" w:cs="Times New Roman"/>
          <w:color w:val="000000" w:themeColor="text1"/>
          <w:sz w:val="24"/>
          <w:szCs w:val="24"/>
        </w:rPr>
        <w:t>based on CE evolution patterns in patients with IDH wild-type glioblastoma. OS was shortest in patients with pattern 2 (HR = 3.71, P = .009), followed by pattern 4 (HR = 2.74, P = .04), pattern 3 (HR = 2.50, P = .005), and pattern 1 (P &lt; .001).</w:t>
      </w:r>
    </w:p>
    <w:p w14:paraId="480CBA77" w14:textId="77777777" w:rsidR="0095202B" w:rsidRDefault="0095202B" w:rsidP="0095202B">
      <w:pPr>
        <w:rPr>
          <w:rFonts w:ascii="Times New Roman" w:hAnsi="Times New Roman"/>
          <w:b/>
          <w:sz w:val="24"/>
          <w:szCs w:val="24"/>
        </w:rPr>
      </w:pPr>
      <w:r w:rsidRPr="00206915">
        <w:rPr>
          <w:rFonts w:ascii="Times New Roman" w:hAnsi="Times New Roman" w:cs="Times New Roman"/>
          <w:b/>
          <w:sz w:val="24"/>
          <w:szCs w:val="24"/>
        </w:rPr>
        <w:t>(A)</w:t>
      </w:r>
      <w:r>
        <w:rPr>
          <w:noProof/>
        </w:rPr>
        <w:drawing>
          <wp:inline distT="0" distB="0" distL="0" distR="0" wp14:anchorId="7AF2001C" wp14:editId="30FB1AC6">
            <wp:extent cx="5731510" cy="4091305"/>
            <wp:effectExtent l="0" t="0" r="2540" b="4445"/>
            <wp:docPr id="48" name="그림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그림 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A3887" w14:textId="77777777" w:rsidR="0095202B" w:rsidRDefault="0095202B" w:rsidP="0095202B">
      <w:pPr>
        <w:rPr>
          <w:rFonts w:ascii="Times New Roman" w:hAnsi="Times New Roman"/>
          <w:b/>
          <w:sz w:val="24"/>
          <w:szCs w:val="24"/>
        </w:rPr>
      </w:pPr>
    </w:p>
    <w:p w14:paraId="3F376FF4" w14:textId="77777777" w:rsidR="0095202B" w:rsidRDefault="0095202B" w:rsidP="0095202B">
      <w:pPr>
        <w:rPr>
          <w:rFonts w:ascii="Times New Roman" w:hAnsi="Times New Roman"/>
          <w:b/>
          <w:sz w:val="24"/>
          <w:szCs w:val="24"/>
        </w:rPr>
      </w:pPr>
    </w:p>
    <w:p w14:paraId="4CCEC678" w14:textId="77777777" w:rsidR="0095202B" w:rsidRDefault="0095202B" w:rsidP="0095202B">
      <w:pPr>
        <w:rPr>
          <w:rFonts w:ascii="Times New Roman" w:hAnsi="Times New Roman"/>
          <w:b/>
          <w:sz w:val="24"/>
          <w:szCs w:val="24"/>
        </w:rPr>
      </w:pPr>
    </w:p>
    <w:p w14:paraId="33A0D9D6" w14:textId="77777777" w:rsidR="0095202B" w:rsidRDefault="0095202B" w:rsidP="0095202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lastRenderedPageBreak/>
        <w:t>(B)</w:t>
      </w:r>
    </w:p>
    <w:p w14:paraId="3CD1C454" w14:textId="77777777" w:rsidR="0095202B" w:rsidRDefault="0095202B" w:rsidP="0095202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2C3EE749" wp14:editId="043BAEB2">
            <wp:extent cx="5731510" cy="4227830"/>
            <wp:effectExtent l="0" t="0" r="2540" b="127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ary_2B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59F55" w14:textId="77777777" w:rsidR="0095202B" w:rsidRPr="00846315" w:rsidRDefault="0095202B" w:rsidP="0095202B">
      <w:pPr>
        <w:rPr>
          <w:rFonts w:ascii="Times New Roman" w:hAnsi="Times New Roman"/>
          <w:b/>
          <w:sz w:val="24"/>
          <w:szCs w:val="24"/>
        </w:rPr>
      </w:pPr>
    </w:p>
    <w:p w14:paraId="139E7166" w14:textId="77777777" w:rsidR="00F32A09" w:rsidRDefault="0095202B">
      <w:bookmarkStart w:id="4" w:name="_GoBack"/>
      <w:bookmarkEnd w:id="4"/>
    </w:p>
    <w:sectPr w:rsidR="00F32A09" w:rsidSect="00DA7950"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dmin" w:date="2021-04-09T22:51:00Z" w:initials="a">
    <w:p w14:paraId="00A9879C" w14:textId="77777777" w:rsidR="0095202B" w:rsidRDefault="0095202B" w:rsidP="0095202B">
      <w:pPr>
        <w:pStyle w:val="a5"/>
      </w:pPr>
      <w:r>
        <w:rPr>
          <w:rStyle w:val="a4"/>
        </w:rPr>
        <w:annotationRef/>
      </w:r>
      <w:r>
        <w:rPr>
          <w:rFonts w:hint="eastAsia"/>
        </w:rPr>
        <w:t>Reviewer</w:t>
      </w:r>
      <w:r>
        <w:t>1-2</w:t>
      </w:r>
    </w:p>
  </w:comment>
  <w:comment w:id="2" w:author="admin" w:date="2021-04-09T22:53:00Z" w:initials="a">
    <w:p w14:paraId="02C40DD8" w14:textId="77777777" w:rsidR="0095202B" w:rsidRDefault="0095202B" w:rsidP="0095202B">
      <w:pPr>
        <w:pStyle w:val="a5"/>
      </w:pPr>
      <w:r>
        <w:rPr>
          <w:rStyle w:val="a4"/>
        </w:rPr>
        <w:annotationRef/>
      </w:r>
      <w:r>
        <w:rPr>
          <w:rFonts w:hint="eastAsia"/>
        </w:rPr>
        <w:t>Reviewer 1-1</w:t>
      </w:r>
    </w:p>
  </w:comment>
  <w:comment w:id="3" w:author="admin" w:date="2021-04-09T22:56:00Z" w:initials="a">
    <w:p w14:paraId="3653C45A" w14:textId="77777777" w:rsidR="0095202B" w:rsidRDefault="0095202B" w:rsidP="0095202B">
      <w:pPr>
        <w:pStyle w:val="a5"/>
      </w:pPr>
      <w:r>
        <w:rPr>
          <w:rStyle w:val="a4"/>
        </w:rPr>
        <w:annotationRef/>
      </w:r>
      <w:r>
        <w:rPr>
          <w:rFonts w:hint="eastAsia"/>
        </w:rPr>
        <w:t>Revie</w:t>
      </w:r>
      <w:r>
        <w:t>we</w:t>
      </w:r>
      <w:r>
        <w:rPr>
          <w:rFonts w:hint="eastAsia"/>
        </w:rPr>
        <w:t>r 1-1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0A9879C" w15:done="0"/>
  <w15:commentEx w15:paraId="02C40DD8" w15:done="0"/>
  <w15:commentEx w15:paraId="3653C45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맑은 고딕 Semilight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2147435"/>
      <w:docPartObj>
        <w:docPartGallery w:val="Page Numbers (Bottom of Page)"/>
        <w:docPartUnique/>
      </w:docPartObj>
    </w:sdtPr>
    <w:sdtEndPr/>
    <w:sdtContent>
      <w:p w14:paraId="18864DB0" w14:textId="77777777" w:rsidR="00DA7950" w:rsidRDefault="0095202B">
        <w:pPr>
          <w:pStyle w:val="a3"/>
          <w:jc w:val="center"/>
        </w:pPr>
        <w:r>
          <w:rPr>
            <w:noProof/>
            <w:lang w:val="ko-KR"/>
          </w:rPr>
          <w:fldChar w:fldCharType="begin"/>
        </w:r>
        <w:r>
          <w:rPr>
            <w:noProof/>
            <w:lang w:val="ko-KR"/>
          </w:rPr>
          <w:instrText xml:space="preserve">PAGE  </w:instrText>
        </w:r>
        <w:r>
          <w:rPr>
            <w:noProof/>
            <w:lang w:val="ko-KR"/>
          </w:rPr>
          <w:instrText xml:space="preserve"> \* MERGEFORMAT</w:instrText>
        </w:r>
        <w:r>
          <w:rPr>
            <w:noProof/>
            <w:lang w:val="ko-KR"/>
          </w:rPr>
          <w:fldChar w:fldCharType="separate"/>
        </w:r>
        <w:r>
          <w:rPr>
            <w:noProof/>
            <w:lang w:val="ko-KR"/>
          </w:rPr>
          <w:t>1</w:t>
        </w:r>
        <w:r>
          <w:rPr>
            <w:noProof/>
            <w:lang w:val="ko-KR"/>
          </w:rPr>
          <w:fldChar w:fldCharType="end"/>
        </w:r>
      </w:p>
    </w:sdtContent>
  </w:sdt>
  <w:p w14:paraId="735F2656" w14:textId="77777777" w:rsidR="00DA7950" w:rsidRDefault="0095202B">
    <w:pPr>
      <w:pStyle w:val="a3"/>
    </w:pPr>
  </w:p>
</w:ft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02B"/>
    <w:rsid w:val="0095202B"/>
    <w:rsid w:val="00D86974"/>
    <w:rsid w:val="00E1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A9126"/>
  <w15:chartTrackingRefBased/>
  <w15:docId w15:val="{564753C6-8E36-4F4D-A7B9-539926DF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02B"/>
    <w:pPr>
      <w:spacing w:after="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5202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95202B"/>
  </w:style>
  <w:style w:type="table" w:customStyle="1" w:styleId="PlainTable21">
    <w:name w:val="Plain Table 21"/>
    <w:basedOn w:val="a1"/>
    <w:uiPriority w:val="42"/>
    <w:rsid w:val="0095202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4">
    <w:name w:val="annotation reference"/>
    <w:basedOn w:val="a0"/>
    <w:uiPriority w:val="99"/>
    <w:semiHidden/>
    <w:unhideWhenUsed/>
    <w:rsid w:val="0095202B"/>
    <w:rPr>
      <w:sz w:val="18"/>
      <w:szCs w:val="18"/>
    </w:rPr>
  </w:style>
  <w:style w:type="paragraph" w:styleId="a5">
    <w:name w:val="annotation text"/>
    <w:basedOn w:val="a"/>
    <w:link w:val="Char0"/>
    <w:uiPriority w:val="99"/>
    <w:semiHidden/>
    <w:unhideWhenUsed/>
    <w:rsid w:val="0095202B"/>
    <w:pPr>
      <w:jc w:val="left"/>
    </w:pPr>
  </w:style>
  <w:style w:type="character" w:customStyle="1" w:styleId="Char0">
    <w:name w:val="메모 텍스트 Char"/>
    <w:basedOn w:val="a0"/>
    <w:link w:val="a5"/>
    <w:uiPriority w:val="99"/>
    <w:semiHidden/>
    <w:rsid w:val="0095202B"/>
  </w:style>
  <w:style w:type="paragraph" w:styleId="a6">
    <w:name w:val="Balloon Text"/>
    <w:basedOn w:val="a"/>
    <w:link w:val="Char1"/>
    <w:uiPriority w:val="99"/>
    <w:semiHidden/>
    <w:unhideWhenUsed/>
    <w:rsid w:val="0095202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9520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openxmlformats.org/officeDocument/2006/relationships/comments" Target="comment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2021-04-11T08:40:00Z</dcterms:created>
  <dcterms:modified xsi:type="dcterms:W3CDTF">2021-04-11T08:41:00Z</dcterms:modified>
</cp:coreProperties>
</file>