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cs="Times New Roman Regular"/>
          <w:b w:val="0"/>
          <w:lang w:eastAsia="zh-Hans"/>
        </w:rPr>
      </w:pPr>
      <w:r>
        <w:rPr>
          <w:rFonts w:hint="default" w:ascii="Times New Roman Bold" w:hAnsi="Times New Roman Bold" w:cs="Times New Roman Bold"/>
          <w:b/>
          <w:bCs w:val="0"/>
          <w:lang w:eastAsia="zh-Hans"/>
        </w:rPr>
        <w:t xml:space="preserve">Supplementary </w:t>
      </w:r>
      <w:r>
        <w:rPr>
          <w:rFonts w:hint="default" w:ascii="Times New Roman Bold" w:hAnsi="Times New Roman Bold" w:cs="Times New Roman Bold"/>
          <w:b/>
          <w:bCs w:val="0"/>
          <w:lang w:val="en-US" w:eastAsia="zh-Hans"/>
        </w:rPr>
        <w:t>Table</w:t>
      </w:r>
      <w:r>
        <w:rPr>
          <w:rFonts w:hint="default" w:ascii="Times New Roman Bold" w:hAnsi="Times New Roman Bold" w:cs="Times New Roman Bold"/>
          <w:b/>
          <w:bCs w:val="0"/>
          <w:lang w:eastAsia="zh-Hans"/>
        </w:rPr>
        <w:t xml:space="preserve"> 2</w:t>
      </w:r>
      <w:r>
        <w:rPr>
          <w:rFonts w:hint="default" w:ascii="Times New Roman Regular" w:hAnsi="Times New Roman Regular" w:cs="Times New Roman Regular"/>
          <w:b w:val="0"/>
          <w:lang w:eastAsia="zh-Hans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lang w:val="en-US" w:eastAsia="zh-CN"/>
        </w:rPr>
        <w:t>Multivariable logistic regression analysis of factors associated with ECC positivity</w:t>
      </w:r>
      <w:r>
        <w:rPr>
          <w:rFonts w:hint="default" w:ascii="Times New Roman Regular" w:hAnsi="Times New Roman Regular" w:cs="Times New Roman Regular"/>
          <w:b w:val="0"/>
          <w:lang w:eastAsia="zh-CN"/>
        </w:rPr>
        <w:t>.</w:t>
      </w:r>
    </w:p>
    <w:tbl>
      <w:tblPr>
        <w:tblStyle w:val="5"/>
        <w:tblW w:w="7424" w:type="dxa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9"/>
        <w:gridCol w:w="1487"/>
        <w:gridCol w:w="1775"/>
        <w:gridCol w:w="1213"/>
      </w:tblGrid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FFFFFF" w:fill="D9D9D9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color="auto" w:fill="auto"/>
                <w:lang w:eastAsia="zh-CN"/>
              </w:rPr>
              <w:t>Characteristics</w:t>
            </w:r>
          </w:p>
        </w:tc>
        <w:tc>
          <w:tcPr>
            <w:tcW w:w="1487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>OR</w:t>
            </w:r>
          </w:p>
        </w:tc>
        <w:tc>
          <w:tcPr>
            <w:tcW w:w="1775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95%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en-US" w:eastAsia="zh-CN"/>
              </w:rPr>
              <w:t>CI</w:t>
            </w:r>
          </w:p>
        </w:tc>
        <w:tc>
          <w:tcPr>
            <w:tcW w:w="1213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-value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308" w:hRule="atLeast"/>
        </w:trPr>
        <w:tc>
          <w:tcPr>
            <w:tcW w:w="2949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>ge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>groups</w:t>
            </w:r>
          </w:p>
        </w:tc>
        <w:tc>
          <w:tcPr>
            <w:tcW w:w="1487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5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0.001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30~39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4.003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(1.154, 13.880)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0.029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40~49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7.005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(2.055, 23.886)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0.002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50~59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5.246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(1.302, 21.143)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0.020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60~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highlight w:val="none"/>
                <w:lang w:val="en-US" w:eastAsia="zh-CN"/>
              </w:rPr>
              <w:t>8.505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(2.030, 35.630)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0.003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>enopause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2.929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(1.425, 6.020)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0.003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right="6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Symptom of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contact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bleeding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1.355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(0.904, 2.031)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0.141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HPV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status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HPV16+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2.952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(1.724, 5.053)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HPV18+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0.936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(0.429, 2.042)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0.869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HPV16+ and 18+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1.452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(0.378, 5.574)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0.587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HR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HPV+ (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non 16/18 types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1.384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(0.787, 2.309)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0.277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LR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4"/>
              </w:rPr>
              <w:t>HPV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+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0.732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(0.172, 3.126)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0.674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  <w:t>TCT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ASC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-US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1.532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(1.081, 2.170)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.0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LSIL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1.614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(1.041, 2.501)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.0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ASC-H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01020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2.980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(1.572, 5.650)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0.001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HSIL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4.238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(2.493, 7.202)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&lt;0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.00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SCC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3.263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(0.589, 18.085)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.1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76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AGC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eastAsia="zh-CN" w:bidi="ar"/>
              </w:rPr>
              <w:t>/AIS/AC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3.937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(0.385, 40.264)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.2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>Cervix visibility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.000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.999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 xml:space="preserve">riginal squamous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e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pithelium ectopia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0.602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(0.374, 0.969)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.0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37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 xml:space="preserve">Cervical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artrophy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1.125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(0.746, 1.697)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575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shd w:val="clear" w:color="auto" w:fill="auto"/>
                <w:lang w:val="en-US" w:eastAsia="zh-CN"/>
              </w:rPr>
              <w:t>T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shd w:val="clear" w:color="auto" w:fill="auto"/>
                <w:lang w:val="en-US" w:eastAsia="zh-CN"/>
              </w:rPr>
              <w:t>Z type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FFFFFF" w:fill="D9D9D9"/>
                <w:lang w:val="en-US" w:eastAsia="zh-CN" w:bidi="ar-SA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FFFFFF" w:fill="D9D9D9"/>
                <w:lang w:val="en-US" w:eastAsia="zh-CN" w:bidi="ar-SA"/>
              </w:rPr>
            </w:pP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shd w:val="clear" w:color="auto" w:fill="auto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ype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I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949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(0.146, 6.183)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957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ype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II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.9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(0.171, 5.219)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.9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49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ype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III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.9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(0.169, 5.292)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.9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Acetowhite changes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413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Thin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0.999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(0.567, 1.762)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998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Dense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454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(0.716, 2.951)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300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Lugol staining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1.479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(0.553, 3.954)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.4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35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Colposcop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eastAsia="zh-CN" w:bidi="ar"/>
              </w:rPr>
              <w:t>ic impression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L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ow-grade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1.770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(1.020, 3.071)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</w:rPr>
              <w:t>.0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42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Hans"/>
              </w:rPr>
              <w:t>H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igh-grade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  <w:highlight w:val="none"/>
              </w:rPr>
              <w:t>3.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highlight w:val="none"/>
                <w:lang w:val="en-US" w:eastAsia="zh-CN"/>
              </w:rPr>
              <w:t>713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(1.854, 7.436)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</w:trPr>
        <w:tc>
          <w:tcPr>
            <w:tcW w:w="2949" w:type="dxa"/>
            <w:tcBorders>
              <w:tl2br w:val="nil"/>
              <w:tr2bl w:val="nil"/>
            </w:tcBorders>
            <w:shd w:val="clear" w:color="auto" w:fill="FFFFFF" w:themeFill="background1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Cancer</w:t>
            </w:r>
          </w:p>
        </w:tc>
        <w:tc>
          <w:tcPr>
            <w:tcW w:w="1487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10205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highlight w:val="none"/>
                <w:lang w:val="en-US" w:eastAsia="zh-CN"/>
              </w:rPr>
              <w:t>2.817</w:t>
            </w:r>
          </w:p>
        </w:tc>
        <w:tc>
          <w:tcPr>
            <w:tcW w:w="1775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wordWrap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(13.644, 78.932)</w:t>
            </w:r>
          </w:p>
        </w:tc>
        <w:tc>
          <w:tcPr>
            <w:tcW w:w="1213" w:type="dxa"/>
            <w:tcBorders>
              <w:tl2br w:val="nil"/>
              <w:tr2bl w:val="nil"/>
            </w:tcBorders>
            <w:shd w:val="clear" w:color="auto" w:fill="FFFFFF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20" w:lineRule="atLeast"/>
              <w:ind w:left="60" w:leftChars="0" w:right="60" w:rightChars="0"/>
              <w:jc w:val="righ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4"/>
                <w:szCs w:val="24"/>
                <w:lang w:val="en-US" w:eastAsia="zh-CN"/>
              </w:rPr>
              <w:t>&lt;0.001</w:t>
            </w:r>
          </w:p>
        </w:tc>
      </w:tr>
    </w:tbl>
    <w:p>
      <w:pPr>
        <w:rPr>
          <w:rFonts w:hint="eastAsia"/>
          <w:lang w:val="en-US" w:eastAsia="zh-Han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Verdana">
    <w:panose1 w:val="020B0804030504040204"/>
    <w:charset w:val="00"/>
    <w:family w:val="auto"/>
    <w:pitch w:val="default"/>
    <w:sig w:usb0="A10006FF" w:usb1="4000205B" w:usb2="00000010" w:usb3="00000000" w:csb0="2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ArialMT">
    <w:panose1 w:val="020B0604020202090204"/>
    <w:charset w:val="00"/>
    <w:family w:val="roman"/>
    <w:pitch w:val="default"/>
    <w:sig w:usb0="E0000AFF" w:usb1="00007843" w:usb2="00000001" w:usb3="00000000" w:csb0="400001BF" w:csb1="DFF70000"/>
  </w:font>
  <w:font w:name="Times">
    <w:panose1 w:val="00000500000000020000"/>
    <w:charset w:val="00"/>
    <w:family w:val="roman"/>
    <w:pitch w:val="default"/>
    <w:sig w:usb0="E00002FF" w:usb1="5000205A" w:usb2="00000000" w:usb3="00000000" w:csb0="2000019F" w:csb1="4F010000"/>
  </w:font>
  <w:font w:name="@宋体">
    <w:altName w:val="华文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 Math">
    <w:altName w:val="Kingsoft Math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3E2C01"/>
    <w:rsid w:val="001269B8"/>
    <w:rsid w:val="009142F8"/>
    <w:rsid w:val="018674A1"/>
    <w:rsid w:val="0B685918"/>
    <w:rsid w:val="0ED35D6E"/>
    <w:rsid w:val="14983B46"/>
    <w:rsid w:val="1CE763F2"/>
    <w:rsid w:val="1DE3505A"/>
    <w:rsid w:val="1E343685"/>
    <w:rsid w:val="1EDE2A3F"/>
    <w:rsid w:val="290441CF"/>
    <w:rsid w:val="2AEF7AD6"/>
    <w:rsid w:val="2C1800B4"/>
    <w:rsid w:val="3BF21B5A"/>
    <w:rsid w:val="400539DD"/>
    <w:rsid w:val="4DCC1264"/>
    <w:rsid w:val="4E4812C3"/>
    <w:rsid w:val="5197714F"/>
    <w:rsid w:val="58581EB8"/>
    <w:rsid w:val="5BC07B5A"/>
    <w:rsid w:val="5DC150BE"/>
    <w:rsid w:val="61585D23"/>
    <w:rsid w:val="628D580E"/>
    <w:rsid w:val="66A72622"/>
    <w:rsid w:val="6AD461C5"/>
    <w:rsid w:val="6BFF380B"/>
    <w:rsid w:val="6D37E42C"/>
    <w:rsid w:val="6FBCCCDF"/>
    <w:rsid w:val="78762186"/>
    <w:rsid w:val="7B3E2C01"/>
    <w:rsid w:val="7B7A5A6F"/>
    <w:rsid w:val="7D6B662B"/>
    <w:rsid w:val="7F9F647C"/>
    <w:rsid w:val="D6F43983"/>
    <w:rsid w:val="DFBF36EC"/>
    <w:rsid w:val="EFF2E99B"/>
    <w:rsid w:val="F5CCD7D8"/>
    <w:rsid w:val="F7FF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</w:rPr>
  </w:style>
  <w:style w:type="character" w:styleId="4">
    <w:name w:val="Emphasis"/>
    <w:basedOn w:val="2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2021-01-28T09:02:00Z</dcterms:created>
  <dc:creator>liyuanxing</dc:creator>
  <cp:lastModifiedBy>liyuanxing</cp:lastModifiedBy>
  <dcterms:modified xsi:type="dcterms:W3CDTF">2021-04-08T11:15:24Z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