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tiff" ContentType="image/tiff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cs="Times New Roman" w:eastAsiaTheme="minorEastAsia"/>
          <w:b/>
          <w:sz w:val="16"/>
          <w:lang w:eastAsia="zh-CN"/>
        </w:rPr>
      </w:pPr>
    </w:p>
    <w:p>
      <w:pPr>
        <w:spacing w:line="480" w:lineRule="auto"/>
        <w:jc w:val="center"/>
        <w:rPr>
          <w:rFonts w:ascii="Times New Roman" w:hAnsi="Times New Roman" w:eastAsia="等线" w:cs="Times New Roman"/>
          <w:b/>
          <w:bCs/>
          <w:kern w:val="44"/>
          <w:sz w:val="32"/>
          <w:szCs w:val="32"/>
        </w:rPr>
      </w:pPr>
      <w:r>
        <w:rPr>
          <w:rFonts w:ascii="Times New Roman" w:hAnsi="Times New Roman" w:eastAsia="等线" w:cs="Times New Roman"/>
          <w:b/>
          <w:bCs/>
          <w:kern w:val="44"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Times New Roman" w:hAnsi="Times New Roman" w:eastAsia="等线" w:cs="Times New Roman"/>
          <w:b/>
          <w:bCs/>
          <w:kern w:val="44"/>
          <w:sz w:val="32"/>
          <w:szCs w:val="32"/>
        </w:rPr>
        <w:instrText xml:space="preserve">ADDIN CNKISM.UserStyle</w:instrText>
      </w:r>
      <w:r>
        <w:rPr>
          <w:rFonts w:ascii="Times New Roman" w:hAnsi="Times New Roman" w:eastAsia="等线" w:cs="Times New Roman"/>
          <w:b/>
          <w:bCs/>
          <w:kern w:val="44"/>
          <w:sz w:val="32"/>
          <w:szCs w:val="32"/>
        </w:rPr>
        <w:fldChar w:fldCharType="end"/>
      </w:r>
      <w:r>
        <w:rPr>
          <w:rFonts w:ascii="Times New Roman" w:hAnsi="Times New Roman" w:eastAsia="等线" w:cs="Times New Roman"/>
          <w:b/>
          <w:bCs/>
          <w:kern w:val="44"/>
          <w:sz w:val="32"/>
          <w:szCs w:val="32"/>
        </w:rPr>
        <w:t>High Complement Protein C1q levels in Pulmonary Fibrosis and Non-small Cell Lung Cancer Associated with Poor Prognosis</w:t>
      </w:r>
    </w:p>
    <w:p>
      <w:pPr>
        <w:spacing w:line="480" w:lineRule="auto"/>
        <w:rPr>
          <w:rFonts w:ascii="Times New Roman" w:hAnsi="Times New Roman" w:eastAsia="等线" w:cs="Times New Roman"/>
          <w:sz w:val="24"/>
          <w:szCs w:val="24"/>
        </w:rPr>
      </w:pPr>
      <w:r>
        <w:rPr>
          <w:rFonts w:ascii="Times New Roman" w:hAnsi="Times New Roman" w:eastAsia="等线" w:cs="Times New Roman"/>
          <w:sz w:val="24"/>
          <w:szCs w:val="24"/>
        </w:rPr>
        <w:t>Wenxin Kou</w:t>
      </w:r>
      <w:r>
        <w:rPr>
          <w:rFonts w:ascii="Times New Roman" w:hAnsi="Times New Roman" w:eastAsia="等线" w:cs="Times New Roman"/>
          <w:sz w:val="24"/>
          <w:szCs w:val="24"/>
          <w:vertAlign w:val="superscript"/>
        </w:rPr>
        <w:t>1, *</w:t>
      </w:r>
      <w:r>
        <w:rPr>
          <w:rFonts w:ascii="Times New Roman" w:hAnsi="Times New Roman" w:eastAsia="等线" w:cs="Times New Roman"/>
          <w:sz w:val="24"/>
          <w:szCs w:val="24"/>
        </w:rPr>
        <w:t>, Bo Li</w:t>
      </w:r>
      <w:r>
        <w:rPr>
          <w:rFonts w:ascii="Times New Roman" w:hAnsi="Times New Roman" w:eastAsia="等线" w:cs="Times New Roman"/>
          <w:sz w:val="24"/>
          <w:szCs w:val="24"/>
          <w:vertAlign w:val="superscript"/>
        </w:rPr>
        <w:t>1, *</w:t>
      </w:r>
      <w:r>
        <w:rPr>
          <w:rFonts w:ascii="Times New Roman" w:hAnsi="Times New Roman" w:eastAsia="等线" w:cs="Times New Roman"/>
          <w:sz w:val="24"/>
          <w:szCs w:val="24"/>
        </w:rPr>
        <w:t>, Yeifei Shi</w:t>
      </w:r>
      <w:r>
        <w:rPr>
          <w:rFonts w:ascii="Times New Roman" w:hAnsi="Times New Roman" w:eastAsia="等线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eastAsia="等线" w:cs="Times New Roman"/>
          <w:sz w:val="24"/>
          <w:szCs w:val="24"/>
        </w:rPr>
        <w:t>, Yifan Zhao</w:t>
      </w:r>
      <w:r>
        <w:rPr>
          <w:rFonts w:ascii="Times New Roman" w:hAnsi="Times New Roman" w:eastAsia="等线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eastAsia="等线" w:cs="Times New Roman"/>
          <w:sz w:val="24"/>
          <w:szCs w:val="24"/>
        </w:rPr>
        <w:t>, Qing Yu</w:t>
      </w:r>
      <w:r>
        <w:rPr>
          <w:rFonts w:ascii="Times New Roman" w:hAnsi="Times New Roman" w:eastAsia="等线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eastAsia="等线" w:cs="Times New Roman"/>
          <w:sz w:val="24"/>
          <w:szCs w:val="24"/>
        </w:rPr>
        <w:t>, Jianhui Zhuang</w:t>
      </w:r>
      <w:r>
        <w:rPr>
          <w:rFonts w:ascii="Times New Roman" w:hAnsi="Times New Roman" w:eastAsia="等线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eastAsia="等线" w:cs="Times New Roman"/>
          <w:sz w:val="24"/>
          <w:szCs w:val="24"/>
        </w:rPr>
        <w:t>, Yawei Xu</w:t>
      </w:r>
      <w:r>
        <w:rPr>
          <w:rFonts w:ascii="Times New Roman" w:hAnsi="Times New Roman" w:eastAsia="等线" w:cs="Times New Roman"/>
          <w:sz w:val="24"/>
          <w:szCs w:val="24"/>
          <w:vertAlign w:val="superscript"/>
        </w:rPr>
        <w:t>1, #</w:t>
      </w:r>
      <w:r>
        <w:rPr>
          <w:rFonts w:ascii="Times New Roman" w:hAnsi="Times New Roman" w:eastAsia="等线" w:cs="Times New Roman"/>
          <w:sz w:val="24"/>
          <w:szCs w:val="24"/>
        </w:rPr>
        <w:t xml:space="preserve"> , Wenhui Peng</w:t>
      </w:r>
      <w:r>
        <w:rPr>
          <w:rFonts w:ascii="Times New Roman" w:hAnsi="Times New Roman" w:eastAsia="等线" w:cs="Times New Roman"/>
          <w:sz w:val="24"/>
          <w:szCs w:val="24"/>
          <w:vertAlign w:val="superscript"/>
        </w:rPr>
        <w:t>1,#</w:t>
      </w:r>
    </w:p>
    <w:p>
      <w:pPr>
        <w:spacing w:line="480" w:lineRule="auto"/>
        <w:rPr>
          <w:rFonts w:ascii="Times New Roman" w:hAnsi="Times New Roman" w:eastAsia="等线" w:cs="Times New Roman"/>
          <w:sz w:val="24"/>
          <w:szCs w:val="24"/>
        </w:rPr>
      </w:pPr>
      <w:r>
        <w:rPr>
          <w:rFonts w:ascii="Times New Roman" w:hAnsi="Times New Roman" w:eastAsia="等线" w:cs="Times New Roman"/>
          <w:sz w:val="24"/>
          <w:szCs w:val="24"/>
        </w:rPr>
        <w:t>1 Department of Cardiology, Shanghai Tenth People’s Hospital, Tongji University School of Medicine, Shanghai, China</w:t>
      </w:r>
    </w:p>
    <w:p>
      <w:pPr>
        <w:spacing w:line="480" w:lineRule="auto"/>
        <w:rPr>
          <w:rFonts w:ascii="Times New Roman" w:hAnsi="Times New Roman" w:eastAsia="等线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等线" w:cs="Times New Roman"/>
          <w:sz w:val="24"/>
          <w:szCs w:val="24"/>
        </w:rPr>
      </w:pPr>
      <w:r>
        <w:rPr>
          <w:rFonts w:ascii="Times New Roman" w:hAnsi="Times New Roman" w:eastAsia="等线" w:cs="Times New Roman"/>
          <w:sz w:val="24"/>
          <w:szCs w:val="24"/>
        </w:rPr>
        <w:t>* Contributed equally to this work</w:t>
      </w:r>
    </w:p>
    <w:p>
      <w:pPr>
        <w:spacing w:line="480" w:lineRule="auto"/>
        <w:rPr>
          <w:rFonts w:ascii="Times New Roman" w:hAnsi="Times New Roman" w:eastAsia="等线" w:cs="Times New Roman"/>
          <w:sz w:val="24"/>
          <w:szCs w:val="24"/>
        </w:rPr>
      </w:pPr>
      <w:r>
        <w:rPr>
          <w:rFonts w:ascii="Times New Roman" w:hAnsi="Times New Roman" w:eastAsia="等线" w:cs="Times New Roman"/>
          <w:sz w:val="24"/>
          <w:szCs w:val="24"/>
        </w:rPr>
        <w:t># Corresponding author:</w:t>
      </w:r>
    </w:p>
    <w:p>
      <w:pPr>
        <w:spacing w:line="480" w:lineRule="auto"/>
        <w:rPr>
          <w:rFonts w:ascii="Times New Roman" w:hAnsi="Times New Roman" w:eastAsia="等线" w:cs="Times New Roman"/>
          <w:sz w:val="24"/>
          <w:szCs w:val="24"/>
        </w:rPr>
      </w:pPr>
      <w:r>
        <w:rPr>
          <w:rFonts w:ascii="Times New Roman" w:hAnsi="Times New Roman" w:eastAsia="等线" w:cs="Times New Roman"/>
          <w:sz w:val="24"/>
          <w:szCs w:val="24"/>
        </w:rPr>
        <w:t xml:space="preserve">Yawei XU, MD, PhD and </w:t>
      </w:r>
      <w:r>
        <w:rPr>
          <w:rFonts w:hint="eastAsia" w:ascii="Times New Roman" w:hAnsi="Times New Roman" w:eastAsia="等线" w:cs="Times New Roman"/>
          <w:sz w:val="24"/>
          <w:szCs w:val="24"/>
        </w:rPr>
        <w:t>Wenhui</w:t>
      </w:r>
      <w:r>
        <w:rPr>
          <w:rFonts w:ascii="Times New Roman" w:hAnsi="Times New Roman" w:eastAsia="等线" w:cs="Times New Roman"/>
          <w:sz w:val="24"/>
          <w:szCs w:val="24"/>
        </w:rPr>
        <w:t xml:space="preserve"> Peng, MD, PhD, Shanghai Tenth People’s Hospital, Tongji University School of Medicine, 301 Yanchang Road, Shanghai 200072, China</w:t>
      </w:r>
    </w:p>
    <w:p>
      <w:pPr>
        <w:spacing w:line="480" w:lineRule="auto"/>
        <w:rPr>
          <w:rFonts w:ascii="Times New Roman" w:hAnsi="Times New Roman" w:eastAsia="等线" w:cs="Times New Roman"/>
          <w:sz w:val="24"/>
          <w:szCs w:val="24"/>
        </w:rPr>
      </w:pPr>
      <w:r>
        <w:rPr>
          <w:rFonts w:ascii="Times New Roman" w:hAnsi="Times New Roman" w:eastAsia="等线" w:cs="Times New Roman"/>
          <w:sz w:val="24"/>
          <w:szCs w:val="24"/>
        </w:rPr>
        <w:t xml:space="preserve">E-mail: xuyawei@tongji.edu.cn, </w:t>
      </w:r>
      <w:r>
        <w:rPr>
          <w:rFonts w:hint="eastAsia" w:ascii="Times New Roman" w:hAnsi="Times New Roman" w:eastAsia="等线" w:cs="Times New Roman"/>
          <w:sz w:val="24"/>
          <w:szCs w:val="24"/>
        </w:rPr>
        <w:t>p</w:t>
      </w:r>
      <w:r>
        <w:rPr>
          <w:rFonts w:ascii="Times New Roman" w:hAnsi="Times New Roman" w:eastAsia="等线" w:cs="Times New Roman"/>
          <w:sz w:val="24"/>
          <w:szCs w:val="24"/>
        </w:rPr>
        <w:t xml:space="preserve">wenhui@tongji.edu.cn  </w:t>
      </w:r>
    </w:p>
    <w:p>
      <w:pPr>
        <w:spacing w:line="480" w:lineRule="auto"/>
        <w:rPr>
          <w:rFonts w:ascii="Times New Roman" w:hAnsi="Times New Roman" w:eastAsia="等线" w:cs="Times New Roman"/>
          <w:sz w:val="24"/>
          <w:szCs w:val="24"/>
        </w:rPr>
      </w:pPr>
      <w:r>
        <w:rPr>
          <w:rFonts w:ascii="Times New Roman" w:hAnsi="Times New Roman" w:eastAsia="等线" w:cs="Times New Roman"/>
          <w:sz w:val="24"/>
          <w:szCs w:val="24"/>
        </w:rPr>
        <w:t>Fax:   086-21-66301051</w:t>
      </w:r>
    </w:p>
    <w:p>
      <w:pPr>
        <w:spacing w:line="480" w:lineRule="auto"/>
        <w:rPr>
          <w:rFonts w:ascii="Times New Roman" w:hAnsi="Times New Roman" w:eastAsia="等线" w:cs="Times New Roman"/>
          <w:sz w:val="24"/>
          <w:szCs w:val="24"/>
        </w:rPr>
      </w:pPr>
      <w:r>
        <w:rPr>
          <w:rFonts w:ascii="Times New Roman" w:hAnsi="Times New Roman" w:eastAsia="等线" w:cs="Times New Roman"/>
          <w:sz w:val="24"/>
          <w:szCs w:val="24"/>
        </w:rPr>
        <w:t>Phone: 086-21-66307259</w:t>
      </w:r>
    </w:p>
    <w:p>
      <w:pPr>
        <w:jc w:val="left"/>
        <w:rPr>
          <w:rFonts w:hint="eastAsia" w:ascii="Times New Roman" w:hAnsi="Times New Roman" w:cs="Times New Roman" w:eastAsiaTheme="minorEastAsia"/>
          <w:b/>
          <w:sz w:val="16"/>
          <w:lang w:eastAsia="zh-CN"/>
        </w:rPr>
      </w:pPr>
    </w:p>
    <w:p>
      <w:pPr>
        <w:jc w:val="left"/>
        <w:rPr>
          <w:rFonts w:hint="eastAsia" w:ascii="Times New Roman" w:hAnsi="Times New Roman" w:cs="Times New Roman" w:eastAsiaTheme="minorEastAsia"/>
          <w:b/>
          <w:sz w:val="16"/>
          <w:lang w:eastAsia="zh-CN"/>
        </w:rPr>
      </w:pPr>
    </w:p>
    <w:p>
      <w:pPr>
        <w:jc w:val="left"/>
        <w:rPr>
          <w:rFonts w:hint="eastAsia" w:ascii="Times New Roman" w:hAnsi="Times New Roman" w:cs="Times New Roman" w:eastAsiaTheme="minorEastAsia"/>
          <w:b/>
          <w:sz w:val="16"/>
          <w:lang w:eastAsia="zh-CN"/>
        </w:rPr>
      </w:pPr>
    </w:p>
    <w:p>
      <w:pPr>
        <w:jc w:val="left"/>
        <w:rPr>
          <w:rFonts w:hint="eastAsia" w:ascii="Times New Roman" w:hAnsi="Times New Roman" w:cs="Times New Roman" w:eastAsiaTheme="minorEastAsia"/>
          <w:b/>
          <w:sz w:val="16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sz w:val="16"/>
          <w:lang w:eastAsia="zh-CN"/>
        </w:rPr>
        <w:drawing>
          <wp:inline distT="0" distB="0" distL="114300" distR="114300">
            <wp:extent cx="3060065" cy="3014345"/>
            <wp:effectExtent l="0" t="0" r="635" b="8255"/>
            <wp:docPr id="8" name="图片 8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</w:rPr>
        <w:t>Supplementary Figure 1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Venn diagram of GSE37635</w:t>
      </w:r>
      <w:r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. Common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DEGs </w:t>
      </w:r>
      <w:r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at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6 timepoints profiling</w:t>
      </w:r>
      <w:r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GSE37635</w:t>
      </w:r>
      <w:r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.</w:t>
      </w:r>
    </w:p>
    <w:p>
      <w:pPr>
        <w:jc w:val="center"/>
        <w:rPr>
          <w:rFonts w:hint="eastAsia" w:ascii="Times New Roman" w:hAnsi="Times New Roman" w:cs="Times New Roman" w:eastAsiaTheme="minorEastAsia"/>
          <w:b/>
          <w:sz w:val="16"/>
          <w:lang w:eastAsia="zh-CN"/>
        </w:rPr>
      </w:pPr>
    </w:p>
    <w:p>
      <w:pPr>
        <w:jc w:val="center"/>
        <w:rPr>
          <w:rFonts w:hint="eastAsia" w:ascii="Times New Roman" w:hAnsi="Times New Roman" w:cs="Times New Roman" w:eastAsiaTheme="minorEastAsia"/>
          <w:b/>
          <w:sz w:val="16"/>
          <w:lang w:eastAsia="zh-CN"/>
        </w:rPr>
      </w:pPr>
    </w:p>
    <w:p>
      <w:pPr>
        <w:jc w:val="center"/>
        <w:rPr>
          <w:rFonts w:hint="eastAsia" w:ascii="Times New Roman" w:hAnsi="Times New Roman" w:cs="Times New Roman" w:eastAsiaTheme="minorEastAsia"/>
          <w:b/>
          <w:sz w:val="16"/>
          <w:lang w:eastAsia="zh-CN"/>
        </w:rPr>
      </w:pPr>
    </w:p>
    <w:p>
      <w:pPr>
        <w:jc w:val="center"/>
        <w:rPr>
          <w:rFonts w:hint="eastAsia" w:ascii="Times New Roman" w:hAnsi="Times New Roman" w:cs="Times New Roman" w:eastAsiaTheme="minorEastAsia"/>
          <w:b/>
          <w:sz w:val="16"/>
          <w:lang w:eastAsia="zh-CN"/>
        </w:rPr>
      </w:pPr>
    </w:p>
    <w:p>
      <w:pPr>
        <w:jc w:val="center"/>
        <w:rPr>
          <w:rFonts w:hint="eastAsia" w:ascii="Times New Roman" w:hAnsi="Times New Roman" w:cs="Times New Roman" w:eastAsiaTheme="minorEastAsia"/>
          <w:b/>
          <w:sz w:val="16"/>
          <w:lang w:eastAsia="zh-CN"/>
        </w:rPr>
      </w:pPr>
    </w:p>
    <w:p>
      <w:pPr>
        <w:jc w:val="center"/>
        <w:rPr>
          <w:rFonts w:hint="eastAsia" w:ascii="Times New Roman" w:hAnsi="Times New Roman" w:cs="Times New Roman" w:eastAsiaTheme="minorEastAsia"/>
          <w:b/>
          <w:sz w:val="16"/>
          <w:lang w:eastAsia="zh-CN"/>
        </w:rPr>
      </w:pPr>
    </w:p>
    <w:p>
      <w:pPr>
        <w:jc w:val="center"/>
        <w:rPr>
          <w:rFonts w:hint="eastAsia" w:ascii="Times New Roman" w:hAnsi="Times New Roman" w:cs="Times New Roman" w:eastAsiaTheme="minorEastAsia"/>
          <w:b/>
          <w:sz w:val="16"/>
          <w:lang w:eastAsia="zh-CN"/>
        </w:rPr>
      </w:pPr>
    </w:p>
    <w:p>
      <w:pPr>
        <w:jc w:val="center"/>
        <w:rPr>
          <w:rFonts w:hint="eastAsia" w:ascii="Times New Roman" w:hAnsi="Times New Roman" w:cs="Times New Roman" w:eastAsiaTheme="minorEastAsia"/>
          <w:b/>
          <w:sz w:val="16"/>
          <w:lang w:eastAsia="zh-CN"/>
        </w:rPr>
      </w:pPr>
    </w:p>
    <w:p>
      <w:pPr>
        <w:jc w:val="center"/>
        <w:rPr>
          <w:rFonts w:hint="eastAsia" w:ascii="Times New Roman" w:hAnsi="Times New Roman" w:cs="Times New Roman" w:eastAsiaTheme="minorEastAsia"/>
          <w:b/>
          <w:sz w:val="16"/>
          <w:lang w:eastAsia="zh-CN"/>
        </w:rPr>
      </w:pPr>
    </w:p>
    <w:p>
      <w:pPr>
        <w:jc w:val="left"/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</w:p>
    <w:p>
      <w:pPr>
        <w:jc w:val="left"/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</w:p>
    <w:p>
      <w:pPr>
        <w:jc w:val="left"/>
        <w:rPr>
          <w:rFonts w:ascii="Times New Roman" w:hAnsi="Times New Roman" w:cs="Times New Roman" w:eastAsiaTheme="minorEastAsia"/>
        </w:rPr>
      </w:pPr>
      <w:r>
        <w:rPr>
          <w:rFonts w:ascii="Times New Roman" w:hAnsi="Times New Roman" w:cs="Times New Roman" w:eastAsiaTheme="minorEastAsia"/>
        </w:rPr>
        <w:drawing>
          <wp:inline distT="0" distB="0" distL="0" distR="0">
            <wp:extent cx="5274310" cy="19589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t="507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956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/>
          <w:b/>
          <w:bCs/>
        </w:rPr>
        <w:t xml:space="preserve">Supplementary Figure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2 </w:t>
      </w:r>
      <w:r>
        <w:rPr>
          <w:rFonts w:ascii="Times New Roman" w:hAnsi="Times New Roman" w:cs="Times New Roman" w:eastAsiaTheme="minorEastAsia"/>
        </w:rPr>
        <w:t>The heatmap of GSE102751. It indicates the significant differences between the blood of control and IPF patients.</w:t>
      </w:r>
      <w:r>
        <w:t xml:space="preserve"> </w:t>
      </w:r>
      <w:r>
        <w:rPr>
          <w:rFonts w:ascii="Times New Roman" w:hAnsi="Times New Roman" w:cs="Times New Roman" w:eastAsiaTheme="minorEastAsia"/>
        </w:rPr>
        <w:t>The high expression and low expression are represented in red and green, respectively.</w:t>
      </w:r>
    </w:p>
    <w:p>
      <w:pPr>
        <w:jc w:val="left"/>
        <w:rPr>
          <w:rFonts w:ascii="Times New Roman" w:hAnsi="Times New Roman" w:cs="Times New Roman" w:eastAsiaTheme="minorEastAsia"/>
        </w:rPr>
      </w:pPr>
      <w:r>
        <w:rPr>
          <w:rFonts w:ascii="Times New Roman" w:hAnsi="Times New Roman" w:cs="Times New Roman" w:eastAsiaTheme="minorEastAsia"/>
        </w:rPr>
        <w:drawing>
          <wp:inline distT="0" distB="0" distL="0" distR="0">
            <wp:extent cx="5274310" cy="199136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/>
          <w:b/>
          <w:bCs/>
        </w:rPr>
        <w:t xml:space="preserve">Supplementary Figure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3 </w:t>
      </w:r>
      <w:r>
        <w:rPr>
          <w:rFonts w:ascii="Times New Roman" w:hAnsi="Times New Roman" w:cs="Times New Roman" w:eastAsiaTheme="minorEastAsia"/>
        </w:rPr>
        <w:t>The heatmap of GSE98468. It indicates the significant differences between the balf of control and IPF mice.</w:t>
      </w:r>
      <w:r>
        <w:t xml:space="preserve"> </w:t>
      </w:r>
      <w:r>
        <w:rPr>
          <w:rFonts w:ascii="Times New Roman" w:hAnsi="Times New Roman" w:cs="Times New Roman" w:eastAsiaTheme="minorEastAsia"/>
        </w:rPr>
        <w:t>The high expression and low expression are represented in red and green, respectively.</w:t>
      </w:r>
    </w:p>
    <w:p>
      <w:pPr>
        <w:jc w:val="left"/>
        <w:rPr>
          <w:rFonts w:hint="eastAsia" w:ascii="Times New Roman" w:hAnsi="Times New Roman" w:cs="Times New Roman" w:eastAsiaTheme="minorEastAsia"/>
          <w:lang w:val="en-US" w:eastAsia="zh-CN"/>
        </w:rPr>
      </w:pPr>
    </w:p>
    <w:p>
      <w:pPr>
        <w:jc w:val="left"/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</w:p>
    <w:p>
      <w:pPr>
        <w:jc w:val="left"/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</w:p>
    <w:p>
      <w:pPr>
        <w:jc w:val="left"/>
        <w:rPr>
          <w:rFonts w:ascii="Times New Roman" w:hAnsi="Times New Roman" w:cs="Times New Roman" w:eastAsiaTheme="minorEastAsia"/>
          <w:b/>
        </w:rPr>
      </w:pPr>
      <w:r>
        <w:rPr>
          <w:rFonts w:ascii="Times New Roman" w:hAnsi="Times New Roman" w:cs="Times New Roman" w:eastAsiaTheme="minorEastAsia"/>
          <w:b/>
        </w:rPr>
        <w:drawing>
          <wp:inline distT="0" distB="0" distL="0" distR="0">
            <wp:extent cx="4349750" cy="2893695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9750" cy="289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cs="Times New Roman" w:eastAsiaTheme="minorEastAsia"/>
          <w:b/>
        </w:rPr>
      </w:pPr>
      <w:r>
        <w:rPr>
          <w:rFonts w:ascii="Times New Roman" w:hAnsi="Times New Roman" w:cs="Times New Roman" w:eastAsiaTheme="minorEastAsia"/>
          <w:b/>
        </w:rPr>
        <w:drawing>
          <wp:inline distT="0" distB="0" distL="0" distR="0">
            <wp:extent cx="3225800" cy="2992755"/>
            <wp:effectExtent l="0" t="0" r="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2992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cs="Times New Roman" w:eastAsiaTheme="minorEastAsia"/>
          <w:b/>
        </w:rPr>
      </w:pPr>
      <w:r>
        <w:rPr>
          <w:rFonts w:ascii="Times New Roman" w:hAnsi="Times New Roman" w:cs="Times New Roman" w:eastAsiaTheme="minorEastAsia"/>
          <w:b/>
        </w:rPr>
        <w:drawing>
          <wp:inline distT="0" distB="0" distL="0" distR="0">
            <wp:extent cx="3091180" cy="2834005"/>
            <wp:effectExtent l="0" t="0" r="0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1180" cy="2834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/>
          <w:b/>
          <w:bCs/>
        </w:rPr>
        <w:t xml:space="preserve">Supplementary Figure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4 </w:t>
      </w:r>
      <w:r>
        <w:rPr>
          <w:rFonts w:hint="eastAsia" w:ascii="Times New Roman" w:hAnsi="Times New Roman" w:cs="Times New Roman" w:eastAsiaTheme="minorEastAsia"/>
        </w:rPr>
        <w:t>Immunohistochemistry data</w:t>
      </w:r>
      <w:r>
        <w:rPr>
          <w:rFonts w:hint="eastAsia" w:ascii="Times New Roman" w:hAnsi="Times New Roman" w:cs="Times New Roman" w:eastAsiaTheme="minorEastAsia"/>
          <w:lang w:val="en-US" w:eastAsia="zh-CN"/>
        </w:rPr>
        <w:t xml:space="preserve"> of lung tissue. </w:t>
      </w:r>
      <w:r>
        <w:rPr>
          <w:rFonts w:hint="eastAsia" w:ascii="Times New Roman" w:hAnsi="Times New Roman" w:cs="Times New Roman" w:eastAsiaTheme="minorEastAsia"/>
        </w:rPr>
        <w:t>Immunohistochemistry data of C1q (C1qa, C1qb and C1qc) in normal lung, LUAD and LUSC from The Human Protein Atlas.</w:t>
      </w:r>
    </w:p>
    <w:p>
      <w:pPr>
        <w:jc w:val="left"/>
        <w:rPr>
          <w:rFonts w:hint="eastAsia" w:ascii="Times New Roman" w:hAnsi="Times New Roman" w:cs="Times New Roman" w:eastAsiaTheme="minorEastAsia"/>
        </w:rPr>
      </w:pPr>
    </w:p>
    <w:p>
      <w:pPr>
        <w:jc w:val="left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72405" cy="2762885"/>
            <wp:effectExtent l="0" t="0" r="10795" b="5715"/>
            <wp:docPr id="12" name="图片 12" descr="演示文稿1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演示文稿1_0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/>
          <w:b/>
          <w:bCs/>
        </w:rPr>
        <w:t xml:space="preserve">Supplementary Figure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5 </w:t>
      </w:r>
      <w:r>
        <w:rPr>
          <w:rFonts w:hint="eastAsia" w:ascii="Times New Roman" w:hAnsi="Times New Roman" w:eastAsia="宋体" w:cs="Times New Roman"/>
          <w:b w:val="0"/>
          <w:bCs w:val="0"/>
          <w:lang w:val="en-US" w:eastAsia="zh-CN"/>
        </w:rPr>
        <w:t xml:space="preserve">The expression of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lang w:val="en-US" w:eastAsia="zh-CN"/>
        </w:rPr>
        <w:t>C1q</w:t>
      </w:r>
      <w:r>
        <w:rPr>
          <w:rFonts w:hint="eastAsia" w:ascii="Times New Roman" w:hAnsi="Times New Roman" w:eastAsia="宋体" w:cs="Times New Roman"/>
          <w:b w:val="0"/>
          <w:bCs w:val="0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lang w:val="en-US" w:eastAsia="zh-CN"/>
        </w:rPr>
        <w:t>C1q</w:t>
      </w:r>
      <w:r>
        <w:rPr>
          <w:rFonts w:hint="eastAsia" w:ascii="Times New Roman" w:hAnsi="Times New Roman" w:cs="Times New Roman" w:eastAsiaTheme="minorEastAsia"/>
        </w:rPr>
        <w:t xml:space="preserve"> (</w:t>
      </w:r>
      <w:r>
        <w:rPr>
          <w:rFonts w:hint="eastAsia" w:ascii="Times New Roman" w:hAnsi="Times New Roman" w:cs="Times New Roman" w:eastAsiaTheme="minorEastAsia"/>
          <w:i/>
          <w:iCs/>
        </w:rPr>
        <w:t>C1qa</w:t>
      </w:r>
      <w:r>
        <w:rPr>
          <w:rFonts w:hint="eastAsia" w:ascii="Times New Roman" w:hAnsi="Times New Roman" w:cs="Times New Roman" w:eastAsiaTheme="minorEastAsia"/>
        </w:rPr>
        <w:t xml:space="preserve">, </w:t>
      </w:r>
      <w:r>
        <w:rPr>
          <w:rFonts w:hint="eastAsia" w:ascii="Times New Roman" w:hAnsi="Times New Roman" w:cs="Times New Roman" w:eastAsiaTheme="minorEastAsia"/>
          <w:i/>
          <w:iCs/>
        </w:rPr>
        <w:t>C1qb</w:t>
      </w:r>
      <w:r>
        <w:rPr>
          <w:rFonts w:hint="eastAsia" w:ascii="Times New Roman" w:hAnsi="Times New Roman" w:cs="Times New Roman" w:eastAsiaTheme="minorEastAsia"/>
        </w:rPr>
        <w:t xml:space="preserve"> and </w:t>
      </w:r>
      <w:r>
        <w:rPr>
          <w:rFonts w:hint="eastAsia" w:ascii="Times New Roman" w:hAnsi="Times New Roman" w:cs="Times New Roman" w:eastAsiaTheme="minorEastAsia"/>
          <w:i/>
          <w:iCs/>
        </w:rPr>
        <w:t>C1qc</w:t>
      </w:r>
      <w:r>
        <w:rPr>
          <w:rFonts w:hint="eastAsia" w:ascii="Times New Roman" w:hAnsi="Times New Roman" w:cs="Times New Roman" w:eastAsiaTheme="minorEastAsia"/>
        </w:rPr>
        <w:t>)</w:t>
      </w:r>
      <w:r>
        <w:rPr>
          <w:rFonts w:hint="eastAsia" w:ascii="Times New Roman" w:hAnsi="Times New Roman" w:cs="Times New Roman" w:eastAsiaTheme="minorEastAsia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lang w:val="en-US" w:eastAsia="zh-CN"/>
        </w:rPr>
        <w:t xml:space="preserve">mainly express in macrophages in all cell types and lung tissue </w:t>
      </w:r>
      <w:r>
        <w:rPr>
          <w:rFonts w:hint="eastAsia" w:ascii="Times New Roman" w:hAnsi="Times New Roman" w:cs="Times New Roman" w:eastAsiaTheme="minorEastAsia"/>
        </w:rPr>
        <w:t>from The Human Protein Atlas.</w:t>
      </w:r>
    </w:p>
    <w:p>
      <w:pPr>
        <w:jc w:val="left"/>
        <w:rPr>
          <w:rFonts w:hint="default" w:ascii="Times New Roman" w:hAnsi="Times New Roman" w:eastAsia="宋体" w:cs="Times New Roman"/>
          <w:b/>
          <w:bCs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lang w:val="en-US" w:eastAsia="zh-CN"/>
        </w:rPr>
        <w:t>.</w:t>
      </w:r>
    </w:p>
    <w:p>
      <w:pPr>
        <w:jc w:val="left"/>
        <w:rPr>
          <w:rFonts w:hint="eastAsia" w:ascii="Times New Roman" w:hAnsi="Times New Roman" w:eastAsia="宋体" w:cs="Times New Roman"/>
          <w:b/>
          <w:bCs/>
          <w:lang w:val="en-US" w:eastAsia="zh-CN"/>
        </w:rPr>
      </w:pPr>
    </w:p>
    <w:p>
      <w:pPr>
        <w:jc w:val="left"/>
        <w:rPr>
          <w:rFonts w:hint="eastAsia" w:ascii="Times New Roman" w:hAnsi="Times New Roman" w:eastAsia="宋体" w:cs="Times New Roman"/>
          <w:b/>
          <w:bCs/>
          <w:lang w:val="en-US" w:eastAsia="zh-CN"/>
        </w:rPr>
      </w:pPr>
    </w:p>
    <w:p>
      <w:pPr>
        <w:jc w:val="left"/>
        <w:rPr>
          <w:rFonts w:hint="eastAsia" w:ascii="Times New Roman" w:hAnsi="Times New Roman" w:eastAsia="宋体" w:cs="Times New Roman"/>
          <w:b/>
          <w:bCs/>
          <w:lang w:val="en-US" w:eastAsia="zh-CN"/>
        </w:rPr>
      </w:pPr>
    </w:p>
    <w:p>
      <w:pPr>
        <w:jc w:val="left"/>
        <w:rPr>
          <w:rFonts w:hint="eastAsia" w:ascii="Times New Roman" w:hAnsi="Times New Roman" w:eastAsia="宋体" w:cs="Times New Roman"/>
          <w:b/>
          <w:bCs/>
          <w:lang w:val="en-US" w:eastAsia="zh-CN"/>
        </w:rPr>
      </w:pPr>
    </w:p>
    <w:p>
      <w:pPr>
        <w:jc w:val="left"/>
        <w:rPr>
          <w:rFonts w:hint="eastAsia" w:ascii="Times New Roman" w:hAnsi="Times New Roman" w:eastAsia="宋体" w:cs="Times New Roman"/>
          <w:b/>
          <w:bCs/>
          <w:lang w:val="en-US" w:eastAsia="zh-CN"/>
        </w:rPr>
      </w:pPr>
    </w:p>
    <w:p>
      <w:pPr>
        <w:jc w:val="left"/>
      </w:pPr>
      <w:r>
        <w:object>
          <v:shape id="_x0000_i1025" o:spt="75" type="#_x0000_t75" style="height:150.35pt;width:294.8pt;" o:ole="t" fillcolor="#FFFFFF" filled="f" o:preferrelative="t" stroked="f" coordsize="21600,21600">
            <v:path/>
            <v:fill on="f" color2="#FFFFFF" focussize="0,0"/>
            <v:stroke on="f" color="#000000" color2="#FFFFFF"/>
            <v:imagedata r:id="rId12" grayscale="f" bilevel="f" o:title=""/>
            <o:lock v:ext="edit" aspectratio="t"/>
            <w10:wrap type="none"/>
            <w10:anchorlock/>
          </v:shape>
          <o:OLEObject Type="Embed" ProgID="Prism8.Document" ShapeID="_x0000_i1025" DrawAspect="Content" ObjectID="_1468075725" r:id="rId11">
            <o:LockedField>false</o:LockedField>
          </o:OLEObject>
        </w:object>
      </w: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 xml:space="preserve">Supplementary Figure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6 </w:t>
      </w:r>
      <w:r>
        <w:rPr>
          <w:rFonts w:hint="eastAsia" w:ascii="Times New Roman" w:hAnsi="Times New Roman" w:eastAsia="宋体" w:cs="Times New Roman"/>
          <w:b w:val="0"/>
          <w:bCs w:val="0"/>
          <w:lang w:val="en-US" w:eastAsia="zh-CN"/>
        </w:rPr>
        <w:t xml:space="preserve">The expression of C1q in blood monocytes. The FPKM of C1q in blood monocytes significantly increased in </w:t>
      </w:r>
      <w:r>
        <w:rPr>
          <w:rFonts w:ascii="Times New Roman" w:hAnsi="Times New Roman" w:cs="Times New Roman" w:eastAsiaTheme="minorEastAsia"/>
        </w:rPr>
        <w:t>3-week tumor mice</w:t>
      </w:r>
      <w:r>
        <w:rPr>
          <w:rFonts w:hint="eastAsia" w:ascii="Times New Roman" w:hAnsi="Times New Roman" w:cs="Times New Roman" w:eastAsiaTheme="minorEastAsia"/>
          <w:lang w:val="en-US" w:eastAsia="zh-CN"/>
        </w:rPr>
        <w:t xml:space="preserve"> </w:t>
      </w:r>
      <w:r>
        <w:rPr>
          <w:rFonts w:hint="eastAsia" w:ascii="Times New Roman" w:hAnsi="Times New Roman" w:cs="Times New Roman" w:eastAsiaTheme="minorEastAsia"/>
        </w:rPr>
        <w:t>by GSE76033</w:t>
      </w:r>
      <w:r>
        <w:rPr>
          <w:rFonts w:hint="eastAsia" w:ascii="Times New Roman" w:hAnsi="Times New Roman" w:cs="Times New Roman" w:eastAsiaTheme="minorEastAsia"/>
          <w:lang w:val="en-US" w:eastAsia="zh-CN"/>
        </w:rPr>
        <w:t>.</w:t>
      </w:r>
    </w:p>
    <w:p>
      <w:pPr>
        <w:jc w:val="left"/>
        <w:rPr>
          <w:rFonts w:hint="eastAsia" w:ascii="Times New Roman" w:hAnsi="Times New Roman" w:eastAsia="宋体" w:cs="Times New Roman"/>
          <w:b/>
          <w:bCs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drawing>
          <wp:inline distT="0" distB="0" distL="114300" distR="114300">
            <wp:extent cx="3954780" cy="6799580"/>
            <wp:effectExtent l="0" t="0" r="7620" b="7620"/>
            <wp:docPr id="7" name="图片 7" descr="fig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 s4"/>
                    <pic:cNvPicPr>
                      <a:picLocks noChangeAspect="1"/>
                    </pic:cNvPicPr>
                  </pic:nvPicPr>
                  <pic:blipFill>
                    <a:blip r:embed="rId13"/>
                    <a:srcRect b="3317"/>
                    <a:stretch>
                      <a:fillRect/>
                    </a:stretch>
                  </pic:blipFill>
                  <pic:spPr>
                    <a:xfrm>
                      <a:off x="0" y="0"/>
                      <a:ext cx="3954780" cy="679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Times New Roman" w:hAnsi="Times New Roman" w:eastAsia="宋体" w:cs="Times New Roman"/>
          <w:b/>
          <w:bCs/>
          <w:lang w:val="en-US" w:eastAsia="zh-CN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 xml:space="preserve">Supplementary Figure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7</w:t>
      </w:r>
      <w:r>
        <w:rPr>
          <w:rFonts w:hint="eastAsia" w:ascii="Times New Roman" w:hAnsi="Times New Roman" w:eastAsia="宋体" w:cs="Times New Roman"/>
          <w:b w:val="0"/>
          <w:bCs w:val="0"/>
          <w:lang w:val="en-US" w:eastAsia="zh-CN"/>
        </w:rPr>
        <w:t xml:space="preserve"> DNA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lang w:val="en-US" w:eastAsia="zh-CN"/>
        </w:rPr>
        <w:t>methylation levels of probes of hub genes in LUAD. (A) 5 methylation probes of C1qa showed significant difference in normal group and LUAD group; (B) 10 methylation probes of C1qb showed significant difference in normal group and LUAD group; (C) 9 methylation probes of C1qc showed significant difference in normal group and LUAD group;(D) 5 methylation probes of Ccr5 showed significant difference in normal group and LUAD group.</w:t>
      </w:r>
    </w:p>
    <w:p>
      <w:pPr>
        <w:jc w:val="left"/>
        <w:rPr>
          <w:rFonts w:hint="eastAsia" w:ascii="Times New Roman" w:hAnsi="Times New Roman" w:eastAsia="宋体" w:cs="Times New Roman"/>
          <w:b/>
          <w:bCs/>
          <w:lang w:val="en-US" w:eastAsia="zh-CN"/>
        </w:rPr>
      </w:pPr>
    </w:p>
    <w:p>
      <w:pPr>
        <w:jc w:val="left"/>
        <w:rPr>
          <w:rFonts w:hint="eastAsia" w:ascii="Times New Roman" w:hAnsi="Times New Roman" w:eastAsia="宋体" w:cs="Times New Roman"/>
          <w:b/>
          <w:bCs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 </w:t>
      </w:r>
    </w:p>
    <w:p>
      <w:pPr>
        <w:jc w:val="center"/>
        <w:rPr>
          <w:rFonts w:hint="eastAsia" w:ascii="Times New Roman" w:hAnsi="Times New Roman" w:cs="Times New Roman" w:eastAsiaTheme="minorEastAsia"/>
          <w:b/>
          <w:sz w:val="16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sz w:val="16"/>
          <w:lang w:eastAsia="zh-CN"/>
        </w:rPr>
        <w:drawing>
          <wp:inline distT="0" distB="0" distL="114300" distR="114300">
            <wp:extent cx="4311015" cy="7337425"/>
            <wp:effectExtent l="0" t="0" r="6985" b="3175"/>
            <wp:docPr id="10" name="图片 10" descr="fig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 s3"/>
                    <pic:cNvPicPr>
                      <a:picLocks noChangeAspect="1"/>
                    </pic:cNvPicPr>
                  </pic:nvPicPr>
                  <pic:blipFill>
                    <a:blip r:embed="rId14"/>
                    <a:srcRect b="4258"/>
                    <a:stretch>
                      <a:fillRect/>
                    </a:stretch>
                  </pic:blipFill>
                  <pic:spPr>
                    <a:xfrm>
                      <a:off x="0" y="0"/>
                      <a:ext cx="4311015" cy="733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Times New Roman" w:hAnsi="Times New Roman" w:eastAsia="宋体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 xml:space="preserve">Supplementary Figure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8 </w:t>
      </w:r>
      <w:r>
        <w:rPr>
          <w:rFonts w:hint="eastAsia" w:ascii="Times New Roman" w:hAnsi="Times New Roman" w:eastAsia="宋体" w:cs="Times New Roman"/>
          <w:b w:val="0"/>
          <w:bCs w:val="0"/>
          <w:lang w:val="en-US" w:eastAsia="zh-CN"/>
        </w:rPr>
        <w:t>Methylation levels of hub genes in LUSC. (A) 6 methylation probes of C1qa showed significant difference in normal group and LUSC group; (B) 10 methylation probes of C1qb showed significant difference in normal group and LUAD group; (C) 10 methylation probes of C1qc showed significant difference in normal group and LUSC group;(D) 4 methylation probes of Ccr5 showed significant difference in normal group and LUSC group.</w:t>
      </w:r>
    </w:p>
    <w:p>
      <w:pPr>
        <w:jc w:val="both"/>
        <w:rPr>
          <w:rFonts w:ascii="Times New Roman" w:hAnsi="Times New Roman" w:cs="Times New Roman" w:eastAsiaTheme="minorEastAsia"/>
          <w:b/>
          <w:sz w:val="16"/>
        </w:rPr>
      </w:pPr>
    </w:p>
    <w:p>
      <w:pPr>
        <w:jc w:val="center"/>
        <w:rPr>
          <w:rFonts w:hint="eastAsia" w:ascii="Times New Roman" w:hAnsi="Times New Roman" w:cs="Times New Roman" w:eastAsiaTheme="minorEastAsia"/>
          <w:b/>
          <w:sz w:val="16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sz w:val="16"/>
          <w:lang w:eastAsia="zh-CN"/>
        </w:rPr>
        <w:drawing>
          <wp:inline distT="0" distB="0" distL="114300" distR="114300">
            <wp:extent cx="4012565" cy="7134225"/>
            <wp:effectExtent l="0" t="0" r="635" b="3175"/>
            <wp:docPr id="6" name="图片 6" descr="fig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 s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12565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Times New Roman" w:hAnsi="Times New Roman" w:eastAsia="宋体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 xml:space="preserve">Supplementary Figure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9 </w:t>
      </w:r>
      <w:r>
        <w:rPr>
          <w:rFonts w:hint="eastAsia" w:ascii="Times New Roman" w:hAnsi="Times New Roman" w:eastAsia="宋体" w:cs="Times New Roman"/>
          <w:b w:val="0"/>
          <w:bCs w:val="0"/>
          <w:lang w:val="en-US" w:eastAsia="zh-CN"/>
        </w:rPr>
        <w:t>Methylation levels of hub genes in IPF. (A) 9 methylation probes of C1qa showed significant difference in normal group and IPF group; (B) 10 methylation probes of C1qb showed significant difference in normal group and IPF group; (C) 9 methylation probes of C1qc showed significant difference in normal group and IPF group;(D) 4 methylation probes of Ccr5 showed significant difference in normal group and IPF group.</w:t>
      </w:r>
    </w:p>
    <w:p>
      <w:pPr>
        <w:jc w:val="both"/>
        <w:rPr>
          <w:rFonts w:ascii="Times New Roman" w:hAnsi="Times New Roman" w:cs="Times New Roman" w:eastAsiaTheme="minorEastAsia"/>
          <w:b/>
          <w:sz w:val="16"/>
        </w:rPr>
      </w:pPr>
    </w:p>
    <w:p>
      <w:pPr>
        <w:jc w:val="center"/>
        <w:rPr>
          <w:rFonts w:ascii="Times New Roman" w:hAnsi="Times New Roman" w:cs="Times New Roman" w:eastAsiaTheme="minorEastAsia"/>
          <w:b/>
          <w:sz w:val="16"/>
        </w:rPr>
      </w:pPr>
    </w:p>
    <w:p>
      <w:pPr>
        <w:jc w:val="both"/>
        <w:rPr>
          <w:rFonts w:ascii="Times New Roman" w:hAnsi="Times New Roman" w:cs="Times New Roman" w:eastAsiaTheme="minorEastAsia"/>
          <w:b/>
          <w:sz w:val="16"/>
        </w:rPr>
      </w:pPr>
    </w:p>
    <w:p>
      <w:pPr>
        <w:jc w:val="center"/>
        <w:rPr>
          <w:rFonts w:ascii="Times New Roman" w:hAnsi="Times New Roman" w:cs="Times New Roman" w:eastAsiaTheme="minorEastAsia"/>
          <w:b/>
          <w:sz w:val="16"/>
        </w:rPr>
      </w:pPr>
    </w:p>
    <w:p>
      <w:pPr>
        <w:jc w:val="center"/>
      </w:pPr>
      <w:r>
        <w:object>
          <v:shape id="_x0000_i1026" o:spt="75" type="#_x0000_t75" style="height:255.1pt;width:255.1pt;" o:ole="t" fillcolor="#FFFFFF" filled="f" o:preferrelative="t" stroked="f" coordsize="21600,21600">
            <v:path/>
            <v:fill on="f" color2="#FFFFFF" focussize="0,0"/>
            <v:stroke on="f" color="#000000" color2="#FFFFFF"/>
            <v:imagedata r:id="rId17" grayscale="f" bilevel="f" o:title=""/>
            <o:lock v:ext="edit" aspectratio="t"/>
            <w10:wrap type="none"/>
            <w10:anchorlock/>
          </v:shape>
          <o:OLEObject Type="Embed" ProgID="Acrobat.Document.DC" ShapeID="_x0000_i1026" DrawAspect="Content" ObjectID="_1468075726" r:id="rId16">
            <o:LockedField>false</o:LockedField>
          </o:OLEObject>
        </w:object>
      </w:r>
    </w:p>
    <w:p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 xml:space="preserve">Supplementary Figure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10 </w:t>
      </w:r>
      <w:r>
        <w:rPr>
          <w:rFonts w:ascii="Times New Roman" w:hAnsi="Times New Roman" w:cs="Times New Roman"/>
          <w:sz w:val="22"/>
          <w:szCs w:val="22"/>
        </w:rPr>
        <w:t>Overall survival analys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is</w:t>
      </w:r>
      <w:r>
        <w:rPr>
          <w:rFonts w:ascii="Times New Roman" w:hAnsi="Times New Roman" w:cs="Times New Roman"/>
          <w:sz w:val="22"/>
          <w:szCs w:val="22"/>
        </w:rPr>
        <w:t xml:space="preserve"> of 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Ccr5 in</w:t>
      </w:r>
      <w:r>
        <w:rPr>
          <w:rFonts w:ascii="Times New Roman" w:hAnsi="Times New Roman" w:cs="Times New Roman"/>
          <w:sz w:val="22"/>
          <w:szCs w:val="22"/>
        </w:rPr>
        <w:t xml:space="preserve"> NSCLC patients</w:t>
      </w:r>
      <w:r>
        <w:rPr>
          <w:rFonts w:hint="eastAsia" w:ascii="Times New Roman" w:hAnsi="Times New Roman" w:eastAsia="宋体" w:cs="Times New Roman"/>
          <w:b w:val="0"/>
          <w:bCs w:val="0"/>
          <w:sz w:val="22"/>
          <w:szCs w:val="22"/>
          <w:lang w:val="en-US" w:eastAsia="zh-CN"/>
        </w:rPr>
        <w:t>. NSCLC patients with elevated Ccr5 levels had higher OS (p &lt; 0.05)</w:t>
      </w:r>
      <w:bookmarkStart w:id="0" w:name="_GoBack"/>
      <w:bookmarkEnd w:id="0"/>
    </w:p>
    <w:p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>
      <w:pPr>
        <w:jc w:val="left"/>
        <w:rPr>
          <w:rFonts w:hint="eastAsia" w:ascii="Times New Roman" w:hAnsi="Times New Roman" w:eastAsia="宋体" w:cs="Times New Roman"/>
          <w:b w:val="0"/>
          <w:bCs w:val="0"/>
          <w:lang w:val="en-US" w:eastAsia="zh-CN"/>
        </w:rPr>
      </w:pP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lang w:val="en-US" w:eastAsia="zh-CN"/>
        </w:rPr>
      </w:pPr>
      <w:r>
        <w:rPr>
          <w:rFonts w:ascii="Times New Roman" w:hAnsi="Times New Roman" w:cs="Times New Roman" w:eastAsiaTheme="minorEastAsia"/>
        </w:rPr>
        <w:drawing>
          <wp:inline distT="0" distB="0" distL="114300" distR="114300">
            <wp:extent cx="5118100" cy="2435860"/>
            <wp:effectExtent l="0" t="0" r="0" b="2540"/>
            <wp:docPr id="5" name="图片 5" descr="CCR5 TIMER2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CR5 TIMER2.0"/>
                    <pic:cNvPicPr>
                      <a:picLocks noChangeAspect="1"/>
                    </pic:cNvPicPr>
                  </pic:nvPicPr>
                  <pic:blipFill>
                    <a:blip r:embed="rId18"/>
                    <a:srcRect l="11324" t="13340" r="9517" b="19679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 w:eastAsiaTheme="minorEastAsia"/>
          <w:b/>
          <w:sz w:val="16"/>
        </w:rPr>
      </w:pPr>
    </w:p>
    <w:p>
      <w:pPr>
        <w:jc w:val="center"/>
        <w:rPr>
          <w:rFonts w:ascii="Times New Roman" w:hAnsi="Times New Roman" w:cs="Times New Roman" w:eastAsiaTheme="minorEastAsia"/>
          <w:b/>
          <w:sz w:val="16"/>
        </w:rPr>
      </w:pPr>
    </w:p>
    <w:p>
      <w:pPr>
        <w:jc w:val="left"/>
        <w:rPr>
          <w:rFonts w:hint="eastAsia" w:ascii="Times New Roman" w:hAnsi="Times New Roman" w:eastAsia="宋体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 xml:space="preserve">Supplementary Figure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11 </w:t>
      </w:r>
      <w:r>
        <w:rPr>
          <w:rFonts w:hint="eastAsia" w:ascii="Times New Roman" w:hAnsi="Times New Roman" w:eastAsia="宋体" w:cs="Times New Roman"/>
          <w:b w:val="0"/>
          <w:bCs w:val="0"/>
          <w:lang w:val="en-US" w:eastAsia="zh-CN"/>
        </w:rPr>
        <w:t xml:space="preserve">Relationship between Ccr5 and fibrosis in NSCLC. </w:t>
      </w:r>
      <w:r>
        <w:rPr>
          <w:rFonts w:hint="eastAsia" w:ascii="Times New Roman" w:hAnsi="Times New Roman" w:eastAsia="宋体" w:cs="Times New Roman"/>
          <w:b w:val="0"/>
          <w:bCs w:val="0"/>
          <w:sz w:val="22"/>
          <w:szCs w:val="22"/>
          <w:lang w:val="en-US" w:eastAsia="zh-CN"/>
        </w:rPr>
        <w:t xml:space="preserve">The expression of Ccr5 was positive correlative with </w:t>
      </w:r>
      <w:r>
        <w:rPr>
          <w:rFonts w:hint="default" w:ascii="Times New Roman" w:hAnsi="Times New Roman" w:eastAsia="宋体" w:cs="Times New Roman"/>
          <w:b w:val="0"/>
          <w:bCs w:val="0"/>
          <w:sz w:val="22"/>
          <w:szCs w:val="22"/>
          <w:lang w:val="en-US" w:eastAsia="zh-CN"/>
        </w:rPr>
        <w:t>α</w:t>
      </w:r>
      <w:r>
        <w:rPr>
          <w:rFonts w:hint="eastAsia" w:ascii="Times New Roman" w:hAnsi="Times New Roman" w:eastAsia="宋体" w:cs="Times New Roman"/>
          <w:b w:val="0"/>
          <w:bCs w:val="0"/>
          <w:sz w:val="22"/>
          <w:szCs w:val="22"/>
          <w:lang w:val="en-US" w:eastAsia="zh-CN"/>
        </w:rPr>
        <w:t>-SMA, COL1A, CTGF and TGF-</w:t>
      </w:r>
      <w:r>
        <w:rPr>
          <w:rFonts w:hint="default" w:ascii="Times New Roman" w:hAnsi="Times New Roman" w:eastAsia="宋体" w:cs="Times New Roman"/>
          <w:b w:val="0"/>
          <w:bCs w:val="0"/>
          <w:sz w:val="22"/>
          <w:szCs w:val="22"/>
          <w:lang w:val="en-US" w:eastAsia="zh-CN"/>
        </w:rPr>
        <w:t>β</w:t>
      </w:r>
      <w:r>
        <w:rPr>
          <w:rFonts w:hint="eastAsia" w:ascii="Times New Roman" w:hAnsi="Times New Roman" w:eastAsia="宋体" w:cs="Times New Roman"/>
          <w:b w:val="0"/>
          <w:bCs w:val="0"/>
          <w:sz w:val="22"/>
          <w:szCs w:val="22"/>
          <w:lang w:val="en-US" w:eastAsia="zh-CN"/>
        </w:rPr>
        <w:t>1 in NSCLC including LUAD and LUSC at TIMER2.0 database.</w:t>
      </w:r>
    </w:p>
    <w:p>
      <w:pPr>
        <w:jc w:val="center"/>
        <w:rPr>
          <w:rFonts w:ascii="Times New Roman" w:hAnsi="Times New Roman" w:cs="Times New Roman" w:eastAsiaTheme="minorEastAsia"/>
          <w:b/>
          <w:sz w:val="16"/>
        </w:rPr>
      </w:pPr>
    </w:p>
    <w:p>
      <w:pPr>
        <w:jc w:val="center"/>
        <w:rPr>
          <w:rFonts w:ascii="Times New Roman" w:hAnsi="Times New Roman" w:cs="Times New Roman" w:eastAsiaTheme="minorEastAsia"/>
          <w:b/>
          <w:sz w:val="16"/>
        </w:rPr>
      </w:pPr>
    </w:p>
    <w:p>
      <w:pPr>
        <w:jc w:val="center"/>
        <w:rPr>
          <w:rFonts w:ascii="Times New Roman" w:hAnsi="Times New Roman" w:cs="Times New Roman" w:eastAsiaTheme="minorEastAsia"/>
          <w:b/>
          <w:sz w:val="16"/>
        </w:rPr>
      </w:pPr>
    </w:p>
    <w:p>
      <w:pPr>
        <w:jc w:val="center"/>
        <w:rPr>
          <w:rFonts w:ascii="Times New Roman" w:hAnsi="Times New Roman" w:cs="Times New Roman" w:eastAsiaTheme="minorEastAsia"/>
          <w:b/>
          <w:sz w:val="16"/>
        </w:rPr>
      </w:pPr>
    </w:p>
    <w:p>
      <w:pPr>
        <w:jc w:val="center"/>
        <w:rPr>
          <w:rFonts w:ascii="Times New Roman" w:hAnsi="Times New Roman" w:cs="Times New Roman" w:eastAsiaTheme="minorEastAsia"/>
          <w:b/>
          <w:sz w:val="16"/>
        </w:rPr>
      </w:pPr>
    </w:p>
    <w:p>
      <w:pPr>
        <w:jc w:val="center"/>
        <w:rPr>
          <w:rFonts w:ascii="Times New Roman" w:hAnsi="Times New Roman" w:cs="Times New Roman" w:eastAsiaTheme="minorEastAsia"/>
          <w:b/>
          <w:sz w:val="16"/>
        </w:rPr>
      </w:pPr>
    </w:p>
    <w:p>
      <w:pPr>
        <w:pStyle w:val="6"/>
        <w:ind w:left="1" w:hanging="1" w:firstLineChars="0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</w:p>
    <w:p>
      <w:pPr>
        <w:pStyle w:val="6"/>
        <w:ind w:left="1" w:hanging="1" w:firstLineChars="0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</w:p>
    <w:p>
      <w:pPr>
        <w:pStyle w:val="6"/>
        <w:ind w:left="1" w:hanging="1" w:firstLineChars="0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</w:p>
    <w:p>
      <w:pPr>
        <w:pStyle w:val="6"/>
        <w:ind w:left="1" w:hanging="1" w:firstLineChars="0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</w:p>
    <w:p>
      <w:pPr>
        <w:pStyle w:val="6"/>
        <w:ind w:left="1" w:hanging="1" w:firstLineChars="0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</w:p>
    <w:p>
      <w:pPr>
        <w:pStyle w:val="6"/>
        <w:ind w:left="1" w:hanging="1" w:firstLineChars="0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</w:p>
    <w:p>
      <w:pPr>
        <w:pStyle w:val="6"/>
        <w:ind w:left="1" w:hanging="1" w:firstLineChars="0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</w:p>
    <w:p>
      <w:pPr>
        <w:pStyle w:val="6"/>
        <w:ind w:left="1" w:hanging="1" w:firstLineChars="0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</w:p>
    <w:p>
      <w:pPr>
        <w:pStyle w:val="6"/>
        <w:ind w:left="1" w:hanging="1" w:firstLineChars="0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</w:p>
    <w:p>
      <w:pPr>
        <w:pStyle w:val="6"/>
        <w:ind w:left="1" w:hanging="1" w:firstLineChars="0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</w:p>
    <w:p>
      <w:pPr>
        <w:pStyle w:val="6"/>
        <w:ind w:left="1" w:hanging="1" w:firstLineChars="0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</w:p>
    <w:p>
      <w:pPr>
        <w:pStyle w:val="6"/>
        <w:ind w:left="1" w:hanging="1" w:firstLineChars="0"/>
        <w:rPr>
          <w:rFonts w:ascii="Times New Roman" w:hAnsi="Times New Roman" w:cs="Times New Roman" w:eastAsiaTheme="minorEastAsia"/>
          <w:b/>
          <w:sz w:val="16"/>
        </w:rPr>
      </w:pPr>
      <w:r>
        <w:rPr>
          <w:rFonts w:hint="eastAsia" w:ascii="Times New Roman" w:hAnsi="Times New Roman" w:cs="Times New Roman" w:eastAsiaTheme="minorEastAsia"/>
          <w:b/>
          <w:bCs/>
          <w:lang w:val="en-US" w:eastAsia="zh-CN"/>
        </w:rPr>
        <w:t xml:space="preserve">Supplemental </w:t>
      </w:r>
      <w:r>
        <w:rPr>
          <w:rFonts w:ascii="Times New Roman" w:hAnsi="Times New Roman" w:cs="Times New Roman" w:eastAsiaTheme="minorEastAsia"/>
          <w:b/>
          <w:bCs/>
        </w:rPr>
        <w:t xml:space="preserve">Table </w:t>
      </w:r>
      <w:r>
        <w:rPr>
          <w:rFonts w:hint="eastAsia" w:ascii="Times New Roman" w:hAnsi="Times New Roman" w:cs="Times New Roman" w:eastAsiaTheme="minorEastAsia"/>
          <w:b/>
          <w:bCs/>
          <w:lang w:val="en-US" w:eastAsia="zh-CN"/>
        </w:rPr>
        <w:t>1</w:t>
      </w:r>
      <w:r>
        <w:rPr>
          <w:rFonts w:ascii="Times New Roman" w:hAnsi="Times New Roman" w:cs="Times New Roman" w:eastAsiaTheme="minorEastAsia"/>
        </w:rPr>
        <w:t xml:space="preserve"> Characteristics of the genes included in datasets</w:t>
      </w:r>
    </w:p>
    <w:tbl>
      <w:tblPr>
        <w:tblStyle w:val="7"/>
        <w:tblW w:w="60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2122"/>
        <w:gridCol w:w="2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7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sz w:val="16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  <w:lang w:val="en-US" w:eastAsia="zh-CN"/>
              </w:rPr>
              <w:t>Gene Name</w:t>
            </w:r>
          </w:p>
        </w:tc>
        <w:tc>
          <w:tcPr>
            <w:tcW w:w="212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sz w:val="16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  <w:lang w:val="en-US" w:eastAsia="zh-CN"/>
              </w:rPr>
              <w:t>Primer</w:t>
            </w:r>
          </w:p>
        </w:tc>
        <w:tc>
          <w:tcPr>
            <w:tcW w:w="270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sz w:val="16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  <w:lang w:val="en-US" w:eastAsia="zh-CN"/>
              </w:rPr>
              <w:t>Sequence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3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  <w:szCs w:val="16"/>
                <w:lang w:val="en-US" w:eastAsia="zh-CN"/>
              </w:rPr>
              <w:t>C1QA -MS</w:t>
            </w:r>
          </w:p>
        </w:tc>
        <w:tc>
          <w:tcPr>
            <w:tcW w:w="2122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  <w:t>Formate 5’-3’</w:t>
            </w:r>
          </w:p>
        </w:tc>
        <w:tc>
          <w:tcPr>
            <w:tcW w:w="2701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  <w:t>GGACTGGTATCCGAGGTTTTAA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/>
                <w:sz w:val="16"/>
                <w:szCs w:val="16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  <w:t>Reverse 5’-3’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  <w:t>GATATTGCCTGGATTGCCTTTC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/>
                <w:sz w:val="16"/>
                <w:szCs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  <w:szCs w:val="16"/>
                <w:lang w:val="en-US" w:eastAsia="zh-CN"/>
              </w:rPr>
              <w:t>C1QB -MS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  <w:t>Formate 5’-3’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  <w:t>CTACACAGAAAGTCGCCTTCTC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/>
                <w:sz w:val="16"/>
                <w:szCs w:val="16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  <w:t>Reverse 5’-3’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  <w:t>CTGGCATGATAGGTGAAGTAGT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/>
                <w:sz w:val="16"/>
                <w:szCs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  <w:szCs w:val="16"/>
                <w:lang w:val="en-US" w:eastAsia="zh-CN"/>
              </w:rPr>
              <w:t>C1QC -MS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  <w:t>Formate 5’-3’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  <w:t>TACTTCGTCTACTACACATCGC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/>
                <w:sz w:val="16"/>
                <w:szCs w:val="16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  <w:t>Reverse 5’-3’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  <w:t>GGAAACAGTAGGAAACCAGAGA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  <w:szCs w:val="16"/>
                <w:lang w:val="en-US" w:eastAsia="zh-CN"/>
              </w:rPr>
              <w:t>ACTA2 -MS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  <w:t>Formate 5’-3’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  <w:t>GTCCCAGACATCAGGGAGTAA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/>
                <w:sz w:val="16"/>
                <w:szCs w:val="16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  <w:t>Reverse 5’-3’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  <w:t>TCGGATACTTCAGCGTCAGGA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  <w:szCs w:val="16"/>
                <w:lang w:val="en-US" w:eastAsia="zh-CN"/>
              </w:rPr>
              <w:t>COL1A1 -MS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  <w:t>Formate 5’-3’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  <w:t>TAAGGGTCCCCAATGGTGAGA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/>
                <w:sz w:val="16"/>
                <w:szCs w:val="16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  <w:t>Reverse 5’-3’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  <w:t>GGGTCCCTCGACTCCTACAT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  <w:szCs w:val="16"/>
                <w:lang w:val="en-US" w:eastAsia="zh-CN"/>
              </w:rPr>
              <w:t>FN1 -MS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  <w:t>Formate 5’-3’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  <w:t>ATGTGGACCCCTCCTGATAGT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/>
                <w:sz w:val="16"/>
                <w:szCs w:val="16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  <w:t>Reverse 5’-3’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  <w:t>GCCCAGTGATTTCAGCAAAGG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cs="Times New Roman" w:eastAsiaTheme="minorEastAsia"/>
                <w:b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  <w:szCs w:val="16"/>
                <w:lang w:val="en-US" w:eastAsia="zh-CN"/>
              </w:rPr>
              <w:t>GAPDH -MS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  <w:t>Formate 5’-3’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  <w:t>AGGTCGGTGTGAACGGATTTG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cs="Times New Roman" w:eastAsiaTheme="minorEastAsia"/>
                <w:b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  <w:t>Reverse 5’-3’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16"/>
                <w:szCs w:val="16"/>
              </w:rPr>
              <w:t>TGTAGACCATGTAGTTGAGGTCA</w:t>
            </w:r>
          </w:p>
        </w:tc>
      </w:tr>
    </w:tbl>
    <w:p>
      <w:pPr>
        <w:jc w:val="center"/>
        <w:rPr>
          <w:rFonts w:ascii="Times New Roman" w:hAnsi="Times New Roman" w:cs="Times New Roman" w:eastAsiaTheme="minorEastAsia"/>
          <w:b/>
          <w:sz w:val="16"/>
        </w:rPr>
      </w:pPr>
    </w:p>
    <w:p>
      <w:pPr>
        <w:jc w:val="center"/>
        <w:rPr>
          <w:rFonts w:ascii="Times New Roman" w:hAnsi="Times New Roman" w:cs="Times New Roman" w:eastAsiaTheme="minorEastAsia"/>
          <w:b/>
          <w:sz w:val="16"/>
        </w:rPr>
      </w:pPr>
    </w:p>
    <w:p>
      <w:pPr>
        <w:jc w:val="center"/>
        <w:rPr>
          <w:rFonts w:ascii="Times New Roman" w:hAnsi="Times New Roman" w:cs="Times New Roman" w:eastAsiaTheme="minorEastAsia"/>
          <w:b/>
          <w:sz w:val="16"/>
        </w:rPr>
      </w:pPr>
    </w:p>
    <w:p>
      <w:pPr>
        <w:jc w:val="center"/>
        <w:rPr>
          <w:rFonts w:ascii="Times New Roman" w:hAnsi="Times New Roman" w:cs="Times New Roman" w:eastAsiaTheme="minorEastAsia"/>
          <w:b/>
          <w:sz w:val="16"/>
        </w:rPr>
      </w:pPr>
    </w:p>
    <w:p>
      <w:pPr>
        <w:jc w:val="center"/>
        <w:rPr>
          <w:rFonts w:ascii="Times New Roman" w:hAnsi="Times New Roman" w:cs="Times New Roman" w:eastAsiaTheme="minorEastAsia"/>
          <w:b/>
          <w:sz w:val="16"/>
        </w:rPr>
      </w:pPr>
    </w:p>
    <w:p>
      <w:pPr>
        <w:pStyle w:val="6"/>
        <w:ind w:left="1" w:hanging="1" w:firstLineChars="0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</w:p>
    <w:p>
      <w:pPr>
        <w:pStyle w:val="6"/>
        <w:ind w:left="1" w:hanging="1" w:firstLineChars="0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</w:p>
    <w:p>
      <w:pPr>
        <w:pStyle w:val="6"/>
        <w:ind w:left="1" w:hanging="1" w:firstLineChars="0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</w:p>
    <w:p>
      <w:pPr>
        <w:pStyle w:val="6"/>
        <w:ind w:left="1" w:hanging="1" w:firstLineChars="0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</w:p>
    <w:p>
      <w:pPr>
        <w:pStyle w:val="6"/>
        <w:ind w:left="1" w:hanging="1" w:firstLineChars="0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</w:p>
    <w:p>
      <w:pPr>
        <w:pStyle w:val="6"/>
        <w:ind w:left="1" w:hanging="1" w:firstLineChars="0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</w:p>
    <w:p>
      <w:pPr>
        <w:pStyle w:val="6"/>
        <w:ind w:left="1" w:hanging="1" w:firstLineChars="0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</w:p>
    <w:p>
      <w:pPr>
        <w:pStyle w:val="6"/>
        <w:ind w:left="1" w:hanging="1" w:firstLineChars="0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</w:p>
    <w:p>
      <w:pPr>
        <w:pStyle w:val="6"/>
        <w:ind w:left="1" w:hanging="1" w:firstLineChars="0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</w:p>
    <w:p>
      <w:pPr>
        <w:pStyle w:val="6"/>
        <w:ind w:left="1" w:hanging="1" w:firstLineChars="0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</w:p>
    <w:p>
      <w:pPr>
        <w:pStyle w:val="6"/>
        <w:ind w:left="1" w:hanging="1" w:firstLineChars="0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</w:p>
    <w:p>
      <w:pPr>
        <w:pStyle w:val="6"/>
        <w:ind w:left="1" w:hanging="1" w:firstLineChars="0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</w:p>
    <w:p>
      <w:pPr>
        <w:pStyle w:val="6"/>
        <w:ind w:left="1" w:hanging="1" w:firstLineChars="0"/>
        <w:rPr>
          <w:rFonts w:ascii="Times New Roman" w:hAnsi="Times New Roman" w:cs="Times New Roman" w:eastAsiaTheme="minorEastAsia"/>
        </w:rPr>
      </w:pPr>
      <w:r>
        <w:rPr>
          <w:rFonts w:hint="eastAsia" w:ascii="Times New Roman" w:hAnsi="Times New Roman" w:cs="Times New Roman" w:eastAsiaTheme="minorEastAsia"/>
          <w:b/>
          <w:bCs/>
          <w:lang w:val="en-US" w:eastAsia="zh-CN"/>
        </w:rPr>
        <w:t xml:space="preserve">Supplemental </w:t>
      </w:r>
      <w:r>
        <w:rPr>
          <w:rFonts w:ascii="Times New Roman" w:hAnsi="Times New Roman" w:cs="Times New Roman" w:eastAsiaTheme="minorEastAsia"/>
          <w:b/>
          <w:bCs/>
        </w:rPr>
        <w:t xml:space="preserve">Table </w:t>
      </w:r>
      <w:r>
        <w:rPr>
          <w:rFonts w:hint="eastAsia" w:ascii="Times New Roman" w:hAnsi="Times New Roman" w:cs="Times New Roman" w:eastAsiaTheme="minorEastAsia"/>
          <w:b/>
          <w:bCs/>
          <w:lang w:val="en-US" w:eastAsia="zh-CN"/>
        </w:rPr>
        <w:t>2</w:t>
      </w:r>
      <w:r>
        <w:rPr>
          <w:rFonts w:ascii="Times New Roman" w:hAnsi="Times New Roman" w:cs="Times New Roman" w:eastAsiaTheme="minorEastAsia"/>
        </w:rPr>
        <w:t xml:space="preserve"> </w:t>
      </w:r>
      <w:r>
        <w:rPr>
          <w:rFonts w:hint="eastAsia" w:ascii="Times New Roman" w:hAnsi="Times New Roman" w:cs="Times New Roman" w:eastAsiaTheme="minorEastAsia"/>
        </w:rPr>
        <w:t>T</w:t>
      </w:r>
      <w:r>
        <w:rPr>
          <w:rFonts w:ascii="Times New Roman" w:hAnsi="Times New Roman" w:cs="Times New Roman" w:eastAsiaTheme="minorEastAsia"/>
        </w:rPr>
        <w:t>he logFC of DEGs</w:t>
      </w:r>
      <w:r>
        <w:rPr>
          <w:rFonts w:hint="eastAsia" w:ascii="Times New Roman" w:hAnsi="Times New Roman" w:cs="Times New Roman" w:eastAsiaTheme="minorEastAsia"/>
          <w:lang w:val="en-US" w:eastAsia="zh-CN"/>
        </w:rPr>
        <w:t>. Up-regulated genes were labeled in red, down-regulated genes were labeled in black.</w:t>
      </w:r>
    </w:p>
    <w:tbl>
      <w:tblPr>
        <w:tblStyle w:val="2"/>
        <w:tblpPr w:leftFromText="180" w:rightFromText="180" w:vertAnchor="text" w:horzAnchor="page" w:tblpX="1164" w:tblpY="304"/>
        <w:tblOverlap w:val="never"/>
        <w:tblW w:w="962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0"/>
        <w:gridCol w:w="966"/>
        <w:gridCol w:w="1009"/>
        <w:gridCol w:w="1055"/>
        <w:gridCol w:w="1000"/>
        <w:gridCol w:w="1000"/>
        <w:gridCol w:w="1109"/>
        <w:gridCol w:w="1173"/>
        <w:gridCol w:w="115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11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  <w:lang w:val="en-US" w:eastAsia="zh-CN"/>
              </w:rPr>
              <w:t>Genes</w:t>
            </w: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1W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2W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3W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4W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5W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GSE485</w:t>
            </w:r>
          </w:p>
        </w:tc>
        <w:tc>
          <w:tcPr>
            <w:tcW w:w="11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GSE97546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GSE31013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Pon1</w:t>
            </w: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-0.71 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-1.07 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-0.90 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-0.72 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-0.38 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-2.16 </w:t>
            </w:r>
          </w:p>
        </w:tc>
        <w:tc>
          <w:tcPr>
            <w:tcW w:w="117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-2.53 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-4.91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Asgr1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-2.79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-2.53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-2.30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-1.61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-1.23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-2.56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-3.58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-4.75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Atp1a2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-1.19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-0.90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-0.78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-0.56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-0.45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-1.61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-2.02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-3.38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Snhg11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-1.59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-1.42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-1.04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-0.80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-0.32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-1.47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-1.87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-1.79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Pld3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1.25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1.01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2.32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1.10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C1qc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2.19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1.77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2.28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3.25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1.11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Ptgs1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0.94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0.62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1.91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1.14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Ccr5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3.86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3.23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1.81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2.78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3.51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1.17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Camk2d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1.08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1.12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1.15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3.03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1.29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Hif1a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1.38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2.15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1.15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3.25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1.35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C1qa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1.98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1.36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2.64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1.38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Lgals3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1.13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0.49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1.11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2.27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1.39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Capg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1.09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3.13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1.74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1.40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Ccl9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2.64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1.98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2.44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3.14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1.61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C1qb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2.73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2.24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1.22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3.07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2.88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2.04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Mmp13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2.24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2.12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2.05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4.45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2.76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Gsta3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-0.89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-0.88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-0.70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-0.51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-0.81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-0.91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-1.59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Adgre1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0.62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1.49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2.83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Eif5a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0.60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1.94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1.74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Fcgr1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2.41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1.07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1.13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3.59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Mtdh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0.60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0.32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1.22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1.91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Zmat3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0.84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1.88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Spp1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3.04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2.46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1.48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1.97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4.95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Glipr2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1.02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3.57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Evi2a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1.32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1.53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0.53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1.71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Clec4d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2.15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2.25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1.14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2.52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4.10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Cxcl10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3.77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2.36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0.94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2.30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3.06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Cyba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0.97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1.34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1.56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Lrg1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1.46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1.17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1.13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2.08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Tnc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2.59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2.10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2.83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6.52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Lmna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0.62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1.13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2.40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Lgmn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1.42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1.21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1.71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3.22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Slc11a1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1.97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1.18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1.92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3.79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Tgfbi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1.74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1.02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0.36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1.42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Ccl8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2.65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4.47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4.20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Rab11fip5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0.53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1.07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1.62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Capzb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0.89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-2.31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2.52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Cd22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1.11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1.11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0.97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-0.78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-0.90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Srprb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-0.96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-0.75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-0.64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-1.11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1.69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Tbc1d22a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-1.50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Kif1b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-0.39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-0.43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-0.45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-0.41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-0.58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-0.93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2.05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Traf6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1.05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-0.44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1.45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2.57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Zfp60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-0.57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-0.67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-0.61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-0.53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-0.52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-0.76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1.39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Ankrd40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0.43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-1.05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1.02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Slc9a3r2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1.16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1.81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1.40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-1.04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1.94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Pou2af1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1.21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1.08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-1.87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-1.46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Cd3d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0.84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-2.09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-1.49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Aif1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1.36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0.58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2.45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Cd79b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1.08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1.51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-1.40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-2.04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Irf9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-0.96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1.22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Gpcpd1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0.43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1.06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0.83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-0.74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2.43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Mat2a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-0.62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-0.38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-0.88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-0.33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-0.59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-0.91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1.17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Gfpt2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-0.49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-0.39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-0.61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-0.47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-0.58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1.42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2.73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Rasgrp1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1.21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-0.91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-1.15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Tpm3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1.03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0.49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-1.70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2.48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Cd8b1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0.93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-1.93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-1.95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Atp2a2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-1.16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-1.13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-1.02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-0.63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-0.65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-1.30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2.32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Acta2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-0.76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-0.82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-0.79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-0.73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-0.50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2.49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Elp5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0.49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-1.73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2.64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Slc35e1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0.92 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-0.72 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2.15 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</w:tbl>
    <w:p>
      <w:pPr>
        <w:pStyle w:val="6"/>
        <w:ind w:left="1" w:hanging="1" w:firstLineChars="0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</w:p>
    <w:p>
      <w:pPr>
        <w:pStyle w:val="6"/>
        <w:ind w:left="1" w:hanging="1" w:firstLineChars="0"/>
        <w:rPr>
          <w:rFonts w:ascii="Times New Roman" w:hAnsi="Times New Roman" w:cs="Times New Roman" w:eastAsiaTheme="minorEastAsia"/>
          <w:b/>
          <w:sz w:val="16"/>
        </w:rPr>
      </w:pPr>
      <w:r>
        <w:rPr>
          <w:rFonts w:hint="eastAsia" w:ascii="Times New Roman" w:hAnsi="Times New Roman" w:cs="Times New Roman" w:eastAsiaTheme="minorEastAsia"/>
          <w:b/>
          <w:bCs/>
          <w:lang w:val="en-US" w:eastAsia="zh-CN"/>
        </w:rPr>
        <w:t xml:space="preserve">Supplemental </w:t>
      </w:r>
      <w:r>
        <w:rPr>
          <w:rFonts w:ascii="Times New Roman" w:hAnsi="Times New Roman" w:cs="Times New Roman" w:eastAsiaTheme="minorEastAsia"/>
          <w:b/>
          <w:bCs/>
        </w:rPr>
        <w:t xml:space="preserve">Table </w:t>
      </w:r>
      <w:r>
        <w:rPr>
          <w:rFonts w:hint="eastAsia" w:ascii="Times New Roman" w:hAnsi="Times New Roman" w:cs="Times New Roman" w:eastAsiaTheme="minorEastAsia"/>
          <w:b/>
          <w:bCs/>
          <w:lang w:val="en-US" w:eastAsia="zh-CN"/>
        </w:rPr>
        <w:t>3</w:t>
      </w:r>
      <w:r>
        <w:rPr>
          <w:rFonts w:ascii="Times New Roman" w:hAnsi="Times New Roman" w:cs="Times New Roman" w:eastAsiaTheme="minorEastAsia"/>
        </w:rPr>
        <w:t xml:space="preserve"> Characteristics of the genes included in datasets</w:t>
      </w:r>
    </w:p>
    <w:tbl>
      <w:tblPr>
        <w:tblStyle w:val="5"/>
        <w:tblW w:w="90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1373"/>
        <w:gridCol w:w="1373"/>
        <w:gridCol w:w="2178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8" w:hRule="atLeast"/>
        </w:trPr>
        <w:tc>
          <w:tcPr>
            <w:tcW w:w="126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Dataset ID</w:t>
            </w:r>
          </w:p>
        </w:tc>
        <w:tc>
          <w:tcPr>
            <w:tcW w:w="137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Group of samples</w:t>
            </w:r>
          </w:p>
        </w:tc>
        <w:tc>
          <w:tcPr>
            <w:tcW w:w="137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Number of detected genes</w:t>
            </w:r>
          </w:p>
        </w:tc>
        <w:tc>
          <w:tcPr>
            <w:tcW w:w="217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Number of differentially expressed genes (up/down)</w:t>
            </w:r>
          </w:p>
        </w:tc>
        <w:tc>
          <w:tcPr>
            <w:tcW w:w="283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Ranking of C1q (among the differentially regulated genes%)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69" w:type="dxa"/>
            <w:vMerge w:val="restart"/>
            <w:tcBorders>
              <w:top w:val="single" w:color="auto" w:sz="12" w:space="0"/>
              <w:left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24"/>
              </w:rPr>
              <w:t>GSE37635</w:t>
            </w:r>
          </w:p>
        </w:tc>
        <w:tc>
          <w:tcPr>
            <w:tcW w:w="1373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1w vs 0w</w:t>
            </w:r>
          </w:p>
        </w:tc>
        <w:tc>
          <w:tcPr>
            <w:tcW w:w="1373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9781</w:t>
            </w:r>
          </w:p>
        </w:tc>
        <w:tc>
          <w:tcPr>
            <w:tcW w:w="2178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3492 (1742/1750)</w:t>
            </w:r>
          </w:p>
        </w:tc>
        <w:tc>
          <w:tcPr>
            <w:tcW w:w="2835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C1QA 48 (1.37%)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C1QB 2 (0.05%)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C1QC 19 (0.54%)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69" w:type="dxa"/>
            <w:vMerge w:val="continue"/>
            <w:tcBorders>
              <w:left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2w vs 0w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9781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3290 (1691/1599)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C1QA 493 (14.98%)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C1QB 15 (0.46%)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C1QC 127 (3.86%)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69" w:type="dxa"/>
            <w:vMerge w:val="continue"/>
            <w:tcBorders>
              <w:left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3w vs 0w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9781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2917 (1541/1376)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C1QA 218 (7.47%)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C1QB 19 (0.65%)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C1QC 32 (1.10%)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69" w:type="dxa"/>
            <w:vMerge w:val="continue"/>
            <w:tcBorders>
              <w:left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4w vs 0w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9781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2443 (1368/1075)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C1QA 387 (15.84%)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C1QB 8 (0.33%)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C1QC 55 (2.25%)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1269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5w vs 0w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9781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1617 (877/740)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C1QA 1617 (100%)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C1QB 67 (4.14%)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C1QC 145 (8.96%)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b/>
                <w:sz w:val="16"/>
                <w:szCs w:val="24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  <w:szCs w:val="24"/>
              </w:rPr>
              <w:t>GSE97546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IPF vs CTRL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20141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10295 (9444/851)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C1QA 858 (8.33%)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C1QB 1543 (14.99%)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C1QC 242 (2.35%)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b/>
                <w:sz w:val="16"/>
                <w:szCs w:val="24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  <w:szCs w:val="24"/>
              </w:rPr>
              <w:t>GSE485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IPF vs CTRL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9176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941 (415/526)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C1QA 130 (13.81%)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C1QB 107 (11.37%)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C1QC 220 (25.71%)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269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  <w:szCs w:val="24"/>
              </w:rPr>
              <w:t>GSE31013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NSCLC vs CTRL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22073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4856 (1580/3276)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C1QA 1929 (39.72%)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C1QB 1410 (29.03%)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C1QC 2655 (54.67%)</w:t>
            </w:r>
          </w:p>
        </w:tc>
      </w:tr>
    </w:tbl>
    <w:p>
      <w:pPr>
        <w:rPr>
          <w:rFonts w:ascii="Times New Roman" w:hAnsi="Times New Roman" w:cs="Times New Roman" w:eastAsiaTheme="minorEastAsia"/>
          <w:b/>
        </w:rPr>
      </w:pPr>
    </w:p>
    <w:p>
      <w:pPr>
        <w:rPr>
          <w:rFonts w:hint="eastAsia" w:ascii="Times New Roman" w:hAnsi="Times New Roman" w:cs="Times New Roman" w:eastAsiaTheme="minorEastAsia"/>
          <w:lang w:val="en-US" w:eastAsia="zh-CN"/>
        </w:rPr>
      </w:pPr>
    </w:p>
    <w:p>
      <w:pPr>
        <w:rPr>
          <w:rFonts w:hint="eastAsia" w:ascii="Times New Roman" w:hAnsi="Times New Roman" w:cs="Times New Roman" w:eastAsiaTheme="minorEastAsia"/>
          <w:lang w:val="en-US" w:eastAsia="zh-CN"/>
        </w:rPr>
      </w:pPr>
    </w:p>
    <w:p>
      <w:pPr>
        <w:rPr>
          <w:rFonts w:hint="eastAsia" w:ascii="Times New Roman" w:hAnsi="Times New Roman" w:cs="Times New Roman" w:eastAsiaTheme="minorEastAsia"/>
          <w:lang w:val="en-US" w:eastAsia="zh-CN"/>
        </w:rPr>
      </w:pP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 w:eastAsiaTheme="minorEastAsia"/>
          <w:b/>
          <w:bCs/>
          <w:lang w:val="en-US" w:eastAsia="zh-CN"/>
        </w:rPr>
        <w:t xml:space="preserve">Supplemental </w:t>
      </w:r>
      <w:r>
        <w:rPr>
          <w:rFonts w:ascii="Times New Roman" w:hAnsi="Times New Roman" w:cs="Times New Roman" w:eastAsiaTheme="minorEastAsia"/>
          <w:b/>
          <w:bCs/>
        </w:rPr>
        <w:t xml:space="preserve">Table </w:t>
      </w:r>
      <w:r>
        <w:rPr>
          <w:rFonts w:hint="eastAsia" w:ascii="Times New Roman" w:hAnsi="Times New Roman" w:cs="Times New Roman" w:eastAsiaTheme="minorEastAsia"/>
          <w:b/>
          <w:bCs/>
          <w:lang w:val="en-US" w:eastAsia="zh-CN"/>
        </w:rPr>
        <w:t>4</w:t>
      </w:r>
      <w:r>
        <w:rPr>
          <w:rFonts w:ascii="Times New Roman" w:hAnsi="Times New Roman" w:cs="Times New Roman" w:eastAsiaTheme="minorEastAsia"/>
        </w:rPr>
        <w:t xml:space="preserve"> Characteristics of human subjects</w:t>
      </w:r>
    </w:p>
    <w:tbl>
      <w:tblPr>
        <w:tblStyle w:val="7"/>
        <w:tblW w:w="60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5"/>
        <w:gridCol w:w="1984"/>
        <w:gridCol w:w="18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25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</w:p>
        </w:tc>
        <w:tc>
          <w:tcPr>
            <w:tcW w:w="198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Control</w:t>
            </w:r>
          </w:p>
        </w:tc>
        <w:tc>
          <w:tcPr>
            <w:tcW w:w="185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IPF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5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b/>
                <w:sz w:val="16"/>
                <w:szCs w:val="24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  <w:szCs w:val="24"/>
              </w:rPr>
              <w:t>Number</w:t>
            </w:r>
          </w:p>
        </w:tc>
        <w:tc>
          <w:tcPr>
            <w:tcW w:w="1984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6</w:t>
            </w:r>
          </w:p>
        </w:tc>
        <w:tc>
          <w:tcPr>
            <w:tcW w:w="1857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Sex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Male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Male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Age (year)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57.8 ± 10.7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57.0 ± 5.1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Weight (kg)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83.2 ± 13.6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72.9 ± 10.3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Height (cm)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175.8 ± 5.9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172.6 ± 6.7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BMI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26.8 ± 3.5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24.4 ± 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Smoking History</w:t>
            </w:r>
          </w:p>
        </w:tc>
        <w:tc>
          <w:tcPr>
            <w:tcW w:w="38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non smoker (ns)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4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former smoker (fs)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1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current smoker (cs)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1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Pack year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Fs=24 cs=39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22.8 ± 11.8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FEV</w:t>
            </w:r>
            <w:r>
              <w:rPr>
                <w:rFonts w:hint="eastAsia" w:ascii="Times New Roman" w:hAnsi="Times New Roman" w:cs="Times New Roman" w:eastAsiaTheme="minorEastAsia"/>
                <w:b/>
                <w:sz w:val="16"/>
                <w:vertAlign w:val="subscript"/>
              </w:rPr>
              <w:t>1</w:t>
            </w: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 xml:space="preserve"> (L)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1.99 ± 0.51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FVC (L)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2.40 ± 0.77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FEV</w:t>
            </w:r>
            <w:r>
              <w:rPr>
                <w:rFonts w:hint="eastAsia" w:ascii="Times New Roman" w:hAnsi="Times New Roman" w:cs="Times New Roman" w:eastAsiaTheme="minorEastAsia"/>
                <w:b/>
                <w:sz w:val="16"/>
                <w:vertAlign w:val="subscript"/>
              </w:rPr>
              <w:t>1</w:t>
            </w: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/FVC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0.85 ± 0.08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TLC (L)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3.6 ± 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FEV</w:t>
            </w:r>
            <w:r>
              <w:rPr>
                <w:rFonts w:hint="eastAsia" w:ascii="Times New Roman" w:hAnsi="Times New Roman" w:cs="Times New Roman" w:eastAsiaTheme="minorEastAsia"/>
                <w:b/>
                <w:sz w:val="16"/>
                <w:vertAlign w:val="subscript"/>
              </w:rPr>
              <w:t>1</w:t>
            </w: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pp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60.7 ± 15.5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FVCpp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58.7 ± 19.7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TLCpp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54.9 ± 16.9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b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sz w:val="16"/>
              </w:rPr>
              <w:t>DLCDpp (%)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</w:rPr>
              <w:t>27.6 ± 7.8</w:t>
            </w:r>
          </w:p>
        </w:tc>
      </w:tr>
    </w:tbl>
    <w:p>
      <w:pPr>
        <w:rPr>
          <w:rFonts w:hint="eastAsia" w:eastAsiaTheme="minorEastAsia"/>
        </w:rPr>
      </w:pPr>
    </w:p>
    <w:p>
      <w:pPr>
        <w:rPr>
          <w:rFonts w:hint="eastAsia" w:eastAsiaTheme="minorEastAsia"/>
        </w:rPr>
      </w:pPr>
    </w:p>
    <w:p>
      <w:pPr>
        <w:rPr>
          <w:rFonts w:hint="eastAsia" w:eastAsiaTheme="minorEastAsia"/>
        </w:rPr>
      </w:pPr>
    </w:p>
    <w:p>
      <w:pPr>
        <w:rPr>
          <w:rFonts w:hint="eastAsia" w:eastAsiaTheme="minorEastAsia"/>
        </w:rPr>
      </w:pPr>
    </w:p>
    <w:p>
      <w:pPr>
        <w:rPr>
          <w:rFonts w:hint="eastAsia" w:eastAsiaTheme="minorEastAsia"/>
        </w:rPr>
      </w:pPr>
    </w:p>
    <w:p>
      <w:pPr>
        <w:rPr>
          <w:rFonts w:hint="eastAsia" w:eastAsiaTheme="minorEastAsia"/>
        </w:rPr>
      </w:pPr>
    </w:p>
    <w:p>
      <w:pPr>
        <w:rPr>
          <w:rFonts w:hint="eastAsia" w:eastAsiaTheme="minorEastAsia"/>
        </w:rPr>
      </w:pPr>
    </w:p>
    <w:p>
      <w:pPr>
        <w:rPr>
          <w:rFonts w:hint="eastAsia" w:eastAsiaTheme="minorEastAsia"/>
        </w:rPr>
      </w:pPr>
    </w:p>
    <w:p>
      <w:pPr>
        <w:rPr>
          <w:rFonts w:hint="eastAsia" w:eastAsiaTheme="minorEastAsia"/>
        </w:rPr>
      </w:pPr>
    </w:p>
    <w:p>
      <w:pPr>
        <w:rPr>
          <w:rFonts w:hint="eastAsia" w:eastAsiaTheme="minorEastAsia"/>
        </w:rPr>
      </w:pPr>
    </w:p>
    <w:p>
      <w:pPr>
        <w:pStyle w:val="6"/>
        <w:ind w:left="1" w:hanging="1" w:firstLineChars="0"/>
        <w:rPr>
          <w:rFonts w:ascii="Times New Roman" w:hAnsi="Times New Roman" w:cs="Times New Roman" w:eastAsiaTheme="minorEastAsia"/>
        </w:rPr>
      </w:pPr>
      <w:r>
        <w:rPr>
          <w:rFonts w:hint="eastAsia" w:ascii="Times New Roman" w:hAnsi="Times New Roman" w:cs="Times New Roman" w:eastAsiaTheme="minorEastAsia"/>
          <w:b/>
          <w:bCs/>
          <w:lang w:val="en-US" w:eastAsia="zh-CN"/>
        </w:rPr>
        <w:t xml:space="preserve">Supplemental </w:t>
      </w:r>
      <w:r>
        <w:rPr>
          <w:rFonts w:ascii="Times New Roman" w:hAnsi="Times New Roman" w:cs="Times New Roman" w:eastAsiaTheme="minorEastAsia"/>
          <w:b/>
          <w:bCs/>
        </w:rPr>
        <w:t xml:space="preserve">Table </w:t>
      </w:r>
      <w:r>
        <w:rPr>
          <w:rFonts w:hint="eastAsia" w:ascii="Times New Roman" w:hAnsi="Times New Roman" w:cs="Times New Roman" w:eastAsiaTheme="minorEastAsia"/>
          <w:b/>
          <w:bCs/>
          <w:lang w:val="en-US" w:eastAsia="zh-CN"/>
        </w:rPr>
        <w:t>5</w:t>
      </w:r>
      <w:r>
        <w:rPr>
          <w:rFonts w:hint="eastAsia" w:ascii="Times New Roman" w:hAnsi="Times New Roman" w:cs="Times New Roman" w:eastAsiaTheme="minorEastAsia"/>
          <w:lang w:val="en-US" w:eastAsia="zh-CN"/>
        </w:rPr>
        <w:t xml:space="preserve"> </w:t>
      </w:r>
      <w:r>
        <w:rPr>
          <w:rFonts w:hint="eastAsia" w:ascii="Times New Roman" w:hAnsi="Times New Roman" w:cs="Times New Roman" w:eastAsiaTheme="minorEastAsia"/>
        </w:rPr>
        <w:t>The means and standard deviations of FPKM of C1q</w:t>
      </w:r>
    </w:p>
    <w:p>
      <w:pPr>
        <w:rPr>
          <w:rFonts w:hint="eastAsia" w:eastAsiaTheme="minorEastAsia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40"/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</w:rPr>
              <w:t>Mean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</w:rPr>
              <w:t>SEM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40"/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</w:rPr>
              <w:t>Ctrl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40"/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</w:rPr>
              <w:t>IPF1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40"/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</w:rPr>
              <w:t>IPF2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40"/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</w:rPr>
              <w:t>C1qa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40"/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  <w:t>318.9</w:t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  <w:t>21.14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40"/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  <w:t>510.4</w:t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  <w:t>42.76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40"/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  <w:t>597.4</w:t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  <w:t>57.08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40"/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</w:rPr>
              <w:t>C1qb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40"/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  <w:t>407.8</w:t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  <w:t>41.26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40"/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  <w:t>558.5</w:t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  <w:t>59.43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40"/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  <w:t>761.9</w:t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  <w:t>91.36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40"/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</w:rPr>
              <w:t>C1qc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40"/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  <w:t>167.3</w:t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  <w:t>11.60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40"/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  <w:t>243.5</w:t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  <w:t>20.58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40"/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  <w:t>293.7</w:t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 w:eastAsiaTheme="minorEastAsia"/>
                <w:sz w:val="16"/>
                <w:szCs w:val="16"/>
              </w:rPr>
              <w:t>26.40</w:t>
            </w:r>
          </w:p>
        </w:tc>
      </w:tr>
    </w:tbl>
    <w:p>
      <w:pPr>
        <w:rPr>
          <w:rFonts w:hint="eastAsia" w:eastAsiaTheme="minorEastAsi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902420"/>
    <w:rsid w:val="074E2CAA"/>
    <w:rsid w:val="096722EE"/>
    <w:rsid w:val="0B902420"/>
    <w:rsid w:val="0E716B25"/>
    <w:rsid w:val="112208CA"/>
    <w:rsid w:val="172B65DC"/>
    <w:rsid w:val="28392DAE"/>
    <w:rsid w:val="43BD3A45"/>
    <w:rsid w:val="48786FC5"/>
    <w:rsid w:val="5BE36AFF"/>
    <w:rsid w:val="5E5C399A"/>
    <w:rsid w:val="7A82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Times New Roman" w:asciiTheme="minorHAnsi" w:hAnsiTheme="minorHAnsi" w:cstheme="minorBidi"/>
      <w:kern w:val="2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网格型2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table" w:customStyle="1" w:styleId="7">
    <w:name w:val="网格型11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6.tiff"/><Relationship Id="rId17" Type="http://schemas.openxmlformats.org/officeDocument/2006/relationships/image" Target="media/image7.emf"/><Relationship Id="rId16" Type="http://schemas.openxmlformats.org/officeDocument/2006/relationships/oleObject" Target="embeddings/oleObject2.bin"/><Relationship Id="rId15" Type="http://schemas.openxmlformats.org/officeDocument/2006/relationships/image" Target="media/image5.tiff"/><Relationship Id="rId14" Type="http://schemas.openxmlformats.org/officeDocument/2006/relationships/image" Target="media/image4.tiff"/><Relationship Id="rId13" Type="http://schemas.openxmlformats.org/officeDocument/2006/relationships/image" Target="media/image3.tiff"/><Relationship Id="rId12" Type="http://schemas.openxmlformats.org/officeDocument/2006/relationships/image" Target="media/image6.emf"/><Relationship Id="rId11" Type="http://schemas.openxmlformats.org/officeDocument/2006/relationships/oleObject" Target="embeddings/oleObject1.bin"/><Relationship Id="rId10" Type="http://schemas.openxmlformats.org/officeDocument/2006/relationships/image" Target="media/image2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2021-04-26T03:29:00Z</dcterms:created>
  <dc:creator>寇文昕 最棒了！</dc:creator>
  <cp:lastModifiedBy>寇文昕 最棒了！</cp:lastModifiedBy>
  <dcterms:modified xsi:type="dcterms:W3CDTF">2021-11-20T09:59:16Z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F0C1AD36CD3D454F90009C3AD8921F46</vt:lpwstr>
  </property>
</Properties>
</file>