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AADF9" w14:textId="4F0F9F16" w:rsidR="00F53FBD" w:rsidRPr="00F01A28" w:rsidRDefault="00F53FBD" w:rsidP="00F53FBD">
      <w:pPr>
        <w:spacing w:line="480" w:lineRule="auto"/>
        <w:rPr>
          <w:rFonts w:ascii="Times New Roman" w:hAnsi="Times New Roman" w:cs="Times New Roman"/>
          <w:b/>
        </w:rPr>
      </w:pPr>
    </w:p>
    <w:p w14:paraId="0470EBC6" w14:textId="77777777" w:rsidR="00F53FBD" w:rsidRPr="00F01A28" w:rsidRDefault="00F53FBD" w:rsidP="00F53FBD">
      <w:pPr>
        <w:pStyle w:val="3"/>
        <w:spacing w:line="480" w:lineRule="auto"/>
        <w:rPr>
          <w:rFonts w:ascii="Times New Roman" w:hAnsi="Times New Roman" w:cs="Times New Roman"/>
        </w:rPr>
      </w:pPr>
      <w:r w:rsidRPr="00F01A28">
        <w:rPr>
          <w:rFonts w:ascii="Times New Roman" w:hAnsi="Times New Roman" w:cs="Times New Roman"/>
        </w:rPr>
        <w:t xml:space="preserve">Supplemental table 1. Grade 3/4 adverse event </w:t>
      </w:r>
    </w:p>
    <w:tbl>
      <w:tblPr>
        <w:tblW w:w="8159" w:type="dxa"/>
        <w:tblInd w:w="-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552"/>
        <w:gridCol w:w="600"/>
        <w:gridCol w:w="1668"/>
        <w:gridCol w:w="1039"/>
        <w:gridCol w:w="1087"/>
        <w:gridCol w:w="1213"/>
      </w:tblGrid>
      <w:tr w:rsidR="00F53FBD" w:rsidRPr="00F01A28" w14:paraId="537F6397" w14:textId="77777777" w:rsidTr="007255CA">
        <w:tc>
          <w:tcPr>
            <w:tcW w:w="2552" w:type="dxa"/>
            <w:tcBorders>
              <w:top w:val="single" w:sz="4" w:space="0" w:color="000000"/>
            </w:tcBorders>
          </w:tcPr>
          <w:p w14:paraId="7B11C063" w14:textId="77777777" w:rsidR="00F53FBD" w:rsidRPr="00F01A28" w:rsidRDefault="00F53FBD" w:rsidP="007255CA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</w:tcBorders>
            <w:vAlign w:val="center"/>
          </w:tcPr>
          <w:p w14:paraId="730E9A06" w14:textId="77777777" w:rsidR="00F53FBD" w:rsidRPr="00F01A28" w:rsidRDefault="00F53FBD" w:rsidP="007255CA">
            <w:pPr>
              <w:spacing w:line="480" w:lineRule="auto"/>
              <w:ind w:right="317"/>
              <w:jc w:val="right"/>
              <w:rPr>
                <w:rFonts w:ascii="Times New Roman" w:hAnsi="Times New Roman" w:cs="Times New Roman"/>
              </w:rPr>
            </w:pPr>
            <w:r w:rsidRPr="00F01A28">
              <w:rPr>
                <w:rFonts w:ascii="Times New Roman" w:hAnsi="Times New Roman" w:cs="Times New Roman"/>
                <w:color w:val="000000"/>
              </w:rPr>
              <w:t>Anti-PD-1 plus sorafenib (n=58)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</w:tcBorders>
            <w:vAlign w:val="center"/>
          </w:tcPr>
          <w:p w14:paraId="1237CAC0" w14:textId="77777777" w:rsidR="00F53FBD" w:rsidRPr="00F01A28" w:rsidRDefault="00F53FBD" w:rsidP="007255CA">
            <w:pPr>
              <w:spacing w:line="480" w:lineRule="auto"/>
              <w:ind w:right="240"/>
              <w:jc w:val="center"/>
              <w:rPr>
                <w:rFonts w:ascii="Times New Roman" w:hAnsi="Times New Roman" w:cs="Times New Roman"/>
              </w:rPr>
            </w:pPr>
            <w:r w:rsidRPr="00F01A28">
              <w:rPr>
                <w:rFonts w:ascii="Times New Roman" w:hAnsi="Times New Roman" w:cs="Times New Roman"/>
                <w:color w:val="000000"/>
              </w:rPr>
              <w:t>Anti-PD-1 alone (n=42)</w:t>
            </w:r>
          </w:p>
        </w:tc>
        <w:tc>
          <w:tcPr>
            <w:tcW w:w="1213" w:type="dxa"/>
            <w:tcBorders>
              <w:top w:val="single" w:sz="4" w:space="0" w:color="000000"/>
            </w:tcBorders>
          </w:tcPr>
          <w:p w14:paraId="0169D0E4" w14:textId="77777777" w:rsidR="00F53FBD" w:rsidRPr="00F01A28" w:rsidRDefault="00F53FBD" w:rsidP="007255CA">
            <w:pPr>
              <w:spacing w:line="480" w:lineRule="auto"/>
              <w:ind w:right="240"/>
              <w:jc w:val="right"/>
              <w:rPr>
                <w:rFonts w:ascii="Times New Roman" w:hAnsi="Times New Roman" w:cs="Times New Roman"/>
              </w:rPr>
            </w:pPr>
            <w:r w:rsidRPr="00F01A28">
              <w:rPr>
                <w:rFonts w:ascii="Times New Roman" w:hAnsi="Times New Roman" w:cs="Times New Roman"/>
                <w:i/>
              </w:rPr>
              <w:t>p</w:t>
            </w:r>
            <w:r w:rsidRPr="00F01A28">
              <w:rPr>
                <w:rFonts w:ascii="Times New Roman" w:hAnsi="Times New Roman" w:cs="Times New Roman"/>
              </w:rPr>
              <w:t xml:space="preserve"> value</w:t>
            </w:r>
          </w:p>
        </w:tc>
      </w:tr>
      <w:tr w:rsidR="00F53FBD" w:rsidRPr="00F01A28" w14:paraId="02CAB07D" w14:textId="77777777" w:rsidTr="007255CA">
        <w:tc>
          <w:tcPr>
            <w:tcW w:w="2552" w:type="dxa"/>
            <w:tcBorders>
              <w:top w:val="single" w:sz="4" w:space="0" w:color="000000"/>
            </w:tcBorders>
          </w:tcPr>
          <w:p w14:paraId="591C6A80" w14:textId="77777777" w:rsidR="00F53FBD" w:rsidRPr="00F01A28" w:rsidRDefault="00F53FBD" w:rsidP="007255CA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F01A28">
              <w:rPr>
                <w:rFonts w:ascii="Times New Roman" w:hAnsi="Times New Roman" w:cs="Times New Roman"/>
                <w:b/>
              </w:rPr>
              <w:t>Grade 3/4 AE</w:t>
            </w:r>
          </w:p>
        </w:tc>
        <w:tc>
          <w:tcPr>
            <w:tcW w:w="600" w:type="dxa"/>
            <w:tcBorders>
              <w:top w:val="single" w:sz="4" w:space="0" w:color="000000"/>
            </w:tcBorders>
          </w:tcPr>
          <w:p w14:paraId="322EA337" w14:textId="77777777" w:rsidR="00F53FBD" w:rsidRPr="00F01A28" w:rsidRDefault="00F53FBD" w:rsidP="007255CA">
            <w:pPr>
              <w:spacing w:line="480" w:lineRule="auto"/>
              <w:jc w:val="right"/>
              <w:rPr>
                <w:rFonts w:ascii="Times New Roman" w:hAnsi="Times New Roman" w:cs="Times New Roman"/>
              </w:rPr>
            </w:pPr>
            <w:r w:rsidRPr="00F01A2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68" w:type="dxa"/>
            <w:tcBorders>
              <w:top w:val="single" w:sz="4" w:space="0" w:color="000000"/>
            </w:tcBorders>
          </w:tcPr>
          <w:p w14:paraId="42385257" w14:textId="77777777" w:rsidR="00F53FBD" w:rsidRPr="00F01A28" w:rsidRDefault="00F53FBD" w:rsidP="007255CA">
            <w:pPr>
              <w:spacing w:line="480" w:lineRule="auto"/>
              <w:jc w:val="right"/>
              <w:rPr>
                <w:rFonts w:ascii="Times New Roman" w:hAnsi="Times New Roman" w:cs="Times New Roman"/>
              </w:rPr>
            </w:pPr>
            <w:r w:rsidRPr="00F01A28">
              <w:rPr>
                <w:rFonts w:ascii="Times New Roman" w:hAnsi="Times New Roman" w:cs="Times New Roman"/>
              </w:rPr>
              <w:t>10.3%</w:t>
            </w:r>
          </w:p>
        </w:tc>
        <w:tc>
          <w:tcPr>
            <w:tcW w:w="1039" w:type="dxa"/>
            <w:tcBorders>
              <w:top w:val="single" w:sz="4" w:space="0" w:color="000000"/>
            </w:tcBorders>
          </w:tcPr>
          <w:p w14:paraId="05BBB9E3" w14:textId="77777777" w:rsidR="00F53FBD" w:rsidRPr="00F01A28" w:rsidRDefault="00F53FBD" w:rsidP="007255CA">
            <w:pPr>
              <w:spacing w:line="480" w:lineRule="auto"/>
              <w:ind w:left="-108"/>
              <w:jc w:val="right"/>
              <w:rPr>
                <w:rFonts w:ascii="Times New Roman" w:hAnsi="Times New Roman" w:cs="Times New Roman"/>
              </w:rPr>
            </w:pPr>
            <w:r w:rsidRPr="00F01A2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87" w:type="dxa"/>
            <w:tcBorders>
              <w:top w:val="single" w:sz="4" w:space="0" w:color="000000"/>
            </w:tcBorders>
          </w:tcPr>
          <w:p w14:paraId="0DD6EA9F" w14:textId="77777777" w:rsidR="00F53FBD" w:rsidRPr="00F01A28" w:rsidRDefault="00F53FBD" w:rsidP="007255CA">
            <w:pPr>
              <w:spacing w:line="480" w:lineRule="auto"/>
              <w:jc w:val="right"/>
              <w:rPr>
                <w:rFonts w:ascii="Times New Roman" w:hAnsi="Times New Roman" w:cs="Times New Roman"/>
              </w:rPr>
            </w:pPr>
            <w:r w:rsidRPr="00F01A28">
              <w:rPr>
                <w:rFonts w:ascii="Times New Roman" w:hAnsi="Times New Roman" w:cs="Times New Roman"/>
              </w:rPr>
              <w:t>7.1%</w:t>
            </w:r>
          </w:p>
        </w:tc>
        <w:tc>
          <w:tcPr>
            <w:tcW w:w="1213" w:type="dxa"/>
            <w:tcBorders>
              <w:top w:val="single" w:sz="4" w:space="0" w:color="000000"/>
            </w:tcBorders>
          </w:tcPr>
          <w:p w14:paraId="08F38F3C" w14:textId="77777777" w:rsidR="00F53FBD" w:rsidRPr="00F01A28" w:rsidRDefault="00F53FBD" w:rsidP="007255CA">
            <w:pPr>
              <w:spacing w:line="480" w:lineRule="auto"/>
              <w:ind w:right="240"/>
              <w:jc w:val="right"/>
              <w:rPr>
                <w:rFonts w:ascii="Times New Roman" w:hAnsi="Times New Roman" w:cs="Times New Roman"/>
              </w:rPr>
            </w:pPr>
            <w:r w:rsidRPr="00F01A28">
              <w:rPr>
                <w:rFonts w:ascii="Times New Roman" w:hAnsi="Times New Roman" w:cs="Times New Roman"/>
              </w:rPr>
              <w:t>0.73</w:t>
            </w:r>
          </w:p>
        </w:tc>
      </w:tr>
      <w:tr w:rsidR="00F53FBD" w:rsidRPr="00F01A28" w14:paraId="22650BCA" w14:textId="77777777" w:rsidTr="007255CA">
        <w:tc>
          <w:tcPr>
            <w:tcW w:w="2552" w:type="dxa"/>
          </w:tcPr>
          <w:p w14:paraId="34E16E06" w14:textId="77777777" w:rsidR="00F53FBD" w:rsidRPr="00F01A28" w:rsidRDefault="00F53FBD" w:rsidP="007255CA">
            <w:pPr>
              <w:spacing w:line="480" w:lineRule="auto"/>
              <w:ind w:left="317"/>
              <w:rPr>
                <w:rFonts w:ascii="Times New Roman" w:hAnsi="Times New Roman" w:cs="Times New Roman"/>
              </w:rPr>
            </w:pPr>
            <w:r w:rsidRPr="00F01A28">
              <w:rPr>
                <w:rFonts w:ascii="Times New Roman" w:hAnsi="Times New Roman" w:cs="Times New Roman"/>
              </w:rPr>
              <w:t>Hepatitis</w:t>
            </w:r>
          </w:p>
        </w:tc>
        <w:tc>
          <w:tcPr>
            <w:tcW w:w="600" w:type="dxa"/>
          </w:tcPr>
          <w:p w14:paraId="4746A204" w14:textId="77777777" w:rsidR="00F53FBD" w:rsidRPr="00F01A28" w:rsidRDefault="00F53FBD" w:rsidP="007255CA">
            <w:pPr>
              <w:spacing w:line="480" w:lineRule="auto"/>
              <w:jc w:val="right"/>
              <w:rPr>
                <w:rFonts w:ascii="Times New Roman" w:hAnsi="Times New Roman" w:cs="Times New Roman"/>
              </w:rPr>
            </w:pPr>
            <w:r w:rsidRPr="00F01A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8" w:type="dxa"/>
          </w:tcPr>
          <w:p w14:paraId="7BC24905" w14:textId="77777777" w:rsidR="00F53FBD" w:rsidRPr="00F01A28" w:rsidRDefault="00F53FBD" w:rsidP="007255CA">
            <w:pPr>
              <w:spacing w:line="480" w:lineRule="auto"/>
              <w:jc w:val="right"/>
              <w:rPr>
                <w:rFonts w:ascii="Times New Roman" w:hAnsi="Times New Roman" w:cs="Times New Roman"/>
              </w:rPr>
            </w:pPr>
            <w:r w:rsidRPr="00F01A28">
              <w:rPr>
                <w:rFonts w:ascii="Times New Roman" w:hAnsi="Times New Roman" w:cs="Times New Roman"/>
              </w:rPr>
              <w:t>1.7%</w:t>
            </w:r>
          </w:p>
        </w:tc>
        <w:tc>
          <w:tcPr>
            <w:tcW w:w="1039" w:type="dxa"/>
          </w:tcPr>
          <w:p w14:paraId="67782F4A" w14:textId="77777777" w:rsidR="00F53FBD" w:rsidRPr="00F01A28" w:rsidRDefault="00F53FBD" w:rsidP="007255CA">
            <w:pPr>
              <w:spacing w:line="480" w:lineRule="auto"/>
              <w:ind w:left="-108"/>
              <w:jc w:val="right"/>
              <w:rPr>
                <w:rFonts w:ascii="Times New Roman" w:hAnsi="Times New Roman" w:cs="Times New Roman"/>
              </w:rPr>
            </w:pPr>
            <w:r w:rsidRPr="00F01A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7" w:type="dxa"/>
          </w:tcPr>
          <w:p w14:paraId="08BB0812" w14:textId="77777777" w:rsidR="00F53FBD" w:rsidRPr="00F01A28" w:rsidRDefault="00F53FBD" w:rsidP="007255CA">
            <w:pPr>
              <w:spacing w:line="480" w:lineRule="auto"/>
              <w:jc w:val="right"/>
              <w:rPr>
                <w:rFonts w:ascii="Times New Roman" w:hAnsi="Times New Roman" w:cs="Times New Roman"/>
              </w:rPr>
            </w:pPr>
            <w:r w:rsidRPr="00F01A28">
              <w:rPr>
                <w:rFonts w:ascii="Times New Roman" w:hAnsi="Times New Roman" w:cs="Times New Roman"/>
              </w:rPr>
              <w:t>2.4%</w:t>
            </w:r>
          </w:p>
        </w:tc>
        <w:tc>
          <w:tcPr>
            <w:tcW w:w="1213" w:type="dxa"/>
          </w:tcPr>
          <w:p w14:paraId="0A315A62" w14:textId="77777777" w:rsidR="00F53FBD" w:rsidRPr="00F01A28" w:rsidRDefault="00F53FBD" w:rsidP="007255CA">
            <w:pPr>
              <w:spacing w:line="480" w:lineRule="auto"/>
              <w:ind w:right="240"/>
              <w:jc w:val="right"/>
              <w:rPr>
                <w:rFonts w:ascii="Times New Roman" w:hAnsi="Times New Roman" w:cs="Times New Roman"/>
              </w:rPr>
            </w:pPr>
          </w:p>
        </w:tc>
      </w:tr>
      <w:tr w:rsidR="00F53FBD" w:rsidRPr="00F01A28" w14:paraId="40245195" w14:textId="77777777" w:rsidTr="007255CA">
        <w:tc>
          <w:tcPr>
            <w:tcW w:w="2552" w:type="dxa"/>
          </w:tcPr>
          <w:p w14:paraId="198201FA" w14:textId="77777777" w:rsidR="00F53FBD" w:rsidRPr="00F01A28" w:rsidRDefault="00F53FBD" w:rsidP="007255CA">
            <w:pPr>
              <w:spacing w:line="480" w:lineRule="auto"/>
              <w:ind w:left="317"/>
              <w:rPr>
                <w:rFonts w:ascii="Times New Roman" w:hAnsi="Times New Roman" w:cs="Times New Roman"/>
              </w:rPr>
            </w:pPr>
            <w:r w:rsidRPr="00F01A28">
              <w:rPr>
                <w:rFonts w:ascii="Times New Roman" w:hAnsi="Times New Roman" w:cs="Times New Roman"/>
              </w:rPr>
              <w:t>Pneumonitis</w:t>
            </w:r>
          </w:p>
        </w:tc>
        <w:tc>
          <w:tcPr>
            <w:tcW w:w="600" w:type="dxa"/>
          </w:tcPr>
          <w:p w14:paraId="2B929323" w14:textId="77777777" w:rsidR="00F53FBD" w:rsidRPr="00F01A28" w:rsidRDefault="00F53FBD" w:rsidP="007255CA">
            <w:pPr>
              <w:spacing w:line="480" w:lineRule="auto"/>
              <w:jc w:val="right"/>
              <w:rPr>
                <w:rFonts w:ascii="Times New Roman" w:hAnsi="Times New Roman" w:cs="Times New Roman"/>
              </w:rPr>
            </w:pPr>
            <w:r w:rsidRPr="00F01A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8" w:type="dxa"/>
          </w:tcPr>
          <w:p w14:paraId="31236BD9" w14:textId="77777777" w:rsidR="00F53FBD" w:rsidRPr="00F01A28" w:rsidRDefault="00F53FBD" w:rsidP="007255CA">
            <w:pPr>
              <w:spacing w:line="480" w:lineRule="auto"/>
              <w:jc w:val="right"/>
              <w:rPr>
                <w:rFonts w:ascii="Times New Roman" w:hAnsi="Times New Roman" w:cs="Times New Roman"/>
              </w:rPr>
            </w:pPr>
            <w:r w:rsidRPr="00F01A28">
              <w:rPr>
                <w:rFonts w:ascii="Times New Roman" w:hAnsi="Times New Roman" w:cs="Times New Roman"/>
              </w:rPr>
              <w:t>1.7%</w:t>
            </w:r>
          </w:p>
        </w:tc>
        <w:tc>
          <w:tcPr>
            <w:tcW w:w="1039" w:type="dxa"/>
          </w:tcPr>
          <w:p w14:paraId="36ED3E45" w14:textId="77777777" w:rsidR="00F53FBD" w:rsidRPr="00F01A28" w:rsidRDefault="00F53FBD" w:rsidP="007255CA">
            <w:pPr>
              <w:spacing w:line="480" w:lineRule="auto"/>
              <w:ind w:left="-108"/>
              <w:jc w:val="right"/>
              <w:rPr>
                <w:rFonts w:ascii="Times New Roman" w:hAnsi="Times New Roman" w:cs="Times New Roman"/>
              </w:rPr>
            </w:pPr>
            <w:r w:rsidRPr="00F01A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7" w:type="dxa"/>
          </w:tcPr>
          <w:p w14:paraId="467AC01F" w14:textId="77777777" w:rsidR="00F53FBD" w:rsidRPr="00F01A28" w:rsidRDefault="00F53FBD" w:rsidP="007255CA">
            <w:pPr>
              <w:spacing w:line="480" w:lineRule="auto"/>
              <w:jc w:val="right"/>
              <w:rPr>
                <w:rFonts w:ascii="Times New Roman" w:hAnsi="Times New Roman" w:cs="Times New Roman"/>
              </w:rPr>
            </w:pPr>
            <w:r w:rsidRPr="00F01A28">
              <w:rPr>
                <w:rFonts w:ascii="Times New Roman" w:hAnsi="Times New Roman" w:cs="Times New Roman"/>
              </w:rPr>
              <w:t>2.4%</w:t>
            </w:r>
          </w:p>
        </w:tc>
        <w:tc>
          <w:tcPr>
            <w:tcW w:w="1213" w:type="dxa"/>
          </w:tcPr>
          <w:p w14:paraId="6E29440B" w14:textId="77777777" w:rsidR="00F53FBD" w:rsidRPr="00F01A28" w:rsidRDefault="00F53FBD" w:rsidP="007255CA">
            <w:pPr>
              <w:spacing w:line="480" w:lineRule="auto"/>
              <w:ind w:right="240"/>
              <w:jc w:val="right"/>
              <w:rPr>
                <w:rFonts w:ascii="Times New Roman" w:hAnsi="Times New Roman" w:cs="Times New Roman"/>
              </w:rPr>
            </w:pPr>
          </w:p>
        </w:tc>
      </w:tr>
      <w:tr w:rsidR="00F53FBD" w:rsidRPr="00F01A28" w14:paraId="6136A26E" w14:textId="77777777" w:rsidTr="007255CA">
        <w:tc>
          <w:tcPr>
            <w:tcW w:w="2552" w:type="dxa"/>
          </w:tcPr>
          <w:p w14:paraId="4C5A9712" w14:textId="77777777" w:rsidR="00F53FBD" w:rsidRPr="00F01A28" w:rsidRDefault="00F53FBD" w:rsidP="007255CA">
            <w:pPr>
              <w:spacing w:line="480" w:lineRule="auto"/>
              <w:ind w:left="317"/>
              <w:rPr>
                <w:rFonts w:ascii="Times New Roman" w:hAnsi="Times New Roman" w:cs="Times New Roman"/>
              </w:rPr>
            </w:pPr>
            <w:r w:rsidRPr="00F01A28">
              <w:rPr>
                <w:rFonts w:ascii="Times New Roman" w:hAnsi="Times New Roman" w:cs="Times New Roman"/>
              </w:rPr>
              <w:t>Skin toxicity</w:t>
            </w:r>
            <w:r w:rsidRPr="00F01A28">
              <w:rPr>
                <w:rFonts w:ascii="Times New Roman" w:hAnsi="Times New Roman" w:cs="Times New Roman"/>
                <w:color w:val="1C1D1E"/>
                <w:sz w:val="21"/>
                <w:szCs w:val="21"/>
              </w:rPr>
              <w:t>†</w:t>
            </w:r>
          </w:p>
        </w:tc>
        <w:tc>
          <w:tcPr>
            <w:tcW w:w="600" w:type="dxa"/>
          </w:tcPr>
          <w:p w14:paraId="4A62747D" w14:textId="77777777" w:rsidR="00F53FBD" w:rsidRPr="00F01A28" w:rsidRDefault="00F53FBD" w:rsidP="007255CA">
            <w:pPr>
              <w:spacing w:line="480" w:lineRule="auto"/>
              <w:jc w:val="right"/>
              <w:rPr>
                <w:rFonts w:ascii="Times New Roman" w:hAnsi="Times New Roman" w:cs="Times New Roman"/>
              </w:rPr>
            </w:pPr>
            <w:r w:rsidRPr="00F01A2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68" w:type="dxa"/>
          </w:tcPr>
          <w:p w14:paraId="3E1BCF47" w14:textId="77777777" w:rsidR="00F53FBD" w:rsidRPr="00F01A28" w:rsidRDefault="00F53FBD" w:rsidP="007255CA">
            <w:pPr>
              <w:spacing w:line="480" w:lineRule="auto"/>
              <w:jc w:val="right"/>
              <w:rPr>
                <w:rFonts w:ascii="Times New Roman" w:hAnsi="Times New Roman" w:cs="Times New Roman"/>
              </w:rPr>
            </w:pPr>
            <w:r w:rsidRPr="00F01A28">
              <w:rPr>
                <w:rFonts w:ascii="Times New Roman" w:hAnsi="Times New Roman" w:cs="Times New Roman"/>
              </w:rPr>
              <w:t>3.4%</w:t>
            </w:r>
          </w:p>
        </w:tc>
        <w:tc>
          <w:tcPr>
            <w:tcW w:w="1039" w:type="dxa"/>
          </w:tcPr>
          <w:p w14:paraId="4BEBB7E6" w14:textId="77777777" w:rsidR="00F53FBD" w:rsidRPr="00F01A28" w:rsidRDefault="00F53FBD" w:rsidP="007255CA">
            <w:pPr>
              <w:spacing w:line="480" w:lineRule="auto"/>
              <w:ind w:left="-108"/>
              <w:jc w:val="right"/>
              <w:rPr>
                <w:rFonts w:ascii="Times New Roman" w:hAnsi="Times New Roman" w:cs="Times New Roman"/>
              </w:rPr>
            </w:pPr>
            <w:r w:rsidRPr="00F01A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7" w:type="dxa"/>
          </w:tcPr>
          <w:p w14:paraId="2CFADBFB" w14:textId="77777777" w:rsidR="00F53FBD" w:rsidRPr="00F01A28" w:rsidRDefault="00F53FBD" w:rsidP="007255CA">
            <w:pPr>
              <w:spacing w:line="480" w:lineRule="auto"/>
              <w:jc w:val="right"/>
              <w:rPr>
                <w:rFonts w:ascii="Times New Roman" w:hAnsi="Times New Roman" w:cs="Times New Roman"/>
              </w:rPr>
            </w:pPr>
            <w:r w:rsidRPr="00F01A28">
              <w:rPr>
                <w:rFonts w:ascii="Times New Roman" w:hAnsi="Times New Roman" w:cs="Times New Roman"/>
              </w:rPr>
              <w:t>2.4%</w:t>
            </w:r>
          </w:p>
        </w:tc>
        <w:tc>
          <w:tcPr>
            <w:tcW w:w="1213" w:type="dxa"/>
          </w:tcPr>
          <w:p w14:paraId="2ED5F577" w14:textId="77777777" w:rsidR="00F53FBD" w:rsidRPr="00F01A28" w:rsidRDefault="00F53FBD" w:rsidP="007255CA">
            <w:pPr>
              <w:spacing w:line="480" w:lineRule="auto"/>
              <w:ind w:right="240"/>
              <w:jc w:val="right"/>
              <w:rPr>
                <w:rFonts w:ascii="Times New Roman" w:hAnsi="Times New Roman" w:cs="Times New Roman"/>
              </w:rPr>
            </w:pPr>
          </w:p>
        </w:tc>
      </w:tr>
      <w:tr w:rsidR="00F53FBD" w:rsidRPr="00F01A28" w14:paraId="419D3CE1" w14:textId="77777777" w:rsidTr="007255CA">
        <w:tc>
          <w:tcPr>
            <w:tcW w:w="2552" w:type="dxa"/>
          </w:tcPr>
          <w:p w14:paraId="08024BC0" w14:textId="77777777" w:rsidR="00F53FBD" w:rsidRPr="00F01A28" w:rsidRDefault="00F53FBD" w:rsidP="007255CA">
            <w:pPr>
              <w:spacing w:line="480" w:lineRule="auto"/>
              <w:ind w:left="317"/>
              <w:rPr>
                <w:rFonts w:ascii="Times New Roman" w:hAnsi="Times New Roman" w:cs="Times New Roman"/>
              </w:rPr>
            </w:pPr>
            <w:r w:rsidRPr="00F01A28">
              <w:rPr>
                <w:rFonts w:ascii="Times New Roman" w:hAnsi="Times New Roman" w:cs="Times New Roman"/>
              </w:rPr>
              <w:t>Cholangitis</w:t>
            </w:r>
          </w:p>
        </w:tc>
        <w:tc>
          <w:tcPr>
            <w:tcW w:w="600" w:type="dxa"/>
          </w:tcPr>
          <w:p w14:paraId="5B20CCE8" w14:textId="77777777" w:rsidR="00F53FBD" w:rsidRPr="00F01A28" w:rsidRDefault="00F53FBD" w:rsidP="007255CA">
            <w:pPr>
              <w:spacing w:line="480" w:lineRule="auto"/>
              <w:jc w:val="right"/>
              <w:rPr>
                <w:rFonts w:ascii="Times New Roman" w:hAnsi="Times New Roman" w:cs="Times New Roman"/>
              </w:rPr>
            </w:pPr>
            <w:r w:rsidRPr="00F01A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8" w:type="dxa"/>
          </w:tcPr>
          <w:p w14:paraId="1461B70D" w14:textId="77777777" w:rsidR="00F53FBD" w:rsidRPr="00F01A28" w:rsidRDefault="00F53FBD" w:rsidP="007255CA">
            <w:pPr>
              <w:spacing w:line="480" w:lineRule="auto"/>
              <w:jc w:val="right"/>
              <w:rPr>
                <w:rFonts w:ascii="Times New Roman" w:hAnsi="Times New Roman" w:cs="Times New Roman"/>
              </w:rPr>
            </w:pPr>
            <w:r w:rsidRPr="00F01A28">
              <w:rPr>
                <w:rFonts w:ascii="Times New Roman" w:hAnsi="Times New Roman" w:cs="Times New Roman"/>
              </w:rPr>
              <w:t>1.7%</w:t>
            </w:r>
          </w:p>
        </w:tc>
        <w:tc>
          <w:tcPr>
            <w:tcW w:w="1039" w:type="dxa"/>
          </w:tcPr>
          <w:p w14:paraId="03B82E3D" w14:textId="77777777" w:rsidR="00F53FBD" w:rsidRPr="00F01A28" w:rsidRDefault="00F53FBD" w:rsidP="007255CA">
            <w:pPr>
              <w:spacing w:line="480" w:lineRule="auto"/>
              <w:ind w:left="-108"/>
              <w:jc w:val="right"/>
              <w:rPr>
                <w:rFonts w:ascii="Times New Roman" w:hAnsi="Times New Roman" w:cs="Times New Roman"/>
              </w:rPr>
            </w:pPr>
            <w:r w:rsidRPr="00F01A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87" w:type="dxa"/>
          </w:tcPr>
          <w:p w14:paraId="4BD29CB2" w14:textId="77777777" w:rsidR="00F53FBD" w:rsidRPr="00F01A28" w:rsidRDefault="00F53FBD" w:rsidP="007255CA">
            <w:pPr>
              <w:spacing w:line="480" w:lineRule="auto"/>
              <w:jc w:val="right"/>
              <w:rPr>
                <w:rFonts w:ascii="Times New Roman" w:hAnsi="Times New Roman" w:cs="Times New Roman"/>
              </w:rPr>
            </w:pPr>
            <w:r w:rsidRPr="00F01A28">
              <w:rPr>
                <w:rFonts w:ascii="Times New Roman" w:hAnsi="Times New Roman" w:cs="Times New Roman"/>
              </w:rPr>
              <w:t>0.0%</w:t>
            </w:r>
          </w:p>
        </w:tc>
        <w:tc>
          <w:tcPr>
            <w:tcW w:w="1213" w:type="dxa"/>
          </w:tcPr>
          <w:p w14:paraId="69D23DE4" w14:textId="77777777" w:rsidR="00F53FBD" w:rsidRPr="00F01A28" w:rsidRDefault="00F53FBD" w:rsidP="007255CA">
            <w:pPr>
              <w:spacing w:line="480" w:lineRule="auto"/>
              <w:ind w:right="240"/>
              <w:jc w:val="right"/>
              <w:rPr>
                <w:rFonts w:ascii="Times New Roman" w:hAnsi="Times New Roman" w:cs="Times New Roman"/>
              </w:rPr>
            </w:pPr>
          </w:p>
        </w:tc>
      </w:tr>
      <w:tr w:rsidR="00F53FBD" w:rsidRPr="00F01A28" w14:paraId="7ADAD0D2" w14:textId="77777777" w:rsidTr="007255CA">
        <w:tc>
          <w:tcPr>
            <w:tcW w:w="2552" w:type="dxa"/>
            <w:tcBorders>
              <w:bottom w:val="single" w:sz="4" w:space="0" w:color="auto"/>
            </w:tcBorders>
          </w:tcPr>
          <w:p w14:paraId="4835508A" w14:textId="77777777" w:rsidR="00F53FBD" w:rsidRPr="00F01A28" w:rsidRDefault="00F53FBD" w:rsidP="007255CA">
            <w:pPr>
              <w:spacing w:line="480" w:lineRule="auto"/>
              <w:ind w:left="317"/>
              <w:rPr>
                <w:rFonts w:ascii="Times New Roman" w:hAnsi="Times New Roman" w:cs="Times New Roman"/>
              </w:rPr>
            </w:pPr>
            <w:r w:rsidRPr="00F01A28">
              <w:rPr>
                <w:rFonts w:ascii="Times New Roman" w:hAnsi="Times New Roman" w:cs="Times New Roman"/>
              </w:rPr>
              <w:t>Sick-sinus syndrome</w:t>
            </w:r>
          </w:p>
        </w:tc>
        <w:tc>
          <w:tcPr>
            <w:tcW w:w="600" w:type="dxa"/>
            <w:tcBorders>
              <w:bottom w:val="single" w:sz="4" w:space="0" w:color="auto"/>
            </w:tcBorders>
          </w:tcPr>
          <w:p w14:paraId="405F9EF1" w14:textId="77777777" w:rsidR="00F53FBD" w:rsidRPr="00F01A28" w:rsidRDefault="00F53FBD" w:rsidP="007255CA">
            <w:pPr>
              <w:spacing w:line="480" w:lineRule="auto"/>
              <w:jc w:val="right"/>
              <w:rPr>
                <w:rFonts w:ascii="Times New Roman" w:hAnsi="Times New Roman" w:cs="Times New Roman"/>
              </w:rPr>
            </w:pPr>
            <w:r w:rsidRPr="00F01A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8" w:type="dxa"/>
            <w:tcBorders>
              <w:bottom w:val="single" w:sz="4" w:space="0" w:color="auto"/>
            </w:tcBorders>
          </w:tcPr>
          <w:p w14:paraId="2F61511A" w14:textId="77777777" w:rsidR="00F53FBD" w:rsidRPr="00F01A28" w:rsidRDefault="00F53FBD" w:rsidP="007255CA">
            <w:pPr>
              <w:spacing w:line="480" w:lineRule="auto"/>
              <w:jc w:val="right"/>
              <w:rPr>
                <w:rFonts w:ascii="Times New Roman" w:hAnsi="Times New Roman" w:cs="Times New Roman"/>
              </w:rPr>
            </w:pPr>
            <w:r w:rsidRPr="00F01A28">
              <w:rPr>
                <w:rFonts w:ascii="Times New Roman" w:hAnsi="Times New Roman" w:cs="Times New Roman"/>
              </w:rPr>
              <w:t>1.7%</w:t>
            </w:r>
          </w:p>
        </w:tc>
        <w:tc>
          <w:tcPr>
            <w:tcW w:w="1039" w:type="dxa"/>
            <w:tcBorders>
              <w:bottom w:val="single" w:sz="4" w:space="0" w:color="auto"/>
            </w:tcBorders>
          </w:tcPr>
          <w:p w14:paraId="43712C36" w14:textId="77777777" w:rsidR="00F53FBD" w:rsidRPr="00F01A28" w:rsidRDefault="00F53FBD" w:rsidP="007255CA">
            <w:pPr>
              <w:spacing w:line="480" w:lineRule="auto"/>
              <w:ind w:left="-108"/>
              <w:jc w:val="right"/>
              <w:rPr>
                <w:rFonts w:ascii="Times New Roman" w:hAnsi="Times New Roman" w:cs="Times New Roman"/>
              </w:rPr>
            </w:pPr>
            <w:r w:rsidRPr="00F01A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14:paraId="67B9DE52" w14:textId="77777777" w:rsidR="00F53FBD" w:rsidRPr="00F01A28" w:rsidRDefault="00F53FBD" w:rsidP="007255CA">
            <w:pPr>
              <w:spacing w:line="480" w:lineRule="auto"/>
              <w:jc w:val="right"/>
              <w:rPr>
                <w:rFonts w:ascii="Times New Roman" w:hAnsi="Times New Roman" w:cs="Times New Roman"/>
              </w:rPr>
            </w:pPr>
            <w:r w:rsidRPr="00F01A28">
              <w:rPr>
                <w:rFonts w:ascii="Times New Roman" w:hAnsi="Times New Roman" w:cs="Times New Roman"/>
              </w:rPr>
              <w:t>0.0%</w:t>
            </w: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14:paraId="6092CD4C" w14:textId="77777777" w:rsidR="00F53FBD" w:rsidRPr="00F01A28" w:rsidRDefault="00F53FBD" w:rsidP="007255CA">
            <w:pPr>
              <w:spacing w:line="480" w:lineRule="auto"/>
              <w:ind w:right="240"/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3789FDED" w14:textId="77777777" w:rsidR="00F53FBD" w:rsidRPr="00F01A28" w:rsidRDefault="00F53FBD" w:rsidP="00F53FBD">
      <w:pPr>
        <w:spacing w:line="480" w:lineRule="auto"/>
        <w:rPr>
          <w:rFonts w:ascii="Times New Roman" w:hAnsi="Times New Roman" w:cs="Times New Roman"/>
        </w:rPr>
      </w:pPr>
      <w:proofErr w:type="spellStart"/>
      <w:r w:rsidRPr="00F01A28">
        <w:rPr>
          <w:rFonts w:ascii="Times New Roman" w:hAnsi="Times New Roman" w:cs="Times New Roman"/>
        </w:rPr>
        <w:t>irAE</w:t>
      </w:r>
      <w:proofErr w:type="spellEnd"/>
      <w:r w:rsidRPr="00F01A28">
        <w:rPr>
          <w:rFonts w:ascii="Times New Roman" w:hAnsi="Times New Roman" w:cs="Times New Roman"/>
        </w:rPr>
        <w:t xml:space="preserve">, immune-related adverse </w:t>
      </w:r>
      <w:proofErr w:type="gramStart"/>
      <w:r w:rsidRPr="00F01A28">
        <w:rPr>
          <w:rFonts w:ascii="Times New Roman" w:hAnsi="Times New Roman" w:cs="Times New Roman"/>
        </w:rPr>
        <w:t>event;</w:t>
      </w:r>
      <w:proofErr w:type="gramEnd"/>
      <w:r w:rsidRPr="00F01A28">
        <w:rPr>
          <w:rFonts w:ascii="Times New Roman" w:hAnsi="Times New Roman" w:cs="Times New Roman"/>
        </w:rPr>
        <w:t xml:space="preserve"> </w:t>
      </w:r>
    </w:p>
    <w:p w14:paraId="43DF4DD5" w14:textId="77777777" w:rsidR="00F53FBD" w:rsidRPr="00F01A28" w:rsidRDefault="00F53FBD" w:rsidP="00F53FBD">
      <w:pPr>
        <w:spacing w:line="480" w:lineRule="auto"/>
        <w:rPr>
          <w:rFonts w:ascii="Times New Roman" w:hAnsi="Times New Roman" w:cs="Times New Roman"/>
        </w:rPr>
      </w:pPr>
      <w:r w:rsidRPr="00F01A28">
        <w:rPr>
          <w:rFonts w:ascii="Times New Roman" w:hAnsi="Times New Roman" w:cs="Times New Roman"/>
          <w:color w:val="1C1D1E"/>
          <w:sz w:val="21"/>
          <w:szCs w:val="21"/>
        </w:rPr>
        <w:t>†</w:t>
      </w:r>
      <w:r w:rsidRPr="00F01A28">
        <w:rPr>
          <w:rFonts w:ascii="Times New Roman" w:hAnsi="Times New Roman" w:cs="Times New Roman"/>
        </w:rPr>
        <w:t>Including one toxic epidermal necrolysis and one psoriasis flare-up in combination group</w:t>
      </w:r>
    </w:p>
    <w:sectPr w:rsidR="00F53FBD" w:rsidRPr="00F01A28">
      <w:pgSz w:w="11906" w:h="16838"/>
      <w:pgMar w:top="1440" w:right="1800" w:bottom="1440" w:left="180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AED82" w14:textId="77777777" w:rsidR="00786D80" w:rsidRDefault="00786D80" w:rsidP="00A852A8">
      <w:r>
        <w:separator/>
      </w:r>
    </w:p>
  </w:endnote>
  <w:endnote w:type="continuationSeparator" w:id="0">
    <w:p w14:paraId="6E69BFAC" w14:textId="77777777" w:rsidR="00786D80" w:rsidRDefault="00786D80" w:rsidP="00A85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FC96E1" w14:textId="77777777" w:rsidR="00786D80" w:rsidRDefault="00786D80" w:rsidP="00A852A8">
      <w:r>
        <w:separator/>
      </w:r>
    </w:p>
  </w:footnote>
  <w:footnote w:type="continuationSeparator" w:id="0">
    <w:p w14:paraId="4216C449" w14:textId="77777777" w:rsidR="00786D80" w:rsidRDefault="00786D80" w:rsidP="00A852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5C2B3E"/>
    <w:multiLevelType w:val="hybridMultilevel"/>
    <w:tmpl w:val="581EF8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CB72D5C"/>
    <w:multiLevelType w:val="hybridMultilevel"/>
    <w:tmpl w:val="FAA8B1FE"/>
    <w:lvl w:ilvl="0" w:tplc="88826B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mer J Gastroenterology Copy Copy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frt92za8xrz00edx5axv2ze0xstdxsf5wp0&quot;&gt;My EndNote Library-HCC-reference&lt;record-ids&gt;&lt;item&gt;2&lt;/item&gt;&lt;item&gt;3&lt;/item&gt;&lt;item&gt;4&lt;/item&gt;&lt;item&gt;6&lt;/item&gt;&lt;item&gt;19&lt;/item&gt;&lt;item&gt;25&lt;/item&gt;&lt;item&gt;35&lt;/item&gt;&lt;item&gt;39&lt;/item&gt;&lt;item&gt;45&lt;/item&gt;&lt;item&gt;48&lt;/item&gt;&lt;item&gt;49&lt;/item&gt;&lt;item&gt;50&lt;/item&gt;&lt;item&gt;53&lt;/item&gt;&lt;item&gt;55&lt;/item&gt;&lt;item&gt;56&lt;/item&gt;&lt;item&gt;61&lt;/item&gt;&lt;item&gt;63&lt;/item&gt;&lt;item&gt;87&lt;/item&gt;&lt;item&gt;88&lt;/item&gt;&lt;item&gt;89&lt;/item&gt;&lt;item&gt;90&lt;/item&gt;&lt;/record-ids&gt;&lt;/item&gt;&lt;/Libraries&gt;"/>
  </w:docVars>
  <w:rsids>
    <w:rsidRoot w:val="00071B6B"/>
    <w:rsid w:val="000036EB"/>
    <w:rsid w:val="00004D25"/>
    <w:rsid w:val="00005FF2"/>
    <w:rsid w:val="0000696F"/>
    <w:rsid w:val="000115F3"/>
    <w:rsid w:val="0001432F"/>
    <w:rsid w:val="00022F59"/>
    <w:rsid w:val="000308A5"/>
    <w:rsid w:val="00031180"/>
    <w:rsid w:val="00032A2B"/>
    <w:rsid w:val="00033843"/>
    <w:rsid w:val="00035F1A"/>
    <w:rsid w:val="00036CD8"/>
    <w:rsid w:val="000409D8"/>
    <w:rsid w:val="00040EE6"/>
    <w:rsid w:val="00041D55"/>
    <w:rsid w:val="00041F71"/>
    <w:rsid w:val="00043FFE"/>
    <w:rsid w:val="00046C99"/>
    <w:rsid w:val="00050699"/>
    <w:rsid w:val="00052E35"/>
    <w:rsid w:val="00055D57"/>
    <w:rsid w:val="00060902"/>
    <w:rsid w:val="0006555D"/>
    <w:rsid w:val="000657E6"/>
    <w:rsid w:val="00071B6B"/>
    <w:rsid w:val="00071FA4"/>
    <w:rsid w:val="00073C31"/>
    <w:rsid w:val="000757A9"/>
    <w:rsid w:val="000802E1"/>
    <w:rsid w:val="00085EC8"/>
    <w:rsid w:val="000902DD"/>
    <w:rsid w:val="00096C39"/>
    <w:rsid w:val="000A4E98"/>
    <w:rsid w:val="000A540B"/>
    <w:rsid w:val="000A7E6F"/>
    <w:rsid w:val="000B09DF"/>
    <w:rsid w:val="000C0D80"/>
    <w:rsid w:val="000C44D8"/>
    <w:rsid w:val="000C752D"/>
    <w:rsid w:val="000D208C"/>
    <w:rsid w:val="000D690F"/>
    <w:rsid w:val="000D78FB"/>
    <w:rsid w:val="000E0A54"/>
    <w:rsid w:val="000E28E7"/>
    <w:rsid w:val="000E46BB"/>
    <w:rsid w:val="000E5E77"/>
    <w:rsid w:val="000F071E"/>
    <w:rsid w:val="000F0E3B"/>
    <w:rsid w:val="000F59FB"/>
    <w:rsid w:val="000F5F42"/>
    <w:rsid w:val="000F664E"/>
    <w:rsid w:val="0011375C"/>
    <w:rsid w:val="0011679E"/>
    <w:rsid w:val="0012045B"/>
    <w:rsid w:val="001314B5"/>
    <w:rsid w:val="00132083"/>
    <w:rsid w:val="0013219E"/>
    <w:rsid w:val="00136464"/>
    <w:rsid w:val="0013721E"/>
    <w:rsid w:val="00141534"/>
    <w:rsid w:val="00142292"/>
    <w:rsid w:val="0014539D"/>
    <w:rsid w:val="0014601B"/>
    <w:rsid w:val="00146501"/>
    <w:rsid w:val="0015459E"/>
    <w:rsid w:val="00157D0B"/>
    <w:rsid w:val="0016176D"/>
    <w:rsid w:val="001640E8"/>
    <w:rsid w:val="0016645A"/>
    <w:rsid w:val="00173846"/>
    <w:rsid w:val="0017615A"/>
    <w:rsid w:val="0018330D"/>
    <w:rsid w:val="00185B25"/>
    <w:rsid w:val="00185F10"/>
    <w:rsid w:val="00187B84"/>
    <w:rsid w:val="00190919"/>
    <w:rsid w:val="00194DD9"/>
    <w:rsid w:val="001A2A64"/>
    <w:rsid w:val="001A7AC0"/>
    <w:rsid w:val="001B10AD"/>
    <w:rsid w:val="001B48EC"/>
    <w:rsid w:val="001D48DC"/>
    <w:rsid w:val="001D577E"/>
    <w:rsid w:val="001E02E2"/>
    <w:rsid w:val="001E1FF6"/>
    <w:rsid w:val="001E4CD9"/>
    <w:rsid w:val="001E51C3"/>
    <w:rsid w:val="001E6FF4"/>
    <w:rsid w:val="001F4793"/>
    <w:rsid w:val="001F54C7"/>
    <w:rsid w:val="001F7EEB"/>
    <w:rsid w:val="002019B2"/>
    <w:rsid w:val="00202561"/>
    <w:rsid w:val="00204519"/>
    <w:rsid w:val="00204755"/>
    <w:rsid w:val="00206277"/>
    <w:rsid w:val="00206A41"/>
    <w:rsid w:val="00207C51"/>
    <w:rsid w:val="0021076D"/>
    <w:rsid w:val="002141B2"/>
    <w:rsid w:val="0023177E"/>
    <w:rsid w:val="002345DC"/>
    <w:rsid w:val="00234E54"/>
    <w:rsid w:val="00240DAA"/>
    <w:rsid w:val="00244975"/>
    <w:rsid w:val="0025048C"/>
    <w:rsid w:val="00250526"/>
    <w:rsid w:val="00252604"/>
    <w:rsid w:val="00255995"/>
    <w:rsid w:val="00257481"/>
    <w:rsid w:val="002578BB"/>
    <w:rsid w:val="002578BE"/>
    <w:rsid w:val="002639F6"/>
    <w:rsid w:val="00265DF3"/>
    <w:rsid w:val="0027386C"/>
    <w:rsid w:val="0027622F"/>
    <w:rsid w:val="00276A6D"/>
    <w:rsid w:val="00284228"/>
    <w:rsid w:val="002A3DEF"/>
    <w:rsid w:val="002A7C89"/>
    <w:rsid w:val="002B01D4"/>
    <w:rsid w:val="002B112D"/>
    <w:rsid w:val="002C3465"/>
    <w:rsid w:val="002C357F"/>
    <w:rsid w:val="002E556E"/>
    <w:rsid w:val="002F502D"/>
    <w:rsid w:val="002F703E"/>
    <w:rsid w:val="002F759D"/>
    <w:rsid w:val="003005DD"/>
    <w:rsid w:val="00301ABF"/>
    <w:rsid w:val="0030367C"/>
    <w:rsid w:val="00304FA1"/>
    <w:rsid w:val="00314D92"/>
    <w:rsid w:val="003201A9"/>
    <w:rsid w:val="00332838"/>
    <w:rsid w:val="00336CB9"/>
    <w:rsid w:val="00340ABA"/>
    <w:rsid w:val="00341C56"/>
    <w:rsid w:val="00353261"/>
    <w:rsid w:val="00355752"/>
    <w:rsid w:val="00355FA2"/>
    <w:rsid w:val="00360D28"/>
    <w:rsid w:val="00363BDF"/>
    <w:rsid w:val="00365F1B"/>
    <w:rsid w:val="00365FBD"/>
    <w:rsid w:val="00376B39"/>
    <w:rsid w:val="003774DA"/>
    <w:rsid w:val="003826A3"/>
    <w:rsid w:val="00384106"/>
    <w:rsid w:val="00385B5B"/>
    <w:rsid w:val="00386A4A"/>
    <w:rsid w:val="00392F27"/>
    <w:rsid w:val="00395EA6"/>
    <w:rsid w:val="003A2445"/>
    <w:rsid w:val="003A2494"/>
    <w:rsid w:val="003B2C18"/>
    <w:rsid w:val="003B4C5F"/>
    <w:rsid w:val="003C0894"/>
    <w:rsid w:val="003C2015"/>
    <w:rsid w:val="003C2F03"/>
    <w:rsid w:val="003C3DA4"/>
    <w:rsid w:val="003C483E"/>
    <w:rsid w:val="003C5AF1"/>
    <w:rsid w:val="003C763C"/>
    <w:rsid w:val="003D487D"/>
    <w:rsid w:val="003D641B"/>
    <w:rsid w:val="003D7015"/>
    <w:rsid w:val="003E0671"/>
    <w:rsid w:val="003E13C7"/>
    <w:rsid w:val="003E6FA8"/>
    <w:rsid w:val="003F620D"/>
    <w:rsid w:val="003F7D2B"/>
    <w:rsid w:val="00400ADD"/>
    <w:rsid w:val="00401422"/>
    <w:rsid w:val="00415004"/>
    <w:rsid w:val="00415256"/>
    <w:rsid w:val="004179E1"/>
    <w:rsid w:val="00421ADA"/>
    <w:rsid w:val="00421DDF"/>
    <w:rsid w:val="0042451F"/>
    <w:rsid w:val="00426C60"/>
    <w:rsid w:val="00430DA1"/>
    <w:rsid w:val="004312C5"/>
    <w:rsid w:val="00432F04"/>
    <w:rsid w:val="00433F4E"/>
    <w:rsid w:val="00436D16"/>
    <w:rsid w:val="004406AC"/>
    <w:rsid w:val="004516BF"/>
    <w:rsid w:val="00452D1F"/>
    <w:rsid w:val="004533B5"/>
    <w:rsid w:val="004550A9"/>
    <w:rsid w:val="004626B8"/>
    <w:rsid w:val="00471E9D"/>
    <w:rsid w:val="00472437"/>
    <w:rsid w:val="00481F09"/>
    <w:rsid w:val="00482732"/>
    <w:rsid w:val="0049354E"/>
    <w:rsid w:val="004A01F4"/>
    <w:rsid w:val="004A3D35"/>
    <w:rsid w:val="004A6375"/>
    <w:rsid w:val="004B6EA3"/>
    <w:rsid w:val="004B763E"/>
    <w:rsid w:val="004C327B"/>
    <w:rsid w:val="004D146B"/>
    <w:rsid w:val="004E09B4"/>
    <w:rsid w:val="004E4503"/>
    <w:rsid w:val="004E4E45"/>
    <w:rsid w:val="004E686D"/>
    <w:rsid w:val="00506DDE"/>
    <w:rsid w:val="00507A0E"/>
    <w:rsid w:val="00511D3A"/>
    <w:rsid w:val="00512CCC"/>
    <w:rsid w:val="00526E2F"/>
    <w:rsid w:val="005279DD"/>
    <w:rsid w:val="00530CF2"/>
    <w:rsid w:val="0054129C"/>
    <w:rsid w:val="00542F0E"/>
    <w:rsid w:val="0054532E"/>
    <w:rsid w:val="0054742E"/>
    <w:rsid w:val="0055024E"/>
    <w:rsid w:val="0055041C"/>
    <w:rsid w:val="00555741"/>
    <w:rsid w:val="005567F4"/>
    <w:rsid w:val="00556851"/>
    <w:rsid w:val="00562CE4"/>
    <w:rsid w:val="00567F79"/>
    <w:rsid w:val="0057060D"/>
    <w:rsid w:val="005737EE"/>
    <w:rsid w:val="00580464"/>
    <w:rsid w:val="00581043"/>
    <w:rsid w:val="005821D4"/>
    <w:rsid w:val="0059058B"/>
    <w:rsid w:val="00592639"/>
    <w:rsid w:val="00594595"/>
    <w:rsid w:val="005966CB"/>
    <w:rsid w:val="005A7600"/>
    <w:rsid w:val="005B3A82"/>
    <w:rsid w:val="005B67BF"/>
    <w:rsid w:val="005C02AF"/>
    <w:rsid w:val="005C5EEE"/>
    <w:rsid w:val="005C6D7D"/>
    <w:rsid w:val="005D72A4"/>
    <w:rsid w:val="005D75CB"/>
    <w:rsid w:val="005E407E"/>
    <w:rsid w:val="005E7010"/>
    <w:rsid w:val="005F00E7"/>
    <w:rsid w:val="006035CE"/>
    <w:rsid w:val="006124A8"/>
    <w:rsid w:val="00613796"/>
    <w:rsid w:val="00614008"/>
    <w:rsid w:val="00617EB2"/>
    <w:rsid w:val="00622938"/>
    <w:rsid w:val="00622A26"/>
    <w:rsid w:val="006328B9"/>
    <w:rsid w:val="00633550"/>
    <w:rsid w:val="00633DE5"/>
    <w:rsid w:val="006353BB"/>
    <w:rsid w:val="00641691"/>
    <w:rsid w:val="0064190E"/>
    <w:rsid w:val="006421CF"/>
    <w:rsid w:val="00644BD4"/>
    <w:rsid w:val="006505E8"/>
    <w:rsid w:val="006515A4"/>
    <w:rsid w:val="0065713F"/>
    <w:rsid w:val="00661F09"/>
    <w:rsid w:val="00671E1D"/>
    <w:rsid w:val="00681612"/>
    <w:rsid w:val="00693895"/>
    <w:rsid w:val="006945F4"/>
    <w:rsid w:val="006A19B9"/>
    <w:rsid w:val="006A419E"/>
    <w:rsid w:val="006A4CFB"/>
    <w:rsid w:val="006A6D23"/>
    <w:rsid w:val="006B41BD"/>
    <w:rsid w:val="006B6166"/>
    <w:rsid w:val="006B7ECF"/>
    <w:rsid w:val="006C0DAB"/>
    <w:rsid w:val="006C3A8E"/>
    <w:rsid w:val="006C5BB9"/>
    <w:rsid w:val="006C617C"/>
    <w:rsid w:val="006C7486"/>
    <w:rsid w:val="006D675F"/>
    <w:rsid w:val="006E16B3"/>
    <w:rsid w:val="006E4BC0"/>
    <w:rsid w:val="006F24B0"/>
    <w:rsid w:val="006F2978"/>
    <w:rsid w:val="00710CAE"/>
    <w:rsid w:val="00713436"/>
    <w:rsid w:val="007146D0"/>
    <w:rsid w:val="00722BD5"/>
    <w:rsid w:val="007320BB"/>
    <w:rsid w:val="007344EA"/>
    <w:rsid w:val="00737A8C"/>
    <w:rsid w:val="0074028F"/>
    <w:rsid w:val="007423D8"/>
    <w:rsid w:val="007449DF"/>
    <w:rsid w:val="00747814"/>
    <w:rsid w:val="00754493"/>
    <w:rsid w:val="00760776"/>
    <w:rsid w:val="00771F1C"/>
    <w:rsid w:val="007737AB"/>
    <w:rsid w:val="00782C9B"/>
    <w:rsid w:val="00783B31"/>
    <w:rsid w:val="00784062"/>
    <w:rsid w:val="00785B2C"/>
    <w:rsid w:val="00786D80"/>
    <w:rsid w:val="00787D35"/>
    <w:rsid w:val="007A5BE9"/>
    <w:rsid w:val="007A7E3A"/>
    <w:rsid w:val="007B0AD5"/>
    <w:rsid w:val="007B0DD2"/>
    <w:rsid w:val="007B3F88"/>
    <w:rsid w:val="007B5133"/>
    <w:rsid w:val="007B53AE"/>
    <w:rsid w:val="007C2573"/>
    <w:rsid w:val="007C33F2"/>
    <w:rsid w:val="007C7EF3"/>
    <w:rsid w:val="007D7F69"/>
    <w:rsid w:val="007E5527"/>
    <w:rsid w:val="007E7890"/>
    <w:rsid w:val="007E7E6B"/>
    <w:rsid w:val="007F1C2D"/>
    <w:rsid w:val="00805729"/>
    <w:rsid w:val="00811FA1"/>
    <w:rsid w:val="008134D3"/>
    <w:rsid w:val="00833DB3"/>
    <w:rsid w:val="008426B6"/>
    <w:rsid w:val="00844587"/>
    <w:rsid w:val="00850FA7"/>
    <w:rsid w:val="0086255F"/>
    <w:rsid w:val="00864987"/>
    <w:rsid w:val="00867E01"/>
    <w:rsid w:val="00877CF3"/>
    <w:rsid w:val="0088030C"/>
    <w:rsid w:val="00881F2A"/>
    <w:rsid w:val="008846AF"/>
    <w:rsid w:val="00895347"/>
    <w:rsid w:val="008955A6"/>
    <w:rsid w:val="008B3946"/>
    <w:rsid w:val="008D4198"/>
    <w:rsid w:val="008E1834"/>
    <w:rsid w:val="008E30B9"/>
    <w:rsid w:val="008E4FF0"/>
    <w:rsid w:val="008E68E0"/>
    <w:rsid w:val="008F18BB"/>
    <w:rsid w:val="008F294C"/>
    <w:rsid w:val="00910DC1"/>
    <w:rsid w:val="009164DC"/>
    <w:rsid w:val="00917FB4"/>
    <w:rsid w:val="0092247D"/>
    <w:rsid w:val="00925232"/>
    <w:rsid w:val="00936445"/>
    <w:rsid w:val="00937C71"/>
    <w:rsid w:val="00943A76"/>
    <w:rsid w:val="0095162C"/>
    <w:rsid w:val="00953A06"/>
    <w:rsid w:val="009624DC"/>
    <w:rsid w:val="0096508F"/>
    <w:rsid w:val="00971011"/>
    <w:rsid w:val="009710CF"/>
    <w:rsid w:val="00971684"/>
    <w:rsid w:val="00973A38"/>
    <w:rsid w:val="0098032F"/>
    <w:rsid w:val="00990729"/>
    <w:rsid w:val="00997B67"/>
    <w:rsid w:val="009A7A19"/>
    <w:rsid w:val="009B0B79"/>
    <w:rsid w:val="009B23EB"/>
    <w:rsid w:val="009B2746"/>
    <w:rsid w:val="009B59C3"/>
    <w:rsid w:val="009B65A4"/>
    <w:rsid w:val="009C065D"/>
    <w:rsid w:val="009C1F7D"/>
    <w:rsid w:val="009C21EE"/>
    <w:rsid w:val="009C41B6"/>
    <w:rsid w:val="009D21B7"/>
    <w:rsid w:val="009E4C4C"/>
    <w:rsid w:val="009F1B16"/>
    <w:rsid w:val="009F1DDB"/>
    <w:rsid w:val="009F29D0"/>
    <w:rsid w:val="009F3CD6"/>
    <w:rsid w:val="00A04F93"/>
    <w:rsid w:val="00A07D6B"/>
    <w:rsid w:val="00A10360"/>
    <w:rsid w:val="00A14E91"/>
    <w:rsid w:val="00A17BA2"/>
    <w:rsid w:val="00A200EB"/>
    <w:rsid w:val="00A32C08"/>
    <w:rsid w:val="00A349D2"/>
    <w:rsid w:val="00A61C69"/>
    <w:rsid w:val="00A62025"/>
    <w:rsid w:val="00A6473D"/>
    <w:rsid w:val="00A64E0C"/>
    <w:rsid w:val="00A70556"/>
    <w:rsid w:val="00A72CB6"/>
    <w:rsid w:val="00A73BA0"/>
    <w:rsid w:val="00A805FE"/>
    <w:rsid w:val="00A80868"/>
    <w:rsid w:val="00A82FCB"/>
    <w:rsid w:val="00A850D9"/>
    <w:rsid w:val="00A852A8"/>
    <w:rsid w:val="00A85D06"/>
    <w:rsid w:val="00A91FD7"/>
    <w:rsid w:val="00A9646F"/>
    <w:rsid w:val="00AA052B"/>
    <w:rsid w:val="00AA3826"/>
    <w:rsid w:val="00AA57EA"/>
    <w:rsid w:val="00AA7245"/>
    <w:rsid w:val="00AA7BBC"/>
    <w:rsid w:val="00AB01F2"/>
    <w:rsid w:val="00AB28D3"/>
    <w:rsid w:val="00AB419C"/>
    <w:rsid w:val="00AB58B9"/>
    <w:rsid w:val="00AB611C"/>
    <w:rsid w:val="00AC4D11"/>
    <w:rsid w:val="00AC5B9D"/>
    <w:rsid w:val="00AC7187"/>
    <w:rsid w:val="00AC7BD2"/>
    <w:rsid w:val="00AD1EFB"/>
    <w:rsid w:val="00AD5768"/>
    <w:rsid w:val="00AE63F9"/>
    <w:rsid w:val="00AE7DF6"/>
    <w:rsid w:val="00AF0220"/>
    <w:rsid w:val="00AF12DB"/>
    <w:rsid w:val="00AF69EE"/>
    <w:rsid w:val="00AF7577"/>
    <w:rsid w:val="00B03079"/>
    <w:rsid w:val="00B03E86"/>
    <w:rsid w:val="00B0769D"/>
    <w:rsid w:val="00B13A7C"/>
    <w:rsid w:val="00B22522"/>
    <w:rsid w:val="00B30661"/>
    <w:rsid w:val="00B30FA9"/>
    <w:rsid w:val="00B3293C"/>
    <w:rsid w:val="00B35AF3"/>
    <w:rsid w:val="00B3642E"/>
    <w:rsid w:val="00B40DB2"/>
    <w:rsid w:val="00B44125"/>
    <w:rsid w:val="00B451D3"/>
    <w:rsid w:val="00B469B5"/>
    <w:rsid w:val="00B63F89"/>
    <w:rsid w:val="00B67F8F"/>
    <w:rsid w:val="00B7223C"/>
    <w:rsid w:val="00B750B3"/>
    <w:rsid w:val="00B76EA9"/>
    <w:rsid w:val="00B81F7D"/>
    <w:rsid w:val="00B8601E"/>
    <w:rsid w:val="00B91099"/>
    <w:rsid w:val="00B94D78"/>
    <w:rsid w:val="00B960EB"/>
    <w:rsid w:val="00BB0380"/>
    <w:rsid w:val="00BB1EFE"/>
    <w:rsid w:val="00BB5457"/>
    <w:rsid w:val="00BC1D9A"/>
    <w:rsid w:val="00BC2225"/>
    <w:rsid w:val="00BC38AC"/>
    <w:rsid w:val="00BD6531"/>
    <w:rsid w:val="00BE7BD2"/>
    <w:rsid w:val="00BF40C2"/>
    <w:rsid w:val="00BF6D8C"/>
    <w:rsid w:val="00BF7DB9"/>
    <w:rsid w:val="00C018A1"/>
    <w:rsid w:val="00C03196"/>
    <w:rsid w:val="00C05E4B"/>
    <w:rsid w:val="00C110D3"/>
    <w:rsid w:val="00C113FD"/>
    <w:rsid w:val="00C11A05"/>
    <w:rsid w:val="00C12BED"/>
    <w:rsid w:val="00C15A83"/>
    <w:rsid w:val="00C2029F"/>
    <w:rsid w:val="00C20E96"/>
    <w:rsid w:val="00C239BD"/>
    <w:rsid w:val="00C23BBA"/>
    <w:rsid w:val="00C26165"/>
    <w:rsid w:val="00C3033F"/>
    <w:rsid w:val="00C31532"/>
    <w:rsid w:val="00C328A3"/>
    <w:rsid w:val="00C46868"/>
    <w:rsid w:val="00C50B6D"/>
    <w:rsid w:val="00C54D46"/>
    <w:rsid w:val="00C5555A"/>
    <w:rsid w:val="00C55673"/>
    <w:rsid w:val="00C60746"/>
    <w:rsid w:val="00C67439"/>
    <w:rsid w:val="00C67903"/>
    <w:rsid w:val="00C75296"/>
    <w:rsid w:val="00C76861"/>
    <w:rsid w:val="00C775C1"/>
    <w:rsid w:val="00C831C5"/>
    <w:rsid w:val="00C8637D"/>
    <w:rsid w:val="00C952A8"/>
    <w:rsid w:val="00CA4E15"/>
    <w:rsid w:val="00CA652C"/>
    <w:rsid w:val="00CB467E"/>
    <w:rsid w:val="00CB5E38"/>
    <w:rsid w:val="00CC45F6"/>
    <w:rsid w:val="00CC788D"/>
    <w:rsid w:val="00CD2F31"/>
    <w:rsid w:val="00CD40A6"/>
    <w:rsid w:val="00D042F3"/>
    <w:rsid w:val="00D06C12"/>
    <w:rsid w:val="00D075D4"/>
    <w:rsid w:val="00D11750"/>
    <w:rsid w:val="00D11D02"/>
    <w:rsid w:val="00D133F7"/>
    <w:rsid w:val="00D14AB0"/>
    <w:rsid w:val="00D16870"/>
    <w:rsid w:val="00D30B46"/>
    <w:rsid w:val="00D30D6E"/>
    <w:rsid w:val="00D31229"/>
    <w:rsid w:val="00D35E88"/>
    <w:rsid w:val="00D422D4"/>
    <w:rsid w:val="00D423D0"/>
    <w:rsid w:val="00D424B8"/>
    <w:rsid w:val="00D42675"/>
    <w:rsid w:val="00D44C1D"/>
    <w:rsid w:val="00D528EF"/>
    <w:rsid w:val="00D55BB5"/>
    <w:rsid w:val="00D61214"/>
    <w:rsid w:val="00D6447B"/>
    <w:rsid w:val="00D64AB5"/>
    <w:rsid w:val="00D71EC7"/>
    <w:rsid w:val="00D72588"/>
    <w:rsid w:val="00D74EB4"/>
    <w:rsid w:val="00D803D3"/>
    <w:rsid w:val="00D82B07"/>
    <w:rsid w:val="00D85311"/>
    <w:rsid w:val="00D864AA"/>
    <w:rsid w:val="00D9171E"/>
    <w:rsid w:val="00D9439F"/>
    <w:rsid w:val="00D96329"/>
    <w:rsid w:val="00DA3603"/>
    <w:rsid w:val="00DA6A87"/>
    <w:rsid w:val="00DB2F85"/>
    <w:rsid w:val="00DB465A"/>
    <w:rsid w:val="00DB6D52"/>
    <w:rsid w:val="00DB7B20"/>
    <w:rsid w:val="00DC4852"/>
    <w:rsid w:val="00DC5373"/>
    <w:rsid w:val="00DC7A5D"/>
    <w:rsid w:val="00DD0C0F"/>
    <w:rsid w:val="00DD2A3C"/>
    <w:rsid w:val="00DD5195"/>
    <w:rsid w:val="00DD651C"/>
    <w:rsid w:val="00DE298B"/>
    <w:rsid w:val="00DE3281"/>
    <w:rsid w:val="00DE40F8"/>
    <w:rsid w:val="00DE43C8"/>
    <w:rsid w:val="00DF3327"/>
    <w:rsid w:val="00DF42CB"/>
    <w:rsid w:val="00DF525F"/>
    <w:rsid w:val="00DF6D45"/>
    <w:rsid w:val="00E000BA"/>
    <w:rsid w:val="00E01E2A"/>
    <w:rsid w:val="00E03DF5"/>
    <w:rsid w:val="00E04C49"/>
    <w:rsid w:val="00E0743D"/>
    <w:rsid w:val="00E07727"/>
    <w:rsid w:val="00E115CE"/>
    <w:rsid w:val="00E145FC"/>
    <w:rsid w:val="00E21115"/>
    <w:rsid w:val="00E21D6E"/>
    <w:rsid w:val="00E2209C"/>
    <w:rsid w:val="00E40469"/>
    <w:rsid w:val="00E43E7B"/>
    <w:rsid w:val="00E47091"/>
    <w:rsid w:val="00E4762B"/>
    <w:rsid w:val="00E53D84"/>
    <w:rsid w:val="00E557F0"/>
    <w:rsid w:val="00E612E9"/>
    <w:rsid w:val="00E70335"/>
    <w:rsid w:val="00E7037F"/>
    <w:rsid w:val="00E7448F"/>
    <w:rsid w:val="00E75A24"/>
    <w:rsid w:val="00E75F62"/>
    <w:rsid w:val="00E804B9"/>
    <w:rsid w:val="00E86CEC"/>
    <w:rsid w:val="00E87B3D"/>
    <w:rsid w:val="00E93D1A"/>
    <w:rsid w:val="00EA49E7"/>
    <w:rsid w:val="00EB3927"/>
    <w:rsid w:val="00EC0BA9"/>
    <w:rsid w:val="00EC125D"/>
    <w:rsid w:val="00EC410F"/>
    <w:rsid w:val="00ED1BEB"/>
    <w:rsid w:val="00ED2930"/>
    <w:rsid w:val="00EE2306"/>
    <w:rsid w:val="00EE3AAB"/>
    <w:rsid w:val="00EE42B3"/>
    <w:rsid w:val="00EF481C"/>
    <w:rsid w:val="00F01A28"/>
    <w:rsid w:val="00F035D3"/>
    <w:rsid w:val="00F10CF9"/>
    <w:rsid w:val="00F15868"/>
    <w:rsid w:val="00F16CE6"/>
    <w:rsid w:val="00F177CA"/>
    <w:rsid w:val="00F2456C"/>
    <w:rsid w:val="00F24C4A"/>
    <w:rsid w:val="00F349F7"/>
    <w:rsid w:val="00F34E08"/>
    <w:rsid w:val="00F376DC"/>
    <w:rsid w:val="00F40216"/>
    <w:rsid w:val="00F4032A"/>
    <w:rsid w:val="00F4302A"/>
    <w:rsid w:val="00F503D7"/>
    <w:rsid w:val="00F51E73"/>
    <w:rsid w:val="00F53FBD"/>
    <w:rsid w:val="00F6040D"/>
    <w:rsid w:val="00F6080D"/>
    <w:rsid w:val="00F67EF5"/>
    <w:rsid w:val="00F706CE"/>
    <w:rsid w:val="00F72EF5"/>
    <w:rsid w:val="00F7369B"/>
    <w:rsid w:val="00F756F1"/>
    <w:rsid w:val="00F75ED9"/>
    <w:rsid w:val="00F83DCC"/>
    <w:rsid w:val="00F86724"/>
    <w:rsid w:val="00F9161E"/>
    <w:rsid w:val="00F92471"/>
    <w:rsid w:val="00FB3F24"/>
    <w:rsid w:val="00FB53A2"/>
    <w:rsid w:val="00FC6884"/>
    <w:rsid w:val="00FD6467"/>
    <w:rsid w:val="00FD6DD7"/>
    <w:rsid w:val="00FE1D0D"/>
    <w:rsid w:val="00FE34CF"/>
    <w:rsid w:val="00FE5316"/>
    <w:rsid w:val="00FE5407"/>
    <w:rsid w:val="00FE640B"/>
    <w:rsid w:val="00FF3E36"/>
    <w:rsid w:val="00FF5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15DF41"/>
  <w15:docId w15:val="{9A88294B-00ED-497A-8374-219245E75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42F3"/>
    <w:rPr>
      <w:rFonts w:eastAsia="Times New Roman"/>
      <w:sz w:val="20"/>
    </w:rPr>
  </w:style>
  <w:style w:type="paragraph" w:styleId="1">
    <w:name w:val="heading 1"/>
    <w:basedOn w:val="a"/>
    <w:next w:val="a"/>
    <w:uiPriority w:val="9"/>
    <w:qFormat/>
    <w:pPr>
      <w:keepNext/>
      <w:spacing w:before="180" w:after="180" w:line="720" w:lineRule="auto"/>
      <w:outlineLvl w:val="0"/>
    </w:pPr>
    <w:rPr>
      <w:rFonts w:eastAsia="Calibri"/>
      <w:b/>
      <w:sz w:val="52"/>
      <w:szCs w:val="52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line="720" w:lineRule="auto"/>
      <w:outlineLvl w:val="1"/>
    </w:pPr>
    <w:rPr>
      <w:rFonts w:eastAsia="Calibri"/>
      <w:b/>
      <w:sz w:val="48"/>
      <w:szCs w:val="48"/>
    </w:rPr>
  </w:style>
  <w:style w:type="paragraph" w:styleId="3">
    <w:name w:val="heading 3"/>
    <w:basedOn w:val="a"/>
    <w:next w:val="a"/>
    <w:uiPriority w:val="9"/>
    <w:unhideWhenUsed/>
    <w:qFormat/>
    <w:pPr>
      <w:keepNext/>
      <w:spacing w:line="720" w:lineRule="auto"/>
      <w:outlineLvl w:val="2"/>
    </w:pPr>
    <w:rPr>
      <w:rFonts w:eastAsia="Calibri"/>
      <w:b/>
      <w:sz w:val="36"/>
      <w:szCs w:val="36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annotation text"/>
    <w:basedOn w:val="a"/>
    <w:link w:val="a6"/>
    <w:uiPriority w:val="99"/>
    <w:semiHidden/>
    <w:unhideWhenUsed/>
  </w:style>
  <w:style w:type="character" w:customStyle="1" w:styleId="a6">
    <w:name w:val="註解文字 字元"/>
    <w:basedOn w:val="a0"/>
    <w:link w:val="a5"/>
    <w:uiPriority w:val="99"/>
    <w:semiHidden/>
  </w:style>
  <w:style w:type="character" w:styleId="a7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3036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0367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A852A8"/>
    <w:pPr>
      <w:tabs>
        <w:tab w:val="center" w:pos="4153"/>
        <w:tab w:val="right" w:pos="8306"/>
      </w:tabs>
      <w:snapToGrid w:val="0"/>
    </w:pPr>
    <w:rPr>
      <w:szCs w:val="20"/>
    </w:rPr>
  </w:style>
  <w:style w:type="character" w:customStyle="1" w:styleId="ab">
    <w:name w:val="頁首 字元"/>
    <w:basedOn w:val="a0"/>
    <w:link w:val="aa"/>
    <w:uiPriority w:val="99"/>
    <w:rsid w:val="00A852A8"/>
    <w:rPr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A852A8"/>
    <w:pPr>
      <w:tabs>
        <w:tab w:val="center" w:pos="4153"/>
        <w:tab w:val="right" w:pos="8306"/>
      </w:tabs>
      <w:snapToGrid w:val="0"/>
    </w:pPr>
    <w:rPr>
      <w:szCs w:val="20"/>
    </w:rPr>
  </w:style>
  <w:style w:type="character" w:customStyle="1" w:styleId="ad">
    <w:name w:val="頁尾 字元"/>
    <w:basedOn w:val="a0"/>
    <w:link w:val="ac"/>
    <w:uiPriority w:val="99"/>
    <w:rsid w:val="00A852A8"/>
    <w:rPr>
      <w:sz w:val="20"/>
      <w:szCs w:val="20"/>
    </w:rPr>
  </w:style>
  <w:style w:type="paragraph" w:styleId="ae">
    <w:name w:val="List Paragraph"/>
    <w:basedOn w:val="a"/>
    <w:uiPriority w:val="34"/>
    <w:qFormat/>
    <w:rsid w:val="00060902"/>
    <w:pPr>
      <w:ind w:leftChars="200" w:left="480"/>
    </w:pPr>
  </w:style>
  <w:style w:type="paragraph" w:styleId="af">
    <w:name w:val="annotation subject"/>
    <w:basedOn w:val="a5"/>
    <w:next w:val="a5"/>
    <w:link w:val="af0"/>
    <w:uiPriority w:val="99"/>
    <w:semiHidden/>
    <w:unhideWhenUsed/>
    <w:rsid w:val="00187B84"/>
    <w:rPr>
      <w:b/>
      <w:bCs/>
    </w:rPr>
  </w:style>
  <w:style w:type="character" w:customStyle="1" w:styleId="af0">
    <w:name w:val="註解主旨 字元"/>
    <w:basedOn w:val="a6"/>
    <w:link w:val="af"/>
    <w:uiPriority w:val="99"/>
    <w:semiHidden/>
    <w:rsid w:val="00187B84"/>
    <w:rPr>
      <w:b/>
      <w:bCs/>
    </w:rPr>
  </w:style>
  <w:style w:type="paragraph" w:customStyle="1" w:styleId="EndNoteBibliographyTitle">
    <w:name w:val="EndNote Bibliography Title"/>
    <w:basedOn w:val="a"/>
    <w:link w:val="EndNoteBibliographyTitle0"/>
    <w:rsid w:val="00B30FA9"/>
    <w:pPr>
      <w:jc w:val="center"/>
    </w:pPr>
    <w:rPr>
      <w:noProof/>
      <w:sz w:val="24"/>
    </w:rPr>
  </w:style>
  <w:style w:type="character" w:customStyle="1" w:styleId="EndNoteBibliographyTitle0">
    <w:name w:val="EndNote Bibliography Title 字元"/>
    <w:basedOn w:val="a0"/>
    <w:link w:val="EndNoteBibliographyTitle"/>
    <w:rsid w:val="00B30FA9"/>
    <w:rPr>
      <w:rFonts w:eastAsia="Times New Roman"/>
      <w:noProof/>
    </w:rPr>
  </w:style>
  <w:style w:type="paragraph" w:customStyle="1" w:styleId="EndNoteBibliography">
    <w:name w:val="EndNote Bibliography"/>
    <w:basedOn w:val="a"/>
    <w:link w:val="EndNoteBibliography0"/>
    <w:rsid w:val="00B30FA9"/>
    <w:rPr>
      <w:noProof/>
      <w:sz w:val="24"/>
    </w:rPr>
  </w:style>
  <w:style w:type="character" w:customStyle="1" w:styleId="EndNoteBibliography0">
    <w:name w:val="EndNote Bibliography 字元"/>
    <w:basedOn w:val="a0"/>
    <w:link w:val="EndNoteBibliography"/>
    <w:rsid w:val="00B30FA9"/>
    <w:rPr>
      <w:rFonts w:eastAsia="Times New Roman"/>
      <w:noProof/>
    </w:rPr>
  </w:style>
  <w:style w:type="character" w:styleId="af1">
    <w:name w:val="Hyperlink"/>
    <w:basedOn w:val="a0"/>
    <w:uiPriority w:val="99"/>
    <w:unhideWhenUsed/>
    <w:rsid w:val="00B30FA9"/>
    <w:rPr>
      <w:color w:val="0000FF" w:themeColor="hyperlink"/>
      <w:u w:val="single"/>
    </w:rPr>
  </w:style>
  <w:style w:type="character" w:customStyle="1" w:styleId="10">
    <w:name w:val="未解析的提及1"/>
    <w:basedOn w:val="a0"/>
    <w:uiPriority w:val="99"/>
    <w:semiHidden/>
    <w:unhideWhenUsed/>
    <w:rsid w:val="00B30FA9"/>
    <w:rPr>
      <w:color w:val="605E5C"/>
      <w:shd w:val="clear" w:color="auto" w:fill="E1DFDD"/>
    </w:rPr>
  </w:style>
  <w:style w:type="character" w:styleId="af2">
    <w:name w:val="Strong"/>
    <w:basedOn w:val="a0"/>
    <w:uiPriority w:val="22"/>
    <w:qFormat/>
    <w:rsid w:val="002F703E"/>
    <w:rPr>
      <w:b/>
      <w:bCs/>
    </w:rPr>
  </w:style>
  <w:style w:type="character" w:customStyle="1" w:styleId="20">
    <w:name w:val="未解析的提及2"/>
    <w:basedOn w:val="a0"/>
    <w:uiPriority w:val="99"/>
    <w:semiHidden/>
    <w:unhideWhenUsed/>
    <w:rsid w:val="001A7AC0"/>
    <w:rPr>
      <w:color w:val="605E5C"/>
      <w:shd w:val="clear" w:color="auto" w:fill="E1DFDD"/>
    </w:rPr>
  </w:style>
  <w:style w:type="character" w:styleId="af3">
    <w:name w:val="Unresolved Mention"/>
    <w:basedOn w:val="a0"/>
    <w:uiPriority w:val="99"/>
    <w:semiHidden/>
    <w:unhideWhenUsed/>
    <w:rsid w:val="00F53F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8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SanChi Chen</dc:creator>
  <cp:lastModifiedBy>SanChi Chen</cp:lastModifiedBy>
  <cp:revision>3</cp:revision>
  <dcterms:created xsi:type="dcterms:W3CDTF">2021-07-26T15:43:00Z</dcterms:created>
  <dcterms:modified xsi:type="dcterms:W3CDTF">2021-07-26T15:44:00Z</dcterms:modified>
</cp:coreProperties>
</file>