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2301D" w14:textId="505D683B" w:rsidR="00F74E7D" w:rsidRPr="003C5D2D" w:rsidRDefault="00F74E7D" w:rsidP="00F74E7D">
      <w:pPr>
        <w:spacing w:line="280" w:lineRule="exact"/>
        <w:rPr>
          <w:rFonts w:ascii="Times New Roman" w:eastAsia="メイリオ" w:hAnsi="Times New Roman" w:cs="Times New Roman"/>
          <w:b/>
          <w:color w:val="313131"/>
          <w:sz w:val="24"/>
          <w:szCs w:val="24"/>
        </w:rPr>
      </w:pPr>
      <w:r w:rsidRPr="003C5D2D">
        <w:rPr>
          <w:rFonts w:ascii="Times New Roman" w:eastAsia="メイリオ" w:hAnsi="Times New Roman" w:cs="Times New Roman"/>
          <w:b/>
          <w:color w:val="313131"/>
          <w:sz w:val="24"/>
          <w:szCs w:val="24"/>
        </w:rPr>
        <w:t>Supplement</w:t>
      </w:r>
      <w:r w:rsidR="003C5D2D" w:rsidRPr="003C5D2D">
        <w:rPr>
          <w:rFonts w:ascii="Times New Roman" w:eastAsia="メイリオ" w:hAnsi="Times New Roman" w:cs="Times New Roman"/>
          <w:b/>
          <w:color w:val="313131"/>
          <w:sz w:val="24"/>
          <w:szCs w:val="24"/>
        </w:rPr>
        <w:t>ary</w:t>
      </w:r>
      <w:r w:rsidRPr="003C5D2D">
        <w:rPr>
          <w:rFonts w:ascii="Times New Roman" w:eastAsia="メイリオ" w:hAnsi="Times New Roman" w:cs="Times New Roman"/>
          <w:b/>
          <w:color w:val="313131"/>
          <w:sz w:val="24"/>
          <w:szCs w:val="24"/>
        </w:rPr>
        <w:t xml:space="preserve"> Table </w:t>
      </w:r>
      <w:r w:rsidR="00FE4B88">
        <w:rPr>
          <w:rFonts w:ascii="Times New Roman" w:eastAsia="メイリオ" w:hAnsi="Times New Roman" w:cs="Times New Roman"/>
          <w:b/>
          <w:color w:val="313131"/>
          <w:sz w:val="24"/>
          <w:szCs w:val="24"/>
        </w:rPr>
        <w:t>S</w:t>
      </w:r>
      <w:r w:rsidRPr="003C5D2D">
        <w:rPr>
          <w:rFonts w:ascii="Times New Roman" w:eastAsia="メイリオ" w:hAnsi="Times New Roman" w:cs="Times New Roman"/>
          <w:b/>
          <w:color w:val="313131"/>
          <w:sz w:val="24"/>
          <w:szCs w:val="24"/>
        </w:rPr>
        <w:t>1. Differences in clinicopathological features due to preoperative serum lipid levels.</w:t>
      </w:r>
    </w:p>
    <w:tbl>
      <w:tblPr>
        <w:tblW w:w="107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61"/>
        <w:gridCol w:w="3260"/>
        <w:gridCol w:w="3118"/>
        <w:gridCol w:w="1141"/>
      </w:tblGrid>
      <w:tr w:rsidR="00F74E7D" w:rsidRPr="005F2289" w14:paraId="6B184F1B" w14:textId="77777777" w:rsidTr="00C80365">
        <w:trPr>
          <w:trHeight w:val="261"/>
        </w:trPr>
        <w:tc>
          <w:tcPr>
            <w:tcW w:w="3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5C8D8B" w14:textId="77777777" w:rsidR="00F74E7D" w:rsidRPr="00216B7E" w:rsidRDefault="00F74E7D" w:rsidP="00C80365">
            <w:pPr>
              <w:snapToGrid/>
              <w:rPr>
                <w:rFonts w:ascii="Times New Roman" w:eastAsia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AEF280" w14:textId="6DA584C0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Preoperative serum lipid levels</w:t>
            </w:r>
            <w:r w:rsidR="00295B1E">
              <w:rPr>
                <w:rFonts w:ascii="Times New Roman" w:eastAsia="ＭＳ Ｐゴシック" w:hAnsi="Times New Roman" w:cs="Times New Roman" w:hint="eastAsia"/>
                <w:snapToGrid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="00295B1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(n=120)</w:t>
            </w:r>
          </w:p>
        </w:tc>
        <w:tc>
          <w:tcPr>
            <w:tcW w:w="11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99ECA5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</w:p>
        </w:tc>
      </w:tr>
      <w:tr w:rsidR="00F74E7D" w:rsidRPr="005F2289" w14:paraId="5718A748" w14:textId="77777777" w:rsidTr="00216B7E">
        <w:trPr>
          <w:trHeight w:val="265"/>
        </w:trPr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9F9E7F" w14:textId="77777777" w:rsidR="00F74E7D" w:rsidRPr="00216B7E" w:rsidRDefault="00F74E7D" w:rsidP="00C80365">
            <w:pPr>
              <w:snapToGrid/>
              <w:rPr>
                <w:rFonts w:ascii="Times New Roman" w:eastAsia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901FF6" w14:textId="5DC5C9EC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="00F641B8"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High</w:t>
            </w: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 xml:space="preserve"> (n=66)</w:t>
            </w:r>
          </w:p>
        </w:tc>
        <w:tc>
          <w:tcPr>
            <w:tcW w:w="31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27188D" w14:textId="5B63C7DC" w:rsidR="00F74E7D" w:rsidRPr="00216B7E" w:rsidRDefault="00F641B8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Low, normal</w:t>
            </w:r>
            <w:r w:rsidR="00F74E7D"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 xml:space="preserve"> (n=54)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E5C08D" w14:textId="77777777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p value</w:t>
            </w:r>
          </w:p>
        </w:tc>
      </w:tr>
      <w:tr w:rsidR="00F74E7D" w:rsidRPr="005F2289" w14:paraId="340BE385" w14:textId="77777777" w:rsidTr="00216B7E">
        <w:trPr>
          <w:trHeight w:val="328"/>
        </w:trPr>
        <w:tc>
          <w:tcPr>
            <w:tcW w:w="3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D648A0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Age at diagnosis (year)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AD094E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4AAD61" w14:textId="77777777" w:rsidR="00F74E7D" w:rsidRPr="00216B7E" w:rsidRDefault="00F74E7D" w:rsidP="00C80365">
            <w:pPr>
              <w:snapToGrid/>
              <w:rPr>
                <w:rFonts w:ascii="Times New Roman" w:eastAsia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EA5D58" w14:textId="77777777" w:rsidR="00F74E7D" w:rsidRPr="00216B7E" w:rsidRDefault="00F74E7D" w:rsidP="00C80365">
            <w:pPr>
              <w:snapToGrid/>
              <w:rPr>
                <w:rFonts w:ascii="Times New Roman" w:eastAsia="Times New Roman" w:hAnsi="Times New Roman" w:cs="Times New Roman"/>
                <w:snapToGrid/>
                <w:sz w:val="24"/>
                <w:szCs w:val="24"/>
              </w:rPr>
            </w:pPr>
          </w:p>
        </w:tc>
      </w:tr>
      <w:tr w:rsidR="00F74E7D" w:rsidRPr="005F2289" w14:paraId="23E46AEE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242408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 xml:space="preserve">　</w:t>
            </w: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≤65 / &gt;65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872205" w14:textId="7EEF3D47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21(31.8%) / 45(68.2%)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30EEDC" w14:textId="64533BB5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21(38.9%) / 33(61.1%)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484DFB" w14:textId="3FC2D4F8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p=0.447</w:t>
            </w:r>
          </w:p>
        </w:tc>
      </w:tr>
      <w:tr w:rsidR="00F74E7D" w:rsidRPr="005F2289" w14:paraId="49064CEC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E6F0A6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BMI (kg/m</w:t>
            </w: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  <w:vertAlign w:val="superscript"/>
              </w:rPr>
              <w:t>2</w:t>
            </w: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AACF06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D4CDEE" w14:textId="77777777" w:rsidR="00F74E7D" w:rsidRPr="00216B7E" w:rsidRDefault="00F74E7D" w:rsidP="00C80365">
            <w:pPr>
              <w:snapToGrid/>
              <w:rPr>
                <w:rFonts w:ascii="Times New Roman" w:eastAsia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ECF882" w14:textId="77777777" w:rsidR="00F74E7D" w:rsidRPr="00216B7E" w:rsidRDefault="00F74E7D" w:rsidP="00C80365">
            <w:pPr>
              <w:snapToGrid/>
              <w:rPr>
                <w:rFonts w:ascii="Times New Roman" w:eastAsia="Times New Roman" w:hAnsi="Times New Roman" w:cs="Times New Roman"/>
                <w:snapToGrid/>
                <w:color w:val="000000" w:themeColor="text1"/>
                <w:sz w:val="24"/>
                <w:szCs w:val="24"/>
              </w:rPr>
            </w:pPr>
          </w:p>
        </w:tc>
      </w:tr>
      <w:tr w:rsidR="00F74E7D" w:rsidRPr="005F2289" w14:paraId="4F974B07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C1CE55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 xml:space="preserve">　</w:t>
            </w: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≤25.1 / &gt;25.1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154920" w14:textId="6C8E0339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31(47.0%) / 35(53.0%)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A33DF1" w14:textId="4E2331BD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29(54.7%) / 24(45.3%)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8C4746" w14:textId="268E76E1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p=0.462</w:t>
            </w:r>
          </w:p>
        </w:tc>
      </w:tr>
      <w:tr w:rsidR="00F74E7D" w:rsidRPr="005F2289" w14:paraId="15D33324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263C75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Diabetes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EA4A71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36A74B" w14:textId="77777777" w:rsidR="00F74E7D" w:rsidRPr="00216B7E" w:rsidRDefault="00F74E7D" w:rsidP="00C80365">
            <w:pPr>
              <w:snapToGrid/>
              <w:rPr>
                <w:rFonts w:ascii="Times New Roman" w:eastAsia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BCC4B5" w14:textId="77777777" w:rsidR="00F74E7D" w:rsidRPr="00216B7E" w:rsidRDefault="00F74E7D" w:rsidP="00C80365">
            <w:pPr>
              <w:snapToGrid/>
              <w:rPr>
                <w:rFonts w:ascii="Times New Roman" w:eastAsia="Times New Roman" w:hAnsi="Times New Roman" w:cs="Times New Roman"/>
                <w:snapToGrid/>
                <w:color w:val="000000" w:themeColor="text1"/>
                <w:sz w:val="24"/>
                <w:szCs w:val="24"/>
              </w:rPr>
            </w:pPr>
          </w:p>
        </w:tc>
      </w:tr>
      <w:tr w:rsidR="00F74E7D" w:rsidRPr="005F2289" w14:paraId="2A3821CD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5DA852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 xml:space="preserve">　</w:t>
            </w: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Negative / Positive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0F2D21" w14:textId="7E0E3B25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47(71.2%) / 19(28.8%)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430E92" w14:textId="1C314C30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38(70.4%) / 16(29.6%)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92F11A" w14:textId="0DA24AB7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p=0.920</w:t>
            </w:r>
          </w:p>
        </w:tc>
      </w:tr>
      <w:tr w:rsidR="00216B7E" w:rsidRPr="005F2289" w14:paraId="53A000A2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758785" w14:textId="2E265B5C" w:rsidR="00216B7E" w:rsidRPr="00216B7E" w:rsidRDefault="00216B7E" w:rsidP="00216B7E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Adjuvant chemotherapy received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DCCF30" w14:textId="77777777" w:rsidR="00216B7E" w:rsidRPr="00216B7E" w:rsidRDefault="00216B7E" w:rsidP="00216B7E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051E0F" w14:textId="77777777" w:rsidR="00216B7E" w:rsidRPr="00216B7E" w:rsidRDefault="00216B7E" w:rsidP="00216B7E">
            <w:pPr>
              <w:snapToGrid/>
              <w:rPr>
                <w:rFonts w:ascii="Times New Roman" w:eastAsia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5EF314" w14:textId="77777777" w:rsidR="00216B7E" w:rsidRPr="00216B7E" w:rsidRDefault="00216B7E" w:rsidP="00216B7E">
            <w:pPr>
              <w:snapToGrid/>
              <w:rPr>
                <w:rFonts w:ascii="Times New Roman" w:eastAsia="Times New Roman" w:hAnsi="Times New Roman" w:cs="Times New Roman"/>
                <w:snapToGrid/>
                <w:color w:val="000000" w:themeColor="text1"/>
                <w:sz w:val="24"/>
                <w:szCs w:val="24"/>
              </w:rPr>
            </w:pPr>
          </w:p>
        </w:tc>
      </w:tr>
      <w:tr w:rsidR="00216B7E" w:rsidRPr="005F2289" w14:paraId="45C1BD4C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4533CC" w14:textId="5A0068FC" w:rsidR="00216B7E" w:rsidRPr="00216B7E" w:rsidRDefault="00216B7E" w:rsidP="00216B7E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 xml:space="preserve">　</w:t>
            </w: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No / Yes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E0F6FF" w14:textId="1189DA40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15(22.7%) / 51(77.3%)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705EF7" w14:textId="70F32E2E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16(29.6%) / 38(70.4%)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F80AC4" w14:textId="6F82D09D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p=0.410</w:t>
            </w:r>
          </w:p>
        </w:tc>
      </w:tr>
      <w:tr w:rsidR="00F74E7D" w:rsidRPr="005F2289" w14:paraId="457D778D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1C41FD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Tumor size (cm)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1C404F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DBCF6C" w14:textId="77777777" w:rsidR="00F74E7D" w:rsidRPr="00216B7E" w:rsidRDefault="00F74E7D" w:rsidP="00C80365">
            <w:pPr>
              <w:snapToGrid/>
              <w:rPr>
                <w:rFonts w:ascii="Times New Roman" w:eastAsia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B128F8" w14:textId="77777777" w:rsidR="00F74E7D" w:rsidRPr="00216B7E" w:rsidRDefault="00F74E7D" w:rsidP="00C80365">
            <w:pPr>
              <w:snapToGrid/>
              <w:rPr>
                <w:rFonts w:ascii="Times New Roman" w:eastAsia="Times New Roman" w:hAnsi="Times New Roman" w:cs="Times New Roman"/>
                <w:snapToGrid/>
                <w:color w:val="000000" w:themeColor="text1"/>
                <w:sz w:val="24"/>
                <w:szCs w:val="24"/>
              </w:rPr>
            </w:pPr>
          </w:p>
        </w:tc>
      </w:tr>
      <w:tr w:rsidR="00F74E7D" w:rsidRPr="005F2289" w14:paraId="326E387A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6044AB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 xml:space="preserve">　</w:t>
            </w: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≤2 / &gt;2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375C43" w14:textId="4E7FCEB2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38(57.8%) / 28(42.2%)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DB7831" w14:textId="391B0263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34(62.5%) / 20(37.5%)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9EC166" w14:textId="28EBB3BE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p=0.579</w:t>
            </w:r>
          </w:p>
        </w:tc>
      </w:tr>
      <w:tr w:rsidR="00F74E7D" w:rsidRPr="005F2289" w14:paraId="17736846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7972AB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Lymph node status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30D580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7B5F01" w14:textId="77777777" w:rsidR="00F74E7D" w:rsidRPr="00216B7E" w:rsidRDefault="00F74E7D" w:rsidP="00C80365">
            <w:pPr>
              <w:snapToGrid/>
              <w:rPr>
                <w:rFonts w:ascii="Times New Roman" w:eastAsia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F8521F" w14:textId="77777777" w:rsidR="00F74E7D" w:rsidRPr="00216B7E" w:rsidRDefault="00F74E7D" w:rsidP="00C80365">
            <w:pPr>
              <w:snapToGrid/>
              <w:rPr>
                <w:rFonts w:ascii="Times New Roman" w:eastAsia="Times New Roman" w:hAnsi="Times New Roman" w:cs="Times New Roman"/>
                <w:snapToGrid/>
                <w:color w:val="000000" w:themeColor="text1"/>
                <w:sz w:val="24"/>
                <w:szCs w:val="24"/>
              </w:rPr>
            </w:pPr>
          </w:p>
        </w:tc>
      </w:tr>
      <w:tr w:rsidR="00F74E7D" w:rsidRPr="005F2289" w14:paraId="333F4A86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740665" w14:textId="77777777" w:rsidR="00F74E7D" w:rsidRPr="00216B7E" w:rsidRDefault="00F74E7D" w:rsidP="00C80365">
            <w:pPr>
              <w:snapToGrid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 xml:space="preserve">　</w:t>
            </w: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Negative / Positive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2616AD" w14:textId="3F11670B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46(69.7%) / 20(30.3%)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40B75A" w14:textId="5C9ADCE6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39(72.2%) / 15(27.8%)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C6BCA2" w14:textId="6CA3BED3" w:rsidR="00F74E7D" w:rsidRPr="00216B7E" w:rsidRDefault="00F74E7D" w:rsidP="00C80365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p=0.841</w:t>
            </w:r>
          </w:p>
        </w:tc>
      </w:tr>
      <w:tr w:rsidR="00216B7E" w:rsidRPr="005F2289" w14:paraId="3E0C6388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1ACEF3" w14:textId="2E15F92E" w:rsidR="00216B7E" w:rsidRPr="00216B7E" w:rsidRDefault="00216B7E" w:rsidP="00216B7E">
            <w:pPr>
              <w:snapToGrid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NLR (preoperative)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81F2B5" w14:textId="77777777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48C698" w14:textId="77777777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F7A1F1" w14:textId="77777777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</w:p>
        </w:tc>
      </w:tr>
      <w:tr w:rsidR="00216B7E" w:rsidRPr="005F2289" w14:paraId="527457C8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532F18" w14:textId="0A6D09E1" w:rsidR="00216B7E" w:rsidRPr="00216B7E" w:rsidRDefault="00216B7E" w:rsidP="00216B7E">
            <w:pPr>
              <w:snapToGrid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 xml:space="preserve">　</w:t>
            </w: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High / Low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42B1FE" w14:textId="442C2A21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41(62.1%) / 25(37.9%)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B323ED" w14:textId="0AAB4441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37(68.5%) / 17(31.5%)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764651" w14:textId="5511305F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p=0.565</w:t>
            </w:r>
          </w:p>
        </w:tc>
      </w:tr>
      <w:tr w:rsidR="00216B7E" w:rsidRPr="005F2289" w14:paraId="37CF7DFD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DCE5FA" w14:textId="38EF8335" w:rsidR="00216B7E" w:rsidRPr="00216B7E" w:rsidRDefault="00216B7E" w:rsidP="00216B7E">
            <w:pPr>
              <w:snapToGrid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TILs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6FAF71" w14:textId="77777777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AA6A20" w14:textId="77777777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B63301" w14:textId="77777777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</w:p>
        </w:tc>
      </w:tr>
      <w:tr w:rsidR="00216B7E" w:rsidRPr="005F2289" w14:paraId="365AFA98" w14:textId="77777777" w:rsidTr="00216B7E">
        <w:trPr>
          <w:trHeight w:val="328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FC2AA7" w14:textId="4CEF5F9B" w:rsidR="00216B7E" w:rsidRPr="00216B7E" w:rsidRDefault="00216B7E" w:rsidP="00216B7E">
            <w:pPr>
              <w:snapToGrid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 xml:space="preserve">　</w:t>
            </w: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Low / High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FD2953" w14:textId="544E7D92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50(80.6%) / 12(19.4%)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273B21" w14:textId="06AD10C4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33(61.1%) / 21(38.9%)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1442FF" w14:textId="2ABE9F88" w:rsidR="00216B7E" w:rsidRPr="00216B7E" w:rsidRDefault="00216B7E" w:rsidP="00216B7E">
            <w:pPr>
              <w:snapToGrid/>
              <w:jc w:val="center"/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</w:pPr>
            <w:r w:rsidRPr="00216B7E">
              <w:rPr>
                <w:rFonts w:ascii="Times New Roman" w:eastAsia="ＭＳ Ｐゴシック" w:hAnsi="Times New Roman" w:cs="Times New Roman"/>
                <w:snapToGrid/>
                <w:color w:val="000000" w:themeColor="text1"/>
                <w:kern w:val="24"/>
                <w:sz w:val="24"/>
                <w:szCs w:val="24"/>
              </w:rPr>
              <w:t>p=0.024</w:t>
            </w:r>
          </w:p>
        </w:tc>
      </w:tr>
    </w:tbl>
    <w:p w14:paraId="53EED9C6" w14:textId="2ED10B7B" w:rsidR="00641342" w:rsidRPr="001C636D" w:rsidRDefault="00F74E7D" w:rsidP="00251C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BMI, body mass index. NLR</w:t>
      </w:r>
      <w:r w:rsidRPr="001C63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neutrophil-to-lymphocyte ratio</w:t>
      </w:r>
      <w:r w:rsidRPr="001C636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TILs, tumor-infiltrating lymphocytes</w:t>
      </w:r>
      <w:r w:rsidR="00251C6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641342" w:rsidRPr="001C636D" w:rsidSect="003471BB">
      <w:pgSz w:w="11906" w:h="16838" w:code="9"/>
      <w:pgMar w:top="425" w:right="567" w:bottom="567" w:left="425" w:header="851" w:footer="992" w:gutter="0"/>
      <w:cols w:space="425"/>
      <w:docGrid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9548C" w14:textId="77777777" w:rsidR="007635E2" w:rsidRDefault="007635E2" w:rsidP="007F4F26">
      <w:r>
        <w:separator/>
      </w:r>
    </w:p>
  </w:endnote>
  <w:endnote w:type="continuationSeparator" w:id="0">
    <w:p w14:paraId="1C4A6CE2" w14:textId="77777777" w:rsidR="007635E2" w:rsidRDefault="007635E2" w:rsidP="007F4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E760D" w14:textId="77777777" w:rsidR="007635E2" w:rsidRDefault="007635E2" w:rsidP="007F4F26">
      <w:r>
        <w:separator/>
      </w:r>
    </w:p>
  </w:footnote>
  <w:footnote w:type="continuationSeparator" w:id="0">
    <w:p w14:paraId="0AA8FC89" w14:textId="77777777" w:rsidR="007635E2" w:rsidRDefault="007635E2" w:rsidP="007F4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C1C"/>
    <w:rsid w:val="00002ED3"/>
    <w:rsid w:val="00035643"/>
    <w:rsid w:val="000862D5"/>
    <w:rsid w:val="00094349"/>
    <w:rsid w:val="00097202"/>
    <w:rsid w:val="000A309F"/>
    <w:rsid w:val="000A5F90"/>
    <w:rsid w:val="000B1143"/>
    <w:rsid w:val="000C209B"/>
    <w:rsid w:val="000E2251"/>
    <w:rsid w:val="00103A98"/>
    <w:rsid w:val="00105C52"/>
    <w:rsid w:val="00173363"/>
    <w:rsid w:val="00197EC1"/>
    <w:rsid w:val="001A35E4"/>
    <w:rsid w:val="001A78E8"/>
    <w:rsid w:val="001B282A"/>
    <w:rsid w:val="001B723B"/>
    <w:rsid w:val="001C636D"/>
    <w:rsid w:val="001D2C88"/>
    <w:rsid w:val="001D5819"/>
    <w:rsid w:val="001E1845"/>
    <w:rsid w:val="001E2415"/>
    <w:rsid w:val="001F5599"/>
    <w:rsid w:val="00210BBF"/>
    <w:rsid w:val="00216B7E"/>
    <w:rsid w:val="00251C65"/>
    <w:rsid w:val="00253856"/>
    <w:rsid w:val="00257936"/>
    <w:rsid w:val="00260432"/>
    <w:rsid w:val="00290C26"/>
    <w:rsid w:val="00295B1E"/>
    <w:rsid w:val="003173E4"/>
    <w:rsid w:val="00321624"/>
    <w:rsid w:val="0033666D"/>
    <w:rsid w:val="00346558"/>
    <w:rsid w:val="003471BB"/>
    <w:rsid w:val="00360DEB"/>
    <w:rsid w:val="00371B52"/>
    <w:rsid w:val="00377A03"/>
    <w:rsid w:val="00385A5D"/>
    <w:rsid w:val="003860BF"/>
    <w:rsid w:val="0039152B"/>
    <w:rsid w:val="003B14C3"/>
    <w:rsid w:val="003B265C"/>
    <w:rsid w:val="003B74BF"/>
    <w:rsid w:val="003C0C8A"/>
    <w:rsid w:val="003C3445"/>
    <w:rsid w:val="003C5D2D"/>
    <w:rsid w:val="003E124A"/>
    <w:rsid w:val="003F5726"/>
    <w:rsid w:val="00405D4A"/>
    <w:rsid w:val="0042281A"/>
    <w:rsid w:val="00423520"/>
    <w:rsid w:val="00453859"/>
    <w:rsid w:val="004B107C"/>
    <w:rsid w:val="004B7C2B"/>
    <w:rsid w:val="004D70C1"/>
    <w:rsid w:val="004F6125"/>
    <w:rsid w:val="00520FA4"/>
    <w:rsid w:val="0052638B"/>
    <w:rsid w:val="00536851"/>
    <w:rsid w:val="0055072A"/>
    <w:rsid w:val="00553F76"/>
    <w:rsid w:val="00562712"/>
    <w:rsid w:val="0058215E"/>
    <w:rsid w:val="005A2461"/>
    <w:rsid w:val="005B3727"/>
    <w:rsid w:val="005E0CE8"/>
    <w:rsid w:val="005F2289"/>
    <w:rsid w:val="00633674"/>
    <w:rsid w:val="00641342"/>
    <w:rsid w:val="00641DDA"/>
    <w:rsid w:val="00653C66"/>
    <w:rsid w:val="006614B0"/>
    <w:rsid w:val="00674587"/>
    <w:rsid w:val="006D04E4"/>
    <w:rsid w:val="006E3337"/>
    <w:rsid w:val="007049AA"/>
    <w:rsid w:val="00707791"/>
    <w:rsid w:val="007240F4"/>
    <w:rsid w:val="00725C55"/>
    <w:rsid w:val="00731889"/>
    <w:rsid w:val="00731FE3"/>
    <w:rsid w:val="007463C5"/>
    <w:rsid w:val="007635E2"/>
    <w:rsid w:val="00770C1F"/>
    <w:rsid w:val="00784DDB"/>
    <w:rsid w:val="00791041"/>
    <w:rsid w:val="007A40C2"/>
    <w:rsid w:val="007C2DE0"/>
    <w:rsid w:val="007F4F26"/>
    <w:rsid w:val="00804BD8"/>
    <w:rsid w:val="00816DB6"/>
    <w:rsid w:val="00830A74"/>
    <w:rsid w:val="0083117F"/>
    <w:rsid w:val="00833857"/>
    <w:rsid w:val="00834CCF"/>
    <w:rsid w:val="0084563C"/>
    <w:rsid w:val="008500A8"/>
    <w:rsid w:val="008617AB"/>
    <w:rsid w:val="0089660B"/>
    <w:rsid w:val="008B118A"/>
    <w:rsid w:val="008B2A57"/>
    <w:rsid w:val="008E0A15"/>
    <w:rsid w:val="008E37B2"/>
    <w:rsid w:val="008E6510"/>
    <w:rsid w:val="00905058"/>
    <w:rsid w:val="0090630F"/>
    <w:rsid w:val="009066E1"/>
    <w:rsid w:val="00940943"/>
    <w:rsid w:val="00975128"/>
    <w:rsid w:val="00986E7C"/>
    <w:rsid w:val="00987ED5"/>
    <w:rsid w:val="009A129C"/>
    <w:rsid w:val="009A1D95"/>
    <w:rsid w:val="00A140B8"/>
    <w:rsid w:val="00A17363"/>
    <w:rsid w:val="00A47F2E"/>
    <w:rsid w:val="00A50307"/>
    <w:rsid w:val="00A53015"/>
    <w:rsid w:val="00A64B40"/>
    <w:rsid w:val="00A74487"/>
    <w:rsid w:val="00A92153"/>
    <w:rsid w:val="00A95A97"/>
    <w:rsid w:val="00B146D7"/>
    <w:rsid w:val="00B37213"/>
    <w:rsid w:val="00B45DC3"/>
    <w:rsid w:val="00B46A79"/>
    <w:rsid w:val="00B50375"/>
    <w:rsid w:val="00B74247"/>
    <w:rsid w:val="00BB005A"/>
    <w:rsid w:val="00BC2F63"/>
    <w:rsid w:val="00BD2C4A"/>
    <w:rsid w:val="00BD424B"/>
    <w:rsid w:val="00BD7E0B"/>
    <w:rsid w:val="00BF0B4E"/>
    <w:rsid w:val="00BF2E73"/>
    <w:rsid w:val="00BF6C1C"/>
    <w:rsid w:val="00C320C0"/>
    <w:rsid w:val="00C41638"/>
    <w:rsid w:val="00C45095"/>
    <w:rsid w:val="00C602FF"/>
    <w:rsid w:val="00C65AE4"/>
    <w:rsid w:val="00C673EE"/>
    <w:rsid w:val="00C8452C"/>
    <w:rsid w:val="00CA44D2"/>
    <w:rsid w:val="00CD7189"/>
    <w:rsid w:val="00CE1A89"/>
    <w:rsid w:val="00D030D8"/>
    <w:rsid w:val="00D11474"/>
    <w:rsid w:val="00D23CE8"/>
    <w:rsid w:val="00D36903"/>
    <w:rsid w:val="00D369B3"/>
    <w:rsid w:val="00D42940"/>
    <w:rsid w:val="00D4701F"/>
    <w:rsid w:val="00D53508"/>
    <w:rsid w:val="00D56DF7"/>
    <w:rsid w:val="00D60045"/>
    <w:rsid w:val="00D60EDC"/>
    <w:rsid w:val="00D86B5C"/>
    <w:rsid w:val="00DB4404"/>
    <w:rsid w:val="00E14187"/>
    <w:rsid w:val="00E203E5"/>
    <w:rsid w:val="00E4170E"/>
    <w:rsid w:val="00E45ADC"/>
    <w:rsid w:val="00E45D73"/>
    <w:rsid w:val="00E45D79"/>
    <w:rsid w:val="00E5764F"/>
    <w:rsid w:val="00E80903"/>
    <w:rsid w:val="00E82581"/>
    <w:rsid w:val="00E83EFB"/>
    <w:rsid w:val="00E84809"/>
    <w:rsid w:val="00E8734E"/>
    <w:rsid w:val="00E90B67"/>
    <w:rsid w:val="00EA2888"/>
    <w:rsid w:val="00EA2FAF"/>
    <w:rsid w:val="00ED2EFC"/>
    <w:rsid w:val="00EF2B35"/>
    <w:rsid w:val="00EF39D1"/>
    <w:rsid w:val="00F131B9"/>
    <w:rsid w:val="00F156A6"/>
    <w:rsid w:val="00F24754"/>
    <w:rsid w:val="00F34ADE"/>
    <w:rsid w:val="00F55DBC"/>
    <w:rsid w:val="00F641B8"/>
    <w:rsid w:val="00F74E7D"/>
    <w:rsid w:val="00F76ED7"/>
    <w:rsid w:val="00F86841"/>
    <w:rsid w:val="00FA0A7A"/>
    <w:rsid w:val="00FB2858"/>
    <w:rsid w:val="00FC74A7"/>
    <w:rsid w:val="00FE4B88"/>
    <w:rsid w:val="00FE6C0A"/>
    <w:rsid w:val="00FE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EBFA3"/>
  <w15:chartTrackingRefBased/>
  <w15:docId w15:val="{E5434A97-4B22-4970-81FD-F96A3F7C5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F26"/>
    <w:pPr>
      <w:snapToGrid w:val="0"/>
    </w:pPr>
    <w:rPr>
      <w:rFonts w:ascii="Calibri" w:eastAsia="ＭＳ 明朝" w:hAnsi="Calibri" w:cs="Calibri"/>
      <w:snapToGrid w:val="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4F26"/>
    <w:pPr>
      <w:widowControl w:val="0"/>
      <w:tabs>
        <w:tab w:val="center" w:pos="4252"/>
        <w:tab w:val="right" w:pos="8504"/>
      </w:tabs>
      <w:jc w:val="both"/>
    </w:pPr>
    <w:rPr>
      <w:rFonts w:asciiTheme="minorHAnsi" w:eastAsiaTheme="minorEastAsia" w:hAnsiTheme="minorHAnsi" w:cstheme="minorBidi"/>
      <w:snapToGrid/>
      <w:kern w:val="2"/>
      <w:sz w:val="21"/>
    </w:rPr>
  </w:style>
  <w:style w:type="character" w:customStyle="1" w:styleId="a4">
    <w:name w:val="ヘッダー (文字)"/>
    <w:basedOn w:val="a0"/>
    <w:link w:val="a3"/>
    <w:uiPriority w:val="99"/>
    <w:rsid w:val="007F4F26"/>
  </w:style>
  <w:style w:type="paragraph" w:styleId="a5">
    <w:name w:val="footer"/>
    <w:basedOn w:val="a"/>
    <w:link w:val="a6"/>
    <w:uiPriority w:val="99"/>
    <w:unhideWhenUsed/>
    <w:rsid w:val="007F4F26"/>
    <w:pPr>
      <w:widowControl w:val="0"/>
      <w:tabs>
        <w:tab w:val="center" w:pos="4252"/>
        <w:tab w:val="right" w:pos="8504"/>
      </w:tabs>
      <w:jc w:val="both"/>
    </w:pPr>
    <w:rPr>
      <w:rFonts w:asciiTheme="minorHAnsi" w:eastAsiaTheme="minorEastAsia" w:hAnsiTheme="minorHAnsi" w:cstheme="minorBidi"/>
      <w:snapToGrid/>
      <w:kern w:val="2"/>
      <w:sz w:val="21"/>
    </w:rPr>
  </w:style>
  <w:style w:type="character" w:customStyle="1" w:styleId="a6">
    <w:name w:val="フッター (文字)"/>
    <w:basedOn w:val="a0"/>
    <w:link w:val="a5"/>
    <w:uiPriority w:val="99"/>
    <w:rsid w:val="007F4F26"/>
  </w:style>
  <w:style w:type="character" w:styleId="a7">
    <w:name w:val="Hyperlink"/>
    <w:basedOn w:val="a0"/>
    <w:uiPriority w:val="99"/>
    <w:semiHidden/>
    <w:rsid w:val="007F4F26"/>
    <w:rPr>
      <w:rFonts w:cs="Times New Roman"/>
      <w:color w:val="0000FF"/>
      <w:u w:val="single"/>
    </w:rPr>
  </w:style>
  <w:style w:type="character" w:styleId="a8">
    <w:name w:val="page number"/>
    <w:basedOn w:val="a0"/>
    <w:rsid w:val="007F4F26"/>
    <w:rPr>
      <w:rFonts w:cs="Times New Roman"/>
    </w:rPr>
  </w:style>
  <w:style w:type="character" w:styleId="a9">
    <w:name w:val="annotation reference"/>
    <w:basedOn w:val="a0"/>
    <w:uiPriority w:val="99"/>
    <w:semiHidden/>
    <w:rsid w:val="007F4F26"/>
    <w:rPr>
      <w:rFonts w:cs="Times New Roman"/>
      <w:sz w:val="18"/>
    </w:rPr>
  </w:style>
  <w:style w:type="paragraph" w:styleId="aa">
    <w:name w:val="annotation text"/>
    <w:basedOn w:val="a"/>
    <w:link w:val="ab"/>
    <w:uiPriority w:val="99"/>
    <w:semiHidden/>
    <w:rsid w:val="007F4F26"/>
    <w:rPr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7F4F26"/>
    <w:rPr>
      <w:rFonts w:ascii="Calibri" w:eastAsia="ＭＳ 明朝" w:hAnsi="Calibri" w:cs="Calibri"/>
      <w:snapToGrid w:val="0"/>
      <w:kern w:val="0"/>
      <w:sz w:val="22"/>
      <w:szCs w:val="20"/>
    </w:rPr>
  </w:style>
  <w:style w:type="paragraph" w:styleId="ac">
    <w:name w:val="List Paragraph"/>
    <w:basedOn w:val="a"/>
    <w:uiPriority w:val="34"/>
    <w:qFormat/>
    <w:rsid w:val="007F4F26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7F4F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F4F26"/>
    <w:rPr>
      <w:rFonts w:asciiTheme="majorHAnsi" w:eastAsiaTheme="majorEastAsia" w:hAnsiTheme="majorHAnsi" w:cstheme="majorBidi"/>
      <w:snapToGrid w:val="0"/>
      <w:kern w:val="0"/>
      <w:sz w:val="18"/>
      <w:szCs w:val="18"/>
    </w:rPr>
  </w:style>
  <w:style w:type="paragraph" w:styleId="af">
    <w:name w:val="Plain Text"/>
    <w:basedOn w:val="a"/>
    <w:link w:val="af0"/>
    <w:uiPriority w:val="99"/>
    <w:rsid w:val="007F4F26"/>
    <w:pPr>
      <w:widowControl w:val="0"/>
      <w:snapToGrid/>
    </w:pPr>
    <w:rPr>
      <w:rFonts w:ascii="ＭＳ ゴシック" w:eastAsia="ＭＳ ゴシック" w:hAnsi="Courier New" w:cs="Times New Roman"/>
      <w:snapToGrid/>
      <w:sz w:val="21"/>
      <w:szCs w:val="21"/>
    </w:rPr>
  </w:style>
  <w:style w:type="character" w:customStyle="1" w:styleId="af0">
    <w:name w:val="書式なし (文字)"/>
    <w:basedOn w:val="a0"/>
    <w:link w:val="af"/>
    <w:uiPriority w:val="99"/>
    <w:rsid w:val="007F4F26"/>
    <w:rPr>
      <w:rFonts w:ascii="ＭＳ ゴシック" w:eastAsia="ＭＳ ゴシック" w:hAnsi="Courier New" w:cs="Times New Roman"/>
      <w:kern w:val="0"/>
      <w:szCs w:val="21"/>
    </w:rPr>
  </w:style>
  <w:style w:type="paragraph" w:customStyle="1" w:styleId="EndNoteBibliographyTitle">
    <w:name w:val="EndNote Bibliography Title"/>
    <w:basedOn w:val="a"/>
    <w:link w:val="EndNoteBibliographyTitle0"/>
    <w:rsid w:val="007F4F26"/>
    <w:pPr>
      <w:jc w:val="center"/>
    </w:pPr>
    <w:rPr>
      <w:noProof/>
    </w:rPr>
  </w:style>
  <w:style w:type="character" w:customStyle="1" w:styleId="EndNoteBibliographyTitle0">
    <w:name w:val="EndNote Bibliography Title (文字)"/>
    <w:basedOn w:val="a0"/>
    <w:link w:val="EndNoteBibliographyTitle"/>
    <w:rsid w:val="007F4F26"/>
    <w:rPr>
      <w:rFonts w:ascii="Calibri" w:eastAsia="ＭＳ 明朝" w:hAnsi="Calibri" w:cs="Calibri"/>
      <w:noProof/>
      <w:snapToGrid w:val="0"/>
      <w:kern w:val="0"/>
      <w:sz w:val="22"/>
    </w:rPr>
  </w:style>
  <w:style w:type="paragraph" w:customStyle="1" w:styleId="EndNoteBibliography">
    <w:name w:val="EndNote Bibliography"/>
    <w:basedOn w:val="a"/>
    <w:link w:val="EndNoteBibliography0"/>
    <w:rsid w:val="007F4F26"/>
    <w:rPr>
      <w:noProof/>
    </w:rPr>
  </w:style>
  <w:style w:type="character" w:customStyle="1" w:styleId="EndNoteBibliography0">
    <w:name w:val="EndNote Bibliography (文字)"/>
    <w:basedOn w:val="a0"/>
    <w:link w:val="EndNoteBibliography"/>
    <w:rsid w:val="007F4F26"/>
    <w:rPr>
      <w:rFonts w:ascii="Calibri" w:eastAsia="ＭＳ 明朝" w:hAnsi="Calibri" w:cs="Calibri"/>
      <w:noProof/>
      <w:snapToGrid w:val="0"/>
      <w:kern w:val="0"/>
      <w:sz w:val="22"/>
    </w:rPr>
  </w:style>
  <w:style w:type="character" w:styleId="af1">
    <w:name w:val="line number"/>
    <w:basedOn w:val="a0"/>
    <w:uiPriority w:val="99"/>
    <w:semiHidden/>
    <w:unhideWhenUsed/>
    <w:rsid w:val="007F4F26"/>
  </w:style>
  <w:style w:type="character" w:styleId="af2">
    <w:name w:val="Placeholder Text"/>
    <w:basedOn w:val="a0"/>
    <w:uiPriority w:val="99"/>
    <w:semiHidden/>
    <w:rsid w:val="007F4F26"/>
    <w:rPr>
      <w:color w:val="808080"/>
    </w:rPr>
  </w:style>
  <w:style w:type="paragraph" w:styleId="Web">
    <w:name w:val="Normal (Web)"/>
    <w:basedOn w:val="a"/>
    <w:uiPriority w:val="99"/>
    <w:semiHidden/>
    <w:unhideWhenUsed/>
    <w:rsid w:val="007F4F26"/>
    <w:pPr>
      <w:snapToGrid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C08FC-1DD7-41B2-855F-F159CA6A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kashiwagi</dc:creator>
  <cp:keywords/>
  <dc:description/>
  <cp:lastModifiedBy>後藤 航</cp:lastModifiedBy>
  <cp:revision>4</cp:revision>
  <cp:lastPrinted>2018-03-04T14:45:00Z</cp:lastPrinted>
  <dcterms:created xsi:type="dcterms:W3CDTF">2020-04-22T09:17:00Z</dcterms:created>
  <dcterms:modified xsi:type="dcterms:W3CDTF">2021-12-30T03:40:00Z</dcterms:modified>
</cp:coreProperties>
</file>